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8F39" w14:textId="77777777" w:rsidR="00D00601" w:rsidRDefault="00D00601">
      <w:pPr>
        <w:pStyle w:val="NoSpacing"/>
      </w:pPr>
      <w:r>
        <w:rPr>
          <w:rFonts w:ascii="Franklin Gothic Book" w:hAnsi="Franklin Gothic Book"/>
          <w:noProof/>
        </w:rPr>
        <w:drawing>
          <wp:anchor distT="0" distB="0" distL="114300" distR="114300" simplePos="0" relativeHeight="251659264" behindDoc="1" locked="0" layoutInCell="1" allowOverlap="1" wp14:anchorId="366E9FAA" wp14:editId="4CF0182B">
            <wp:simplePos x="0" y="0"/>
            <wp:positionH relativeFrom="page">
              <wp:posOffset>-9525</wp:posOffset>
            </wp:positionH>
            <wp:positionV relativeFrom="paragraph">
              <wp:posOffset>-645119</wp:posOffset>
            </wp:positionV>
            <wp:extent cx="7543800" cy="106699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0" cy="10669905"/>
                    </a:xfrm>
                    <a:prstGeom prst="rect">
                      <a:avLst/>
                    </a:prstGeom>
                  </pic:spPr>
                </pic:pic>
              </a:graphicData>
            </a:graphic>
            <wp14:sizeRelH relativeFrom="page">
              <wp14:pctWidth>0</wp14:pctWidth>
            </wp14:sizeRelH>
            <wp14:sizeRelV relativeFrom="page">
              <wp14:pctHeight>0</wp14:pctHeight>
            </wp14:sizeRelV>
          </wp:anchor>
        </w:drawing>
      </w:r>
    </w:p>
    <w:sdt>
      <w:sdtPr>
        <w:id w:val="-1967038705"/>
        <w:docPartObj>
          <w:docPartGallery w:val="Cover Pages"/>
          <w:docPartUnique/>
        </w:docPartObj>
      </w:sdtPr>
      <w:sdtEndPr>
        <w:rPr>
          <w:rFonts w:ascii="Franklin Gothic Book" w:hAnsi="Franklin Gothic Book"/>
          <w:b/>
          <w:sz w:val="28"/>
          <w:szCs w:val="28"/>
        </w:rPr>
      </w:sdtEndPr>
      <w:sdtContent>
        <w:p w14:paraId="5AEF5752" w14:textId="77777777" w:rsidR="00D00601" w:rsidRDefault="00D00601">
          <w:pPr>
            <w:pStyle w:val="NoSpacing"/>
            <w:rPr>
              <w:rFonts w:ascii="Franklin Gothic Book" w:hAnsi="Franklin Gothic Book"/>
              <w:noProof/>
            </w:rPr>
          </w:pPr>
        </w:p>
        <w:tbl>
          <w:tblPr>
            <w:tblStyle w:val="TableGrid"/>
            <w:tblpPr w:leftFromText="180" w:rightFromText="180" w:vertAnchor="text" w:horzAnchor="page" w:tblpX="5373" w:tblpY="9454"/>
            <w:tblW w:w="5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843"/>
            <w:gridCol w:w="3810"/>
          </w:tblGrid>
          <w:tr w:rsidR="00D00601" w:rsidRPr="008377C5" w14:paraId="47BE60BA" w14:textId="77777777" w:rsidTr="004667D9">
            <w:trPr>
              <w:trHeight w:val="476"/>
            </w:trPr>
            <w:tc>
              <w:tcPr>
                <w:tcW w:w="1843" w:type="dxa"/>
                <w:shd w:val="clear" w:color="auto" w:fill="F2F2F2" w:themeFill="background1" w:themeFillShade="F2"/>
                <w:vAlign w:val="center"/>
              </w:tcPr>
              <w:p w14:paraId="2AF5C7EC"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DEPARTMENT</w:t>
                </w:r>
              </w:p>
            </w:tc>
            <w:tc>
              <w:tcPr>
                <w:tcW w:w="3810" w:type="dxa"/>
                <w:shd w:val="clear" w:color="auto" w:fill="FFFFFF" w:themeFill="background1"/>
                <w:vAlign w:val="center"/>
              </w:tcPr>
              <w:p w14:paraId="32036820" w14:textId="77777777" w:rsidR="00D00601" w:rsidRPr="00CB35FA" w:rsidRDefault="00636A16" w:rsidP="004667D9">
                <w:pPr>
                  <w:pStyle w:val="NoSpacing"/>
                  <w:rPr>
                    <w:rFonts w:ascii="Franklin Gothic Book" w:hAnsi="Franklin Gothic Book" w:cs="Arial"/>
                    <w:caps/>
                  </w:rPr>
                </w:pPr>
                <w:r>
                  <w:rPr>
                    <w:rFonts w:ascii="Franklin Gothic Book" w:hAnsi="Franklin Gothic Book" w:cs="Arial"/>
                    <w:caps/>
                  </w:rPr>
                  <w:t>Contracts and Compliance</w:t>
                </w:r>
              </w:p>
            </w:tc>
          </w:tr>
          <w:tr w:rsidR="00D00601" w:rsidRPr="008377C5" w14:paraId="1ED21488" w14:textId="77777777" w:rsidTr="004667D9">
            <w:trPr>
              <w:trHeight w:val="449"/>
            </w:trPr>
            <w:tc>
              <w:tcPr>
                <w:tcW w:w="1843" w:type="dxa"/>
                <w:shd w:val="clear" w:color="auto" w:fill="F2F2F2" w:themeFill="background1" w:themeFillShade="F2"/>
                <w:vAlign w:val="center"/>
              </w:tcPr>
              <w:p w14:paraId="6D9195E3"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DATE ISSUED</w:t>
                </w:r>
              </w:p>
            </w:tc>
            <w:tc>
              <w:tcPr>
                <w:tcW w:w="3810" w:type="dxa"/>
                <w:shd w:val="clear" w:color="auto" w:fill="FFFFFF" w:themeFill="background1"/>
                <w:vAlign w:val="center"/>
              </w:tcPr>
              <w:p w14:paraId="053008E6" w14:textId="77777777" w:rsidR="00D00601" w:rsidRPr="00D00601" w:rsidRDefault="00636A16" w:rsidP="004667D9">
                <w:pPr>
                  <w:pStyle w:val="NoSpacing"/>
                  <w:rPr>
                    <w:rFonts w:ascii="Franklin Gothic Book" w:hAnsi="Franklin Gothic Book" w:cs="Arial"/>
                    <w:caps/>
                    <w:highlight w:val="yellow"/>
                  </w:rPr>
                </w:pPr>
                <w:r w:rsidRPr="00636A16">
                  <w:rPr>
                    <w:rFonts w:ascii="Franklin Gothic Book" w:hAnsi="Franklin Gothic Book" w:cs="Arial"/>
                    <w:caps/>
                  </w:rPr>
                  <w:t>November 2021</w:t>
                </w:r>
              </w:p>
            </w:tc>
          </w:tr>
          <w:tr w:rsidR="00D00601" w:rsidRPr="008377C5" w14:paraId="60B41EE3" w14:textId="77777777" w:rsidTr="004667D9">
            <w:trPr>
              <w:trHeight w:val="449"/>
            </w:trPr>
            <w:tc>
              <w:tcPr>
                <w:tcW w:w="1843" w:type="dxa"/>
                <w:shd w:val="clear" w:color="auto" w:fill="F2F2F2" w:themeFill="background1" w:themeFillShade="F2"/>
                <w:vAlign w:val="center"/>
              </w:tcPr>
              <w:p w14:paraId="7C6A68FD"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REVIEW DATE</w:t>
                </w:r>
              </w:p>
            </w:tc>
            <w:tc>
              <w:tcPr>
                <w:tcW w:w="3810" w:type="dxa"/>
                <w:shd w:val="clear" w:color="auto" w:fill="FFFFFF" w:themeFill="background1"/>
                <w:vAlign w:val="center"/>
              </w:tcPr>
              <w:p w14:paraId="194AABF9" w14:textId="14DB9FCC" w:rsidR="00D00601" w:rsidRPr="00CB35FA" w:rsidRDefault="00636A16" w:rsidP="004667D9">
                <w:pPr>
                  <w:pStyle w:val="NoSpacing"/>
                  <w:rPr>
                    <w:rFonts w:ascii="Franklin Gothic Book" w:hAnsi="Franklin Gothic Book" w:cs="Arial"/>
                    <w:caps/>
                  </w:rPr>
                </w:pPr>
                <w:r>
                  <w:rPr>
                    <w:rFonts w:ascii="Franklin Gothic Book" w:hAnsi="Franklin Gothic Book" w:cs="Arial"/>
                    <w:caps/>
                  </w:rPr>
                  <w:t>August 202</w:t>
                </w:r>
                <w:r w:rsidR="00304CC9">
                  <w:rPr>
                    <w:rFonts w:ascii="Franklin Gothic Book" w:hAnsi="Franklin Gothic Book" w:cs="Arial"/>
                    <w:caps/>
                  </w:rPr>
                  <w:t>6</w:t>
                </w:r>
              </w:p>
            </w:tc>
          </w:tr>
          <w:tr w:rsidR="00D00601" w:rsidRPr="008377C5" w14:paraId="41E0B765" w14:textId="77777777" w:rsidTr="004667D9">
            <w:trPr>
              <w:trHeight w:val="449"/>
            </w:trPr>
            <w:tc>
              <w:tcPr>
                <w:tcW w:w="1843" w:type="dxa"/>
                <w:shd w:val="clear" w:color="auto" w:fill="F2F2F2" w:themeFill="background1" w:themeFillShade="F2"/>
                <w:vAlign w:val="center"/>
              </w:tcPr>
              <w:p w14:paraId="7911C37A" w14:textId="77777777" w:rsidR="00D00601" w:rsidRPr="008377C5" w:rsidRDefault="00D00601" w:rsidP="004667D9">
                <w:pPr>
                  <w:pStyle w:val="NoSpacing"/>
                  <w:rPr>
                    <w:rFonts w:ascii="Franklin Gothic Book" w:hAnsi="Franklin Gothic Book" w:cs="Arial"/>
                    <w:caps/>
                  </w:rPr>
                </w:pPr>
                <w:r w:rsidRPr="008377C5">
                  <w:rPr>
                    <w:rFonts w:ascii="Franklin Gothic Book" w:hAnsi="Franklin Gothic Book" w:cs="Arial"/>
                    <w:caps/>
                  </w:rPr>
                  <w:t>Version</w:t>
                </w:r>
              </w:p>
            </w:tc>
            <w:tc>
              <w:tcPr>
                <w:tcW w:w="3810" w:type="dxa"/>
                <w:shd w:val="clear" w:color="auto" w:fill="FFFFFF" w:themeFill="background1"/>
                <w:vAlign w:val="center"/>
              </w:tcPr>
              <w:p w14:paraId="3985176E" w14:textId="488E0776" w:rsidR="00D00601" w:rsidRPr="00CB35FA" w:rsidRDefault="00636A16" w:rsidP="004667D9">
                <w:pPr>
                  <w:pStyle w:val="NoSpacing"/>
                  <w:rPr>
                    <w:rFonts w:ascii="Franklin Gothic Book" w:hAnsi="Franklin Gothic Book" w:cs="Arial"/>
                    <w:caps/>
                  </w:rPr>
                </w:pPr>
                <w:r>
                  <w:rPr>
                    <w:rFonts w:ascii="Franklin Gothic Book" w:hAnsi="Franklin Gothic Book" w:cs="Arial"/>
                    <w:caps/>
                  </w:rPr>
                  <w:t>V</w:t>
                </w:r>
                <w:r w:rsidR="00304CC9">
                  <w:rPr>
                    <w:rFonts w:ascii="Franklin Gothic Book" w:hAnsi="Franklin Gothic Book" w:cs="Arial"/>
                    <w:caps/>
                  </w:rPr>
                  <w:t>6</w:t>
                </w:r>
              </w:p>
            </w:tc>
          </w:tr>
        </w:tbl>
        <w:p w14:paraId="64E86EC3" w14:textId="77777777" w:rsidR="00087C0B" w:rsidRDefault="00087C0B">
          <w:pPr>
            <w:pStyle w:val="NoSpacing"/>
            <w:rPr>
              <w:noProof/>
            </w:rPr>
          </w:pPr>
        </w:p>
        <w:p w14:paraId="43EE1D36" w14:textId="77777777" w:rsidR="00A474B2" w:rsidRDefault="00A474B2">
          <w:pPr>
            <w:pStyle w:val="NoSpacing"/>
          </w:pPr>
        </w:p>
        <w:p w14:paraId="20E36973" w14:textId="77777777" w:rsidR="00A474B2" w:rsidRDefault="00E42F32">
          <w:pPr>
            <w:rPr>
              <w:rFonts w:ascii="Franklin Gothic Book" w:hAnsi="Franklin Gothic Book"/>
              <w:b/>
              <w:sz w:val="28"/>
              <w:szCs w:val="28"/>
            </w:rPr>
          </w:pPr>
        </w:p>
      </w:sdtContent>
    </w:sdt>
    <w:p w14:paraId="4F512988" w14:textId="77777777" w:rsidR="00D00601" w:rsidRDefault="00D00601" w:rsidP="00BE2BCC">
      <w:pPr>
        <w:jc w:val="both"/>
        <w:rPr>
          <w:rFonts w:ascii="Franklin Gothic Book" w:hAnsi="Franklin Gothic Book"/>
          <w:b/>
          <w:sz w:val="28"/>
          <w:szCs w:val="28"/>
        </w:rPr>
      </w:pPr>
    </w:p>
    <w:p w14:paraId="77B32E8E" w14:textId="77777777" w:rsidR="00D00601" w:rsidRDefault="00D00601">
      <w:pPr>
        <w:rPr>
          <w:rFonts w:ascii="Franklin Gothic Book" w:hAnsi="Franklin Gothic Book"/>
          <w:b/>
          <w:sz w:val="28"/>
          <w:szCs w:val="28"/>
        </w:rPr>
      </w:pPr>
      <w:r w:rsidRPr="00D0243D">
        <w:rPr>
          <w:rFonts w:ascii="Franklin Gothic Book" w:hAnsi="Franklin Gothic Book"/>
          <w:noProof/>
        </w:rPr>
        <mc:AlternateContent>
          <mc:Choice Requires="wps">
            <w:drawing>
              <wp:anchor distT="45720" distB="45720" distL="114300" distR="114300" simplePos="0" relativeHeight="251663360" behindDoc="0" locked="0" layoutInCell="1" allowOverlap="1" wp14:anchorId="31DC1A8A" wp14:editId="63F2EFB4">
                <wp:simplePos x="0" y="0"/>
                <wp:positionH relativeFrom="column">
                  <wp:posOffset>-24765</wp:posOffset>
                </wp:positionH>
                <wp:positionV relativeFrom="paragraph">
                  <wp:posOffset>3142615</wp:posOffset>
                </wp:positionV>
                <wp:extent cx="3759200" cy="5041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504190"/>
                        </a:xfrm>
                        <a:prstGeom prst="rect">
                          <a:avLst/>
                        </a:prstGeom>
                        <a:noFill/>
                        <a:ln w="9525">
                          <a:noFill/>
                          <a:miter lim="800000"/>
                          <a:headEnd/>
                          <a:tailEnd/>
                        </a:ln>
                      </wps:spPr>
                      <wps:txbx>
                        <w:txbxContent>
                          <w:p w14:paraId="13603999" w14:textId="77777777" w:rsidR="00D00601" w:rsidRDefault="00D00601" w:rsidP="00D00601">
                            <w:pPr>
                              <w:rPr>
                                <w:rFonts w:ascii="Franklin Gothic Book" w:hAnsi="Franklin Gothic Book"/>
                                <w:b/>
                                <w:color w:val="FFFFFF" w:themeColor="background1"/>
                                <w:sz w:val="48"/>
                                <w:szCs w:val="48"/>
                              </w:rPr>
                            </w:pPr>
                            <w:r w:rsidRPr="00422535">
                              <w:rPr>
                                <w:rFonts w:ascii="Franklin Gothic Book" w:hAnsi="Franklin Gothic Book"/>
                                <w:b/>
                                <w:color w:val="FFFFFF" w:themeColor="background1"/>
                                <w:sz w:val="48"/>
                                <w:szCs w:val="48"/>
                              </w:rPr>
                              <w:t>Policy and Procedure</w:t>
                            </w:r>
                          </w:p>
                          <w:p w14:paraId="6D8E712E" w14:textId="77777777" w:rsidR="00D00601" w:rsidRPr="00422535" w:rsidRDefault="00D00601" w:rsidP="00D00601">
                            <w:pPr>
                              <w:rPr>
                                <w:rFonts w:ascii="Franklin Gothic Book" w:hAnsi="Franklin Gothic Book"/>
                                <w:b/>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C1A8A" id="_x0000_t202" coordsize="21600,21600" o:spt="202" path="m,l,21600r21600,l21600,xe">
                <v:stroke joinstyle="miter"/>
                <v:path gradientshapeok="t" o:connecttype="rect"/>
              </v:shapetype>
              <v:shape id="Text Box 23" o:spid="_x0000_s1026" type="#_x0000_t202" style="position:absolute;margin-left:-1.95pt;margin-top:247.45pt;width:296pt;height:3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" filled="f" stroked="f">
                <v:textbox>
                  <w:txbxContent>
                    <w:p w14:paraId="13603999" w14:textId="77777777" w:rsidR="00D00601" w:rsidRDefault="00D00601" w:rsidP="00D00601">
                      <w:pPr>
                        <w:rPr>
                          <w:rFonts w:ascii="Franklin Gothic Book" w:hAnsi="Franklin Gothic Book"/>
                          <w:b/>
                          <w:color w:val="FFFFFF" w:themeColor="background1"/>
                          <w:sz w:val="48"/>
                          <w:szCs w:val="48"/>
                        </w:rPr>
                      </w:pPr>
                      <w:r w:rsidRPr="00422535">
                        <w:rPr>
                          <w:rFonts w:ascii="Franklin Gothic Book" w:hAnsi="Franklin Gothic Book"/>
                          <w:b/>
                          <w:color w:val="FFFFFF" w:themeColor="background1"/>
                          <w:sz w:val="48"/>
                          <w:szCs w:val="48"/>
                        </w:rPr>
                        <w:t>Policy and Procedure</w:t>
                      </w:r>
                    </w:p>
                    <w:p w14:paraId="6D8E712E" w14:textId="77777777" w:rsidR="00D00601" w:rsidRPr="00422535" w:rsidRDefault="00D00601" w:rsidP="00D00601">
                      <w:pPr>
                        <w:rPr>
                          <w:rFonts w:ascii="Franklin Gothic Book" w:hAnsi="Franklin Gothic Book"/>
                          <w:b/>
                          <w:color w:val="FFFFFF" w:themeColor="background1"/>
                          <w:sz w:val="48"/>
                          <w:szCs w:val="48"/>
                        </w:rPr>
                      </w:pPr>
                    </w:p>
                  </w:txbxContent>
                </v:textbox>
                <w10:wrap type="square"/>
              </v:shape>
            </w:pict>
          </mc:Fallback>
        </mc:AlternateContent>
      </w:r>
      <w:r w:rsidRPr="00D0243D">
        <w:rPr>
          <w:rFonts w:ascii="Franklin Gothic Book" w:hAnsi="Franklin Gothic Book"/>
          <w:noProof/>
        </w:rPr>
        <mc:AlternateContent>
          <mc:Choice Requires="wps">
            <w:drawing>
              <wp:anchor distT="45720" distB="45720" distL="114300" distR="114300" simplePos="0" relativeHeight="251661312" behindDoc="0" locked="0" layoutInCell="1" allowOverlap="1" wp14:anchorId="79E2C8D8" wp14:editId="0C3FFB5C">
                <wp:simplePos x="0" y="0"/>
                <wp:positionH relativeFrom="column">
                  <wp:posOffset>-24456</wp:posOffset>
                </wp:positionH>
                <wp:positionV relativeFrom="paragraph">
                  <wp:posOffset>1150388</wp:posOffset>
                </wp:positionV>
                <wp:extent cx="3759200" cy="10496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049655"/>
                        </a:xfrm>
                        <a:prstGeom prst="rect">
                          <a:avLst/>
                        </a:prstGeom>
                        <a:noFill/>
                        <a:ln w="9525">
                          <a:noFill/>
                          <a:miter lim="800000"/>
                          <a:headEnd/>
                          <a:tailEnd/>
                        </a:ln>
                      </wps:spPr>
                      <wps:txbx>
                        <w:txbxContent>
                          <w:p w14:paraId="5FE1EE12" w14:textId="77777777" w:rsidR="00D00601" w:rsidRPr="00D00601" w:rsidRDefault="00636A16" w:rsidP="00D00601">
                            <w:pPr>
                              <w:rPr>
                                <w:rFonts w:ascii="Arial" w:hAnsi="Arial" w:cs="Arial"/>
                                <w:b/>
                                <w:bCs/>
                                <w:color w:val="FFFFFF" w:themeColor="background1"/>
                                <w:sz w:val="52"/>
                                <w:szCs w:val="96"/>
                              </w:rPr>
                            </w:pPr>
                            <w:r>
                              <w:rPr>
                                <w:rFonts w:ascii="Arial" w:hAnsi="Arial" w:cs="Arial"/>
                                <w:b/>
                                <w:bCs/>
                                <w:color w:val="FFFFFF" w:themeColor="background1"/>
                                <w:sz w:val="52"/>
                                <w:szCs w:val="96"/>
                              </w:rPr>
                              <w:t>Freedom of Information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2C8D8" id="Text Box 2" o:spid="_x0000_s1027" type="#_x0000_t202" style="position:absolute;margin-left:-1.95pt;margin-top:90.6pt;width:296pt;height:8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" filled="f" stroked="f">
                <v:textbox>
                  <w:txbxContent>
                    <w:p w14:paraId="5FE1EE12" w14:textId="77777777" w:rsidR="00D00601" w:rsidRPr="00D00601" w:rsidRDefault="00636A16" w:rsidP="00D00601">
                      <w:pPr>
                        <w:rPr>
                          <w:rFonts w:ascii="Arial" w:hAnsi="Arial" w:cs="Arial"/>
                          <w:b/>
                          <w:bCs/>
                          <w:color w:val="FFFFFF" w:themeColor="background1"/>
                          <w:sz w:val="52"/>
                          <w:szCs w:val="96"/>
                        </w:rPr>
                      </w:pPr>
                      <w:r>
                        <w:rPr>
                          <w:rFonts w:ascii="Arial" w:hAnsi="Arial" w:cs="Arial"/>
                          <w:b/>
                          <w:bCs/>
                          <w:color w:val="FFFFFF" w:themeColor="background1"/>
                          <w:sz w:val="52"/>
                          <w:szCs w:val="96"/>
                        </w:rPr>
                        <w:t>Freedom of Information Policy</w:t>
                      </w:r>
                    </w:p>
                  </w:txbxContent>
                </v:textbox>
                <w10:wrap type="square"/>
              </v:shape>
            </w:pict>
          </mc:Fallback>
        </mc:AlternateContent>
      </w:r>
      <w:r>
        <w:rPr>
          <w:rFonts w:ascii="Franklin Gothic Book" w:hAnsi="Franklin Gothic Book"/>
          <w:b/>
          <w:sz w:val="28"/>
          <w:szCs w:val="28"/>
        </w:rPr>
        <w:br w:type="page"/>
      </w:r>
    </w:p>
    <w:p w14:paraId="300DE9DC" w14:textId="77777777" w:rsidR="00BE2BCC" w:rsidRDefault="00BE2BCC" w:rsidP="00BE2BCC">
      <w:pPr>
        <w:jc w:val="both"/>
        <w:rPr>
          <w:rFonts w:ascii="Franklin Gothic Book" w:hAnsi="Franklin Gothic Book"/>
          <w:b/>
          <w:sz w:val="28"/>
          <w:szCs w:val="28"/>
        </w:rPr>
      </w:pPr>
      <w:r w:rsidRPr="00BE2BCC">
        <w:rPr>
          <w:rFonts w:ascii="Franklin Gothic Book" w:hAnsi="Franklin Gothic Book"/>
          <w:b/>
          <w:sz w:val="28"/>
          <w:szCs w:val="28"/>
        </w:rPr>
        <w:lastRenderedPageBreak/>
        <w:t xml:space="preserve">To request a copy of this document in an alternative format such as </w:t>
      </w:r>
      <w:r w:rsidRPr="00BE2BCC">
        <w:rPr>
          <w:rFonts w:ascii="Franklin Gothic Book" w:hAnsi="Franklin Gothic Book"/>
          <w:b/>
          <w:sz w:val="28"/>
          <w:szCs w:val="28"/>
        </w:rPr>
        <w:br/>
        <w:t>large print, please contact 01922 657000.</w:t>
      </w:r>
    </w:p>
    <w:sdt>
      <w:sdtPr>
        <w:rPr>
          <w:rFonts w:asciiTheme="minorHAnsi" w:eastAsiaTheme="minorHAnsi" w:hAnsiTheme="minorHAnsi" w:cstheme="minorBidi"/>
          <w:color w:val="auto"/>
          <w:sz w:val="22"/>
          <w:szCs w:val="22"/>
          <w:lang w:val="en-GB"/>
        </w:rPr>
        <w:id w:val="1352147727"/>
        <w:docPartObj>
          <w:docPartGallery w:val="Table of Contents"/>
          <w:docPartUnique/>
        </w:docPartObj>
      </w:sdtPr>
      <w:sdtEndPr>
        <w:rPr>
          <w:b/>
          <w:bCs/>
        </w:rPr>
      </w:sdtEndPr>
      <w:sdtContent>
        <w:p w14:paraId="20D16288" w14:textId="77777777" w:rsidR="00D00601" w:rsidRPr="00D00601" w:rsidRDefault="00D00601" w:rsidP="00D00601">
          <w:pPr>
            <w:pStyle w:val="TOCHeading"/>
            <w:spacing w:after="240"/>
            <w:rPr>
              <w:rFonts w:ascii="Arial" w:hAnsi="Arial" w:cs="Arial"/>
              <w:b/>
              <w:bCs/>
              <w:sz w:val="24"/>
              <w:szCs w:val="24"/>
            </w:rPr>
          </w:pPr>
          <w:r w:rsidRPr="00D00601">
            <w:rPr>
              <w:rFonts w:ascii="Arial" w:hAnsi="Arial" w:cs="Arial"/>
              <w:b/>
              <w:bCs/>
              <w:sz w:val="24"/>
              <w:szCs w:val="24"/>
              <w:lang w:val="en-GB"/>
            </w:rPr>
            <w:t>Contents</w:t>
          </w:r>
        </w:p>
        <w:p w14:paraId="1BBDCB6F" w14:textId="77777777" w:rsidR="00D00601" w:rsidRPr="00D00601" w:rsidRDefault="00D00601">
          <w:pPr>
            <w:pStyle w:val="TOC1"/>
            <w:tabs>
              <w:tab w:val="left" w:pos="440"/>
              <w:tab w:val="right" w:leader="dot" w:pos="9854"/>
            </w:tabs>
            <w:rPr>
              <w:rFonts w:ascii="Arial" w:eastAsiaTheme="minorEastAsia" w:hAnsi="Arial" w:cs="Arial"/>
              <w:noProof/>
              <w:sz w:val="24"/>
              <w:szCs w:val="24"/>
              <w:lang w:eastAsia="en-GB"/>
            </w:rPr>
          </w:pPr>
          <w:r w:rsidRPr="00D00601">
            <w:rPr>
              <w:rFonts w:ascii="Arial" w:hAnsi="Arial" w:cs="Arial"/>
              <w:sz w:val="24"/>
              <w:szCs w:val="24"/>
            </w:rPr>
            <w:fldChar w:fldCharType="begin"/>
          </w:r>
          <w:r w:rsidRPr="00D00601">
            <w:rPr>
              <w:rFonts w:ascii="Arial" w:hAnsi="Arial" w:cs="Arial"/>
              <w:sz w:val="24"/>
              <w:szCs w:val="24"/>
            </w:rPr>
            <w:instrText xml:space="preserve"> TOC \o "1-3" \h \z \u </w:instrText>
          </w:r>
          <w:r w:rsidRPr="00D00601">
            <w:rPr>
              <w:rFonts w:ascii="Arial" w:hAnsi="Arial" w:cs="Arial"/>
              <w:sz w:val="24"/>
              <w:szCs w:val="24"/>
            </w:rPr>
            <w:fldChar w:fldCharType="separate"/>
          </w:r>
          <w:hyperlink w:anchor="_Toc138768038" w:history="1">
            <w:r w:rsidRPr="00D00601">
              <w:rPr>
                <w:rStyle w:val="Hyperlink"/>
                <w:rFonts w:ascii="Arial" w:hAnsi="Arial" w:cs="Arial"/>
                <w:noProof/>
                <w:sz w:val="24"/>
                <w:szCs w:val="24"/>
                <w:lang w:val="en"/>
              </w:rPr>
              <w:t>1.</w:t>
            </w:r>
            <w:r w:rsidRPr="00D00601">
              <w:rPr>
                <w:rFonts w:ascii="Arial" w:eastAsiaTheme="minorEastAsia" w:hAnsi="Arial" w:cs="Arial"/>
                <w:noProof/>
                <w:sz w:val="24"/>
                <w:szCs w:val="24"/>
                <w:lang w:eastAsia="en-GB"/>
              </w:rPr>
              <w:tab/>
            </w:r>
            <w:r w:rsidRPr="00D00601">
              <w:rPr>
                <w:rStyle w:val="Hyperlink"/>
                <w:rFonts w:ascii="Arial" w:hAnsi="Arial" w:cs="Arial"/>
                <w:noProof/>
                <w:sz w:val="24"/>
                <w:szCs w:val="24"/>
                <w:lang w:val="en"/>
              </w:rPr>
              <w:t>Purpose</w:t>
            </w:r>
            <w:r w:rsidRPr="00D00601">
              <w:rPr>
                <w:rFonts w:ascii="Arial" w:hAnsi="Arial" w:cs="Arial"/>
                <w:noProof/>
                <w:webHidden/>
                <w:sz w:val="24"/>
                <w:szCs w:val="24"/>
              </w:rPr>
              <w:tab/>
            </w:r>
            <w:r w:rsidRPr="00D00601">
              <w:rPr>
                <w:rFonts w:ascii="Arial" w:hAnsi="Arial" w:cs="Arial"/>
                <w:noProof/>
                <w:webHidden/>
                <w:sz w:val="24"/>
                <w:szCs w:val="24"/>
              </w:rPr>
              <w:fldChar w:fldCharType="begin"/>
            </w:r>
            <w:r w:rsidRPr="00D00601">
              <w:rPr>
                <w:rFonts w:ascii="Arial" w:hAnsi="Arial" w:cs="Arial"/>
                <w:noProof/>
                <w:webHidden/>
                <w:sz w:val="24"/>
                <w:szCs w:val="24"/>
              </w:rPr>
              <w:instrText xml:space="preserve"> PAGEREF _Toc138768038 \h </w:instrText>
            </w:r>
            <w:r w:rsidRPr="00D00601">
              <w:rPr>
                <w:rFonts w:ascii="Arial" w:hAnsi="Arial" w:cs="Arial"/>
                <w:noProof/>
                <w:webHidden/>
                <w:sz w:val="24"/>
                <w:szCs w:val="24"/>
              </w:rPr>
            </w:r>
            <w:r w:rsidRPr="00D00601">
              <w:rPr>
                <w:rFonts w:ascii="Arial" w:hAnsi="Arial" w:cs="Arial"/>
                <w:noProof/>
                <w:webHidden/>
                <w:sz w:val="24"/>
                <w:szCs w:val="24"/>
              </w:rPr>
              <w:fldChar w:fldCharType="separate"/>
            </w:r>
            <w:r w:rsidRPr="00D00601">
              <w:rPr>
                <w:rFonts w:ascii="Arial" w:hAnsi="Arial" w:cs="Arial"/>
                <w:noProof/>
                <w:webHidden/>
                <w:sz w:val="24"/>
                <w:szCs w:val="24"/>
              </w:rPr>
              <w:t>0</w:t>
            </w:r>
            <w:r w:rsidRPr="00D00601">
              <w:rPr>
                <w:rFonts w:ascii="Arial" w:hAnsi="Arial" w:cs="Arial"/>
                <w:noProof/>
                <w:webHidden/>
                <w:sz w:val="24"/>
                <w:szCs w:val="24"/>
              </w:rPr>
              <w:fldChar w:fldCharType="end"/>
            </w:r>
          </w:hyperlink>
        </w:p>
        <w:p w14:paraId="5B321480" w14:textId="77777777" w:rsidR="00D00601" w:rsidRPr="00D00601" w:rsidRDefault="00E42F32">
          <w:pPr>
            <w:pStyle w:val="TOC1"/>
            <w:tabs>
              <w:tab w:val="left" w:pos="440"/>
              <w:tab w:val="right" w:leader="dot" w:pos="9854"/>
            </w:tabs>
            <w:rPr>
              <w:rFonts w:ascii="Arial" w:eastAsiaTheme="minorEastAsia" w:hAnsi="Arial" w:cs="Arial"/>
              <w:noProof/>
              <w:sz w:val="24"/>
              <w:szCs w:val="24"/>
              <w:lang w:eastAsia="en-GB"/>
            </w:rPr>
          </w:pPr>
          <w:hyperlink w:anchor="_Toc138768039" w:history="1">
            <w:r w:rsidR="00D00601" w:rsidRPr="00D00601">
              <w:rPr>
                <w:rStyle w:val="Hyperlink"/>
                <w:rFonts w:ascii="Arial" w:hAnsi="Arial" w:cs="Arial"/>
                <w:noProof/>
                <w:sz w:val="24"/>
                <w:szCs w:val="24"/>
                <w:lang w:val="en"/>
              </w:rPr>
              <w:t>2.</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Scope</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_Toc138768039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2B494EAA" w14:textId="77777777" w:rsidR="00D00601" w:rsidRPr="00D00601" w:rsidRDefault="00E42F32">
          <w:pPr>
            <w:pStyle w:val="TOC1"/>
            <w:tabs>
              <w:tab w:val="left" w:pos="440"/>
              <w:tab w:val="right" w:leader="dot" w:pos="9854"/>
            </w:tabs>
            <w:rPr>
              <w:rFonts w:ascii="Arial" w:eastAsiaTheme="minorEastAsia" w:hAnsi="Arial" w:cs="Arial"/>
              <w:noProof/>
              <w:sz w:val="24"/>
              <w:szCs w:val="24"/>
              <w:lang w:eastAsia="en-GB"/>
            </w:rPr>
          </w:pPr>
          <w:hyperlink w:anchor="_Toc138768040" w:history="1">
            <w:r w:rsidR="00D00601" w:rsidRPr="00D00601">
              <w:rPr>
                <w:rStyle w:val="Hyperlink"/>
                <w:rFonts w:ascii="Arial" w:hAnsi="Arial" w:cs="Arial"/>
                <w:noProof/>
                <w:sz w:val="24"/>
                <w:szCs w:val="24"/>
                <w:lang w:val="en"/>
              </w:rPr>
              <w:t>3.</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Responsibility</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_Toc138768040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365B9345" w14:textId="77777777" w:rsidR="00D00601" w:rsidRPr="00D00601" w:rsidRDefault="00E42F32">
          <w:pPr>
            <w:pStyle w:val="TOC1"/>
            <w:tabs>
              <w:tab w:val="left" w:pos="440"/>
              <w:tab w:val="right" w:leader="dot" w:pos="9854"/>
            </w:tabs>
            <w:rPr>
              <w:rFonts w:ascii="Arial" w:eastAsiaTheme="minorEastAsia" w:hAnsi="Arial" w:cs="Arial"/>
              <w:noProof/>
              <w:sz w:val="24"/>
              <w:szCs w:val="24"/>
              <w:lang w:eastAsia="en-GB"/>
            </w:rPr>
          </w:pPr>
          <w:hyperlink w:anchor="_Toc138768041" w:history="1">
            <w:r w:rsidR="00D00601" w:rsidRPr="00D00601">
              <w:rPr>
                <w:rStyle w:val="Hyperlink"/>
                <w:rFonts w:ascii="Arial" w:hAnsi="Arial" w:cs="Arial"/>
                <w:noProof/>
                <w:sz w:val="24"/>
                <w:szCs w:val="24"/>
                <w:lang w:val="en"/>
              </w:rPr>
              <w:t>4.</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Policy</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_Toc138768041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722D8ACA" w14:textId="77777777" w:rsidR="00D00601" w:rsidRPr="00D00601" w:rsidRDefault="00E42F32">
          <w:pPr>
            <w:pStyle w:val="TOC1"/>
            <w:tabs>
              <w:tab w:val="left" w:pos="440"/>
              <w:tab w:val="right" w:leader="dot" w:pos="9854"/>
            </w:tabs>
            <w:rPr>
              <w:rFonts w:ascii="Arial" w:eastAsiaTheme="minorEastAsia" w:hAnsi="Arial" w:cs="Arial"/>
              <w:noProof/>
              <w:sz w:val="24"/>
              <w:szCs w:val="24"/>
              <w:lang w:eastAsia="en-GB"/>
            </w:rPr>
          </w:pPr>
          <w:hyperlink w:anchor="_Toc138768042" w:history="1">
            <w:r w:rsidR="00D00601" w:rsidRPr="00D00601">
              <w:rPr>
                <w:rStyle w:val="Hyperlink"/>
                <w:rFonts w:ascii="Arial" w:hAnsi="Arial" w:cs="Arial"/>
                <w:noProof/>
                <w:sz w:val="24"/>
                <w:szCs w:val="24"/>
                <w:lang w:val="en"/>
              </w:rPr>
              <w:t>5.</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Procedure</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_Toc138768042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58326795" w14:textId="77777777" w:rsidR="00D00601" w:rsidRPr="00D00601" w:rsidRDefault="00E42F32">
          <w:pPr>
            <w:pStyle w:val="TOC1"/>
            <w:tabs>
              <w:tab w:val="left" w:pos="440"/>
              <w:tab w:val="right" w:leader="dot" w:pos="9854"/>
            </w:tabs>
            <w:rPr>
              <w:rFonts w:ascii="Arial" w:eastAsiaTheme="minorEastAsia" w:hAnsi="Arial" w:cs="Arial"/>
              <w:noProof/>
              <w:sz w:val="24"/>
              <w:szCs w:val="24"/>
              <w:lang w:eastAsia="en-GB"/>
            </w:rPr>
          </w:pPr>
          <w:hyperlink w:anchor="_Toc138768043" w:history="1">
            <w:r w:rsidR="00D00601" w:rsidRPr="00D00601">
              <w:rPr>
                <w:rStyle w:val="Hyperlink"/>
                <w:rFonts w:ascii="Arial" w:hAnsi="Arial" w:cs="Arial"/>
                <w:noProof/>
                <w:sz w:val="24"/>
                <w:szCs w:val="24"/>
                <w:lang w:val="en"/>
              </w:rPr>
              <w:t>6.</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Documentation</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_Toc138768043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20BCB73E" w14:textId="77777777" w:rsidR="00D00601" w:rsidRPr="00D00601" w:rsidRDefault="00E42F32">
          <w:pPr>
            <w:pStyle w:val="TOC1"/>
            <w:tabs>
              <w:tab w:val="left" w:pos="440"/>
              <w:tab w:val="right" w:leader="dot" w:pos="9854"/>
            </w:tabs>
            <w:rPr>
              <w:rFonts w:ascii="Arial" w:eastAsiaTheme="minorEastAsia" w:hAnsi="Arial" w:cs="Arial"/>
              <w:noProof/>
              <w:sz w:val="24"/>
              <w:szCs w:val="24"/>
              <w:lang w:eastAsia="en-GB"/>
            </w:rPr>
          </w:pPr>
          <w:hyperlink w:anchor="_Toc138768044" w:history="1">
            <w:r w:rsidR="00D00601" w:rsidRPr="00D00601">
              <w:rPr>
                <w:rStyle w:val="Hyperlink"/>
                <w:rFonts w:ascii="Arial" w:hAnsi="Arial" w:cs="Arial"/>
                <w:noProof/>
                <w:sz w:val="24"/>
                <w:szCs w:val="24"/>
                <w:lang w:val="en"/>
              </w:rPr>
              <w:t>7.</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Related Policies and Procedures</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_Toc138768044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02CE7F86" w14:textId="77777777" w:rsidR="00D00601" w:rsidRPr="00D00601" w:rsidRDefault="00E42F32">
          <w:pPr>
            <w:pStyle w:val="TOC1"/>
            <w:tabs>
              <w:tab w:val="left" w:pos="440"/>
              <w:tab w:val="right" w:leader="dot" w:pos="9854"/>
            </w:tabs>
            <w:rPr>
              <w:rFonts w:ascii="Arial" w:eastAsiaTheme="minorEastAsia" w:hAnsi="Arial" w:cs="Arial"/>
              <w:noProof/>
              <w:sz w:val="24"/>
              <w:szCs w:val="24"/>
              <w:lang w:eastAsia="en-GB"/>
            </w:rPr>
          </w:pPr>
          <w:hyperlink w:anchor="_Toc138768045" w:history="1">
            <w:r w:rsidR="00D00601" w:rsidRPr="00D00601">
              <w:rPr>
                <w:rStyle w:val="Hyperlink"/>
                <w:rFonts w:ascii="Arial" w:hAnsi="Arial" w:cs="Arial"/>
                <w:noProof/>
                <w:sz w:val="24"/>
                <w:szCs w:val="24"/>
                <w:lang w:val="en"/>
              </w:rPr>
              <w:t>8.</w:t>
            </w:r>
            <w:r w:rsidR="00D00601" w:rsidRPr="00D00601">
              <w:rPr>
                <w:rFonts w:ascii="Arial" w:eastAsiaTheme="minorEastAsia" w:hAnsi="Arial" w:cs="Arial"/>
                <w:noProof/>
                <w:sz w:val="24"/>
                <w:szCs w:val="24"/>
                <w:lang w:eastAsia="en-GB"/>
              </w:rPr>
              <w:tab/>
            </w:r>
            <w:r w:rsidR="00D00601" w:rsidRPr="00D00601">
              <w:rPr>
                <w:rStyle w:val="Hyperlink"/>
                <w:rFonts w:ascii="Arial" w:hAnsi="Arial" w:cs="Arial"/>
                <w:noProof/>
                <w:sz w:val="24"/>
                <w:szCs w:val="24"/>
                <w:lang w:val="en"/>
              </w:rPr>
              <w:t>Definitions</w:t>
            </w:r>
            <w:r w:rsidR="00D00601" w:rsidRPr="00D00601">
              <w:rPr>
                <w:rFonts w:ascii="Arial" w:hAnsi="Arial" w:cs="Arial"/>
                <w:noProof/>
                <w:webHidden/>
                <w:sz w:val="24"/>
                <w:szCs w:val="24"/>
              </w:rPr>
              <w:tab/>
            </w:r>
            <w:r w:rsidR="00D00601" w:rsidRPr="00D00601">
              <w:rPr>
                <w:rFonts w:ascii="Arial" w:hAnsi="Arial" w:cs="Arial"/>
                <w:noProof/>
                <w:webHidden/>
                <w:sz w:val="24"/>
                <w:szCs w:val="24"/>
              </w:rPr>
              <w:fldChar w:fldCharType="begin"/>
            </w:r>
            <w:r w:rsidR="00D00601" w:rsidRPr="00D00601">
              <w:rPr>
                <w:rFonts w:ascii="Arial" w:hAnsi="Arial" w:cs="Arial"/>
                <w:noProof/>
                <w:webHidden/>
                <w:sz w:val="24"/>
                <w:szCs w:val="24"/>
              </w:rPr>
              <w:instrText xml:space="preserve"> PAGEREF _Toc138768045 \h </w:instrText>
            </w:r>
            <w:r w:rsidR="00D00601" w:rsidRPr="00D00601">
              <w:rPr>
                <w:rFonts w:ascii="Arial" w:hAnsi="Arial" w:cs="Arial"/>
                <w:noProof/>
                <w:webHidden/>
                <w:sz w:val="24"/>
                <w:szCs w:val="24"/>
              </w:rPr>
            </w:r>
            <w:r w:rsidR="00D00601" w:rsidRPr="00D00601">
              <w:rPr>
                <w:rFonts w:ascii="Arial" w:hAnsi="Arial" w:cs="Arial"/>
                <w:noProof/>
                <w:webHidden/>
                <w:sz w:val="24"/>
                <w:szCs w:val="24"/>
              </w:rPr>
              <w:fldChar w:fldCharType="separate"/>
            </w:r>
            <w:r w:rsidR="00D00601" w:rsidRPr="00D00601">
              <w:rPr>
                <w:rFonts w:ascii="Arial" w:hAnsi="Arial" w:cs="Arial"/>
                <w:noProof/>
                <w:webHidden/>
                <w:sz w:val="24"/>
                <w:szCs w:val="24"/>
              </w:rPr>
              <w:t>0</w:t>
            </w:r>
            <w:r w:rsidR="00D00601" w:rsidRPr="00D00601">
              <w:rPr>
                <w:rFonts w:ascii="Arial" w:hAnsi="Arial" w:cs="Arial"/>
                <w:noProof/>
                <w:webHidden/>
                <w:sz w:val="24"/>
                <w:szCs w:val="24"/>
              </w:rPr>
              <w:fldChar w:fldCharType="end"/>
            </w:r>
          </w:hyperlink>
        </w:p>
        <w:p w14:paraId="46FEDB6C" w14:textId="77777777" w:rsidR="00D00601" w:rsidRDefault="00D00601">
          <w:r w:rsidRPr="00D00601">
            <w:rPr>
              <w:rFonts w:ascii="Arial" w:hAnsi="Arial" w:cs="Arial"/>
              <w:b/>
              <w:bCs/>
              <w:sz w:val="24"/>
              <w:szCs w:val="24"/>
            </w:rPr>
            <w:fldChar w:fldCharType="end"/>
          </w:r>
        </w:p>
      </w:sdtContent>
    </w:sdt>
    <w:p w14:paraId="3A348A5D" w14:textId="77777777" w:rsidR="00D00601" w:rsidRDefault="00D00601">
      <w:pPr>
        <w:rPr>
          <w:rFonts w:ascii="Arial" w:eastAsiaTheme="majorEastAsia" w:hAnsi="Arial" w:cs="Arial"/>
          <w:b/>
          <w:color w:val="365F91" w:themeColor="accent1" w:themeShade="BF"/>
          <w:sz w:val="24"/>
          <w:szCs w:val="28"/>
          <w:lang w:val="en"/>
        </w:rPr>
      </w:pPr>
      <w:r>
        <w:rPr>
          <w:sz w:val="24"/>
          <w:lang w:val="en"/>
        </w:rPr>
        <w:br w:type="page"/>
      </w:r>
    </w:p>
    <w:p w14:paraId="0CACF13F" w14:textId="77777777" w:rsidR="00D00601" w:rsidRPr="003F6A3D" w:rsidRDefault="00D00601" w:rsidP="00D00601">
      <w:pPr>
        <w:pStyle w:val="Heading1"/>
        <w:spacing w:after="240" w:line="249" w:lineRule="auto"/>
        <w:rPr>
          <w:b w:val="0"/>
        </w:rPr>
      </w:pPr>
      <w:bookmarkStart w:id="0" w:name="_Toc109225390"/>
      <w:bookmarkStart w:id="1" w:name="_Toc111016076"/>
      <w:r w:rsidRPr="00FB731D">
        <w:lastRenderedPageBreak/>
        <w:t xml:space="preserve">Summary </w:t>
      </w:r>
      <w:r w:rsidR="0001503B">
        <w:t>o</w:t>
      </w:r>
      <w:r w:rsidRPr="00FB731D">
        <w:t>f Changes</w:t>
      </w:r>
      <w:bookmarkEnd w:id="0"/>
      <w:bookmarkEnd w:id="1"/>
      <w:r w:rsidR="00D1118F">
        <w:t xml:space="preserve"> </w:t>
      </w:r>
    </w:p>
    <w:tbl>
      <w:tblPr>
        <w:tblStyle w:val="TableGrid"/>
        <w:tblW w:w="9918" w:type="dxa"/>
        <w:tblLook w:val="04A0" w:firstRow="1" w:lastRow="0" w:firstColumn="1" w:lastColumn="0" w:noHBand="0" w:noVBand="1"/>
      </w:tblPr>
      <w:tblGrid>
        <w:gridCol w:w="1838"/>
        <w:gridCol w:w="4182"/>
        <w:gridCol w:w="3898"/>
      </w:tblGrid>
      <w:tr w:rsidR="00D00601" w:rsidRPr="00C33F2C" w14:paraId="416D24FF" w14:textId="77777777" w:rsidTr="004667D9">
        <w:trPr>
          <w:trHeight w:val="332"/>
          <w:tblHeader/>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AFC118" w14:textId="77777777" w:rsidR="00D00601" w:rsidRPr="00C33F2C" w:rsidRDefault="00D00601" w:rsidP="004667D9">
            <w:pPr>
              <w:rPr>
                <w:rFonts w:ascii="Arial" w:hAnsi="Arial" w:cs="Arial"/>
                <w:b/>
              </w:rPr>
            </w:pPr>
            <w:r w:rsidRPr="00C33F2C">
              <w:rPr>
                <w:rFonts w:ascii="Arial" w:hAnsi="Arial" w:cs="Arial"/>
                <w:b/>
              </w:rPr>
              <w:t>Section/Page</w:t>
            </w:r>
          </w:p>
        </w:tc>
        <w:tc>
          <w:tcPr>
            <w:tcW w:w="41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8FB34D" w14:textId="77777777" w:rsidR="00D00601" w:rsidRPr="00C33F2C" w:rsidRDefault="00D00601" w:rsidP="004667D9">
            <w:pPr>
              <w:rPr>
                <w:rFonts w:ascii="Arial" w:hAnsi="Arial" w:cs="Arial"/>
                <w:b/>
              </w:rPr>
            </w:pPr>
            <w:r w:rsidRPr="00C33F2C">
              <w:rPr>
                <w:rFonts w:ascii="Arial" w:hAnsi="Arial" w:cs="Arial"/>
                <w:b/>
              </w:rPr>
              <w:t>Description</w:t>
            </w:r>
          </w:p>
        </w:tc>
        <w:tc>
          <w:tcPr>
            <w:tcW w:w="38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DE54EE" w14:textId="77777777" w:rsidR="00D00601" w:rsidRPr="00C33F2C" w:rsidRDefault="00D00601" w:rsidP="004667D9">
            <w:pPr>
              <w:rPr>
                <w:rFonts w:ascii="Arial" w:hAnsi="Arial" w:cs="Arial"/>
                <w:b/>
              </w:rPr>
            </w:pPr>
            <w:r w:rsidRPr="00C33F2C">
              <w:rPr>
                <w:rFonts w:ascii="Arial" w:hAnsi="Arial" w:cs="Arial"/>
                <w:b/>
              </w:rPr>
              <w:t>Rationale</w:t>
            </w:r>
          </w:p>
        </w:tc>
      </w:tr>
      <w:tr w:rsidR="00D00601" w:rsidRPr="00C33F2C" w14:paraId="3B7146E3" w14:textId="77777777" w:rsidTr="004667D9">
        <w:trPr>
          <w:cantSplit/>
          <w:trHeight w:val="3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1321E" w14:textId="69CACD08" w:rsidR="00D00601" w:rsidRPr="00636A16" w:rsidRDefault="00D00601" w:rsidP="004667D9">
            <w:pPr>
              <w:spacing w:before="120" w:after="120"/>
              <w:rPr>
                <w:rFonts w:ascii="Arial" w:hAnsi="Arial" w:cs="Arial"/>
              </w:rPr>
            </w:pP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tcPr>
          <w:p w14:paraId="615C5674" w14:textId="24289149" w:rsidR="00D00601" w:rsidRPr="00636A16" w:rsidRDefault="00D00601" w:rsidP="004667D9">
            <w:pPr>
              <w:spacing w:before="120" w:after="120"/>
              <w:rPr>
                <w:rFonts w:ascii="Arial" w:hAnsi="Arial" w:cs="Arial"/>
              </w:rPr>
            </w:pPr>
          </w:p>
        </w:tc>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2E6D8AC4" w14:textId="435A6E24" w:rsidR="00D00601" w:rsidRPr="00F47F99" w:rsidRDefault="00D00601" w:rsidP="004667D9">
            <w:pPr>
              <w:spacing w:before="120" w:after="120"/>
              <w:rPr>
                <w:rFonts w:ascii="Arial" w:hAnsi="Arial" w:cs="Arial"/>
              </w:rPr>
            </w:pPr>
          </w:p>
        </w:tc>
      </w:tr>
      <w:tr w:rsidR="00D00601" w:rsidRPr="00C33F2C" w14:paraId="3B5EC17E"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94976" w14:textId="22D86E4F" w:rsidR="00D00601" w:rsidRPr="00E8151D" w:rsidRDefault="00C82E7E" w:rsidP="004667D9">
            <w:pPr>
              <w:spacing w:before="120" w:after="120"/>
              <w:rPr>
                <w:rFonts w:ascii="Arial" w:hAnsi="Arial" w:cs="Arial"/>
              </w:rPr>
            </w:pPr>
            <w:r>
              <w:rPr>
                <w:rFonts w:ascii="Arial" w:hAnsi="Arial" w:cs="Arial"/>
              </w:rPr>
              <w:t>Page 3</w:t>
            </w:r>
          </w:p>
        </w:tc>
        <w:tc>
          <w:tcPr>
            <w:tcW w:w="4182" w:type="dxa"/>
            <w:tcBorders>
              <w:top w:val="single" w:sz="4" w:space="0" w:color="auto"/>
              <w:left w:val="single" w:sz="4" w:space="0" w:color="auto"/>
              <w:bottom w:val="single" w:sz="4" w:space="0" w:color="auto"/>
              <w:right w:val="single" w:sz="4" w:space="0" w:color="auto"/>
            </w:tcBorders>
          </w:tcPr>
          <w:p w14:paraId="7643E2EB" w14:textId="7FBD46FE" w:rsidR="00D00601" w:rsidRPr="00C33F2C" w:rsidRDefault="00C82E7E" w:rsidP="004667D9">
            <w:pPr>
              <w:spacing w:before="120" w:after="120"/>
              <w:rPr>
                <w:rFonts w:ascii="Arial" w:hAnsi="Arial" w:cs="Arial"/>
              </w:rPr>
            </w:pPr>
            <w:r>
              <w:rPr>
                <w:rFonts w:ascii="Arial" w:hAnsi="Arial" w:cs="Arial"/>
              </w:rPr>
              <w:t>Removed Pioneer House and added The Link</w:t>
            </w:r>
          </w:p>
        </w:tc>
        <w:tc>
          <w:tcPr>
            <w:tcW w:w="3898" w:type="dxa"/>
            <w:tcBorders>
              <w:top w:val="single" w:sz="4" w:space="0" w:color="auto"/>
              <w:left w:val="single" w:sz="4" w:space="0" w:color="auto"/>
              <w:bottom w:val="single" w:sz="4" w:space="0" w:color="auto"/>
              <w:right w:val="single" w:sz="4" w:space="0" w:color="auto"/>
            </w:tcBorders>
          </w:tcPr>
          <w:p w14:paraId="25655446" w14:textId="168991B1" w:rsidR="00D00601" w:rsidRPr="00C33F2C" w:rsidRDefault="00C82E7E" w:rsidP="004667D9">
            <w:pPr>
              <w:spacing w:before="120" w:after="120"/>
              <w:rPr>
                <w:rFonts w:ascii="Arial" w:hAnsi="Arial" w:cs="Arial"/>
              </w:rPr>
            </w:pPr>
            <w:r>
              <w:rPr>
                <w:rFonts w:ascii="Arial" w:hAnsi="Arial" w:cs="Arial"/>
              </w:rPr>
              <w:t>Change of campuses.</w:t>
            </w:r>
          </w:p>
        </w:tc>
      </w:tr>
      <w:tr w:rsidR="00D00601" w:rsidRPr="00C33F2C" w14:paraId="5DFCAE18"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1E43A" w14:textId="67388592" w:rsidR="00D00601" w:rsidRPr="00E8151D" w:rsidRDefault="00C82E7E" w:rsidP="004667D9">
            <w:pPr>
              <w:spacing w:before="120" w:after="120"/>
              <w:rPr>
                <w:rFonts w:ascii="Arial" w:hAnsi="Arial" w:cs="Arial"/>
              </w:rPr>
            </w:pPr>
            <w:r>
              <w:rPr>
                <w:rFonts w:ascii="Arial" w:hAnsi="Arial" w:cs="Arial"/>
              </w:rPr>
              <w:t>Page 4 (2.2)</w:t>
            </w:r>
          </w:p>
        </w:tc>
        <w:tc>
          <w:tcPr>
            <w:tcW w:w="4182" w:type="dxa"/>
            <w:tcBorders>
              <w:top w:val="single" w:sz="4" w:space="0" w:color="auto"/>
              <w:left w:val="single" w:sz="4" w:space="0" w:color="auto"/>
              <w:bottom w:val="single" w:sz="4" w:space="0" w:color="auto"/>
              <w:right w:val="single" w:sz="4" w:space="0" w:color="auto"/>
            </w:tcBorders>
          </w:tcPr>
          <w:p w14:paraId="3E0D5CA9" w14:textId="7B4C4951" w:rsidR="00D00601" w:rsidRPr="00C33F2C" w:rsidRDefault="00C82E7E" w:rsidP="004667D9">
            <w:pPr>
              <w:spacing w:before="120" w:after="120"/>
              <w:rPr>
                <w:rFonts w:ascii="Arial" w:hAnsi="Arial" w:cs="Arial"/>
              </w:rPr>
            </w:pPr>
            <w:r>
              <w:rPr>
                <w:rFonts w:ascii="Arial" w:hAnsi="Arial" w:cs="Arial"/>
              </w:rPr>
              <w:t>Review of Publication Scheme included</w:t>
            </w:r>
          </w:p>
        </w:tc>
        <w:tc>
          <w:tcPr>
            <w:tcW w:w="3898" w:type="dxa"/>
            <w:tcBorders>
              <w:top w:val="single" w:sz="4" w:space="0" w:color="auto"/>
              <w:left w:val="single" w:sz="4" w:space="0" w:color="auto"/>
              <w:bottom w:val="single" w:sz="4" w:space="0" w:color="auto"/>
              <w:right w:val="single" w:sz="4" w:space="0" w:color="auto"/>
            </w:tcBorders>
          </w:tcPr>
          <w:p w14:paraId="21A8A633" w14:textId="5E6D2B07" w:rsidR="00D00601" w:rsidRPr="00C33F2C" w:rsidRDefault="00C82E7E" w:rsidP="004667D9">
            <w:pPr>
              <w:spacing w:before="120" w:after="120"/>
              <w:rPr>
                <w:rFonts w:ascii="Arial" w:hAnsi="Arial" w:cs="Arial"/>
              </w:rPr>
            </w:pPr>
            <w:r>
              <w:rPr>
                <w:rFonts w:ascii="Arial" w:hAnsi="Arial" w:cs="Arial"/>
              </w:rPr>
              <w:t>For transparency and openness</w:t>
            </w:r>
          </w:p>
        </w:tc>
      </w:tr>
      <w:tr w:rsidR="00D00601" w:rsidRPr="00C33F2C" w14:paraId="26DD185E"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FB811" w14:textId="69B59CED" w:rsidR="00D00601" w:rsidRPr="00C33F2C" w:rsidRDefault="00C82E7E" w:rsidP="004667D9">
            <w:pPr>
              <w:spacing w:before="120" w:after="120"/>
              <w:rPr>
                <w:rFonts w:ascii="Arial" w:hAnsi="Arial" w:cs="Arial"/>
              </w:rPr>
            </w:pPr>
            <w:r>
              <w:rPr>
                <w:rFonts w:ascii="Arial" w:hAnsi="Arial" w:cs="Arial"/>
              </w:rPr>
              <w:t>Page 4 (3)</w:t>
            </w:r>
          </w:p>
        </w:tc>
        <w:tc>
          <w:tcPr>
            <w:tcW w:w="4182" w:type="dxa"/>
            <w:tcBorders>
              <w:top w:val="single" w:sz="4" w:space="0" w:color="auto"/>
              <w:left w:val="single" w:sz="4" w:space="0" w:color="auto"/>
              <w:bottom w:val="single" w:sz="4" w:space="0" w:color="auto"/>
              <w:right w:val="single" w:sz="4" w:space="0" w:color="auto"/>
            </w:tcBorders>
          </w:tcPr>
          <w:p w14:paraId="0D354CDB" w14:textId="0D44DDF2" w:rsidR="00D00601" w:rsidRDefault="00C82E7E" w:rsidP="004667D9">
            <w:pPr>
              <w:spacing w:before="120" w:after="120"/>
              <w:rPr>
                <w:rFonts w:ascii="Arial" w:hAnsi="Arial" w:cs="Arial"/>
              </w:rPr>
            </w:pPr>
            <w:r>
              <w:rPr>
                <w:rFonts w:ascii="Arial" w:hAnsi="Arial" w:cs="Arial"/>
              </w:rPr>
              <w:t>Added section about IAR</w:t>
            </w:r>
          </w:p>
        </w:tc>
        <w:tc>
          <w:tcPr>
            <w:tcW w:w="3898" w:type="dxa"/>
            <w:tcBorders>
              <w:top w:val="single" w:sz="4" w:space="0" w:color="auto"/>
              <w:left w:val="single" w:sz="4" w:space="0" w:color="auto"/>
              <w:bottom w:val="single" w:sz="4" w:space="0" w:color="auto"/>
              <w:right w:val="single" w:sz="4" w:space="0" w:color="auto"/>
            </w:tcBorders>
          </w:tcPr>
          <w:p w14:paraId="50D21785" w14:textId="7CE61245" w:rsidR="00D00601" w:rsidRDefault="00C82E7E" w:rsidP="004667D9">
            <w:pPr>
              <w:spacing w:before="120" w:after="120"/>
              <w:rPr>
                <w:rFonts w:ascii="Arial" w:hAnsi="Arial" w:cs="Arial"/>
              </w:rPr>
            </w:pPr>
            <w:r>
              <w:rPr>
                <w:rFonts w:ascii="Arial" w:hAnsi="Arial" w:cs="Arial"/>
              </w:rPr>
              <w:t>To remind staff where to search for information.</w:t>
            </w:r>
          </w:p>
        </w:tc>
      </w:tr>
      <w:tr w:rsidR="00D00601" w:rsidRPr="00C33F2C" w14:paraId="5289F538"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C99D4" w14:textId="4DD03F69" w:rsidR="00D00601" w:rsidRPr="00C33F2C" w:rsidRDefault="00A76C01" w:rsidP="004667D9">
            <w:pPr>
              <w:spacing w:before="120" w:after="120"/>
              <w:rPr>
                <w:rFonts w:ascii="Arial" w:hAnsi="Arial" w:cs="Arial"/>
              </w:rPr>
            </w:pPr>
            <w:r>
              <w:rPr>
                <w:rFonts w:ascii="Arial" w:hAnsi="Arial" w:cs="Arial"/>
              </w:rPr>
              <w:t>Page 5</w:t>
            </w:r>
          </w:p>
        </w:tc>
        <w:tc>
          <w:tcPr>
            <w:tcW w:w="4182" w:type="dxa"/>
            <w:tcBorders>
              <w:top w:val="single" w:sz="4" w:space="0" w:color="auto"/>
              <w:left w:val="single" w:sz="4" w:space="0" w:color="auto"/>
              <w:bottom w:val="single" w:sz="4" w:space="0" w:color="auto"/>
              <w:right w:val="single" w:sz="4" w:space="0" w:color="auto"/>
            </w:tcBorders>
          </w:tcPr>
          <w:p w14:paraId="17A61F07" w14:textId="10A25B48" w:rsidR="00D00601" w:rsidRDefault="00A76C01" w:rsidP="004667D9">
            <w:pPr>
              <w:spacing w:before="120" w:after="120"/>
              <w:rPr>
                <w:rFonts w:ascii="Arial" w:hAnsi="Arial" w:cs="Arial"/>
              </w:rPr>
            </w:pPr>
            <w:r>
              <w:rPr>
                <w:rFonts w:ascii="Arial" w:hAnsi="Arial" w:cs="Arial"/>
              </w:rPr>
              <w:t>Deletion of words</w:t>
            </w:r>
          </w:p>
        </w:tc>
        <w:tc>
          <w:tcPr>
            <w:tcW w:w="3898" w:type="dxa"/>
            <w:tcBorders>
              <w:top w:val="single" w:sz="4" w:space="0" w:color="auto"/>
              <w:left w:val="single" w:sz="4" w:space="0" w:color="auto"/>
              <w:bottom w:val="single" w:sz="4" w:space="0" w:color="auto"/>
              <w:right w:val="single" w:sz="4" w:space="0" w:color="auto"/>
            </w:tcBorders>
          </w:tcPr>
          <w:p w14:paraId="5B010E2F" w14:textId="7DD85C6C" w:rsidR="00D00601" w:rsidRDefault="00A76C01" w:rsidP="004667D9">
            <w:pPr>
              <w:spacing w:before="120" w:after="120"/>
              <w:rPr>
                <w:rFonts w:ascii="Arial" w:hAnsi="Arial" w:cs="Arial"/>
              </w:rPr>
            </w:pPr>
            <w:r>
              <w:rPr>
                <w:rFonts w:ascii="Arial" w:hAnsi="Arial" w:cs="Arial"/>
              </w:rPr>
              <w:t>Not required</w:t>
            </w:r>
          </w:p>
        </w:tc>
      </w:tr>
      <w:tr w:rsidR="00D00601" w:rsidRPr="00C33F2C" w14:paraId="516E5DB1"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13E83" w14:textId="331A8B03" w:rsidR="00D00601" w:rsidRDefault="00A76C01" w:rsidP="004667D9">
            <w:pPr>
              <w:spacing w:before="120" w:after="120"/>
              <w:rPr>
                <w:rFonts w:ascii="Arial" w:hAnsi="Arial" w:cs="Arial"/>
              </w:rPr>
            </w:pPr>
            <w:r>
              <w:rPr>
                <w:rFonts w:ascii="Arial" w:hAnsi="Arial" w:cs="Arial"/>
              </w:rPr>
              <w:t>Page 6 (6)</w:t>
            </w:r>
          </w:p>
        </w:tc>
        <w:tc>
          <w:tcPr>
            <w:tcW w:w="4182" w:type="dxa"/>
            <w:tcBorders>
              <w:top w:val="single" w:sz="4" w:space="0" w:color="auto"/>
              <w:left w:val="single" w:sz="4" w:space="0" w:color="auto"/>
              <w:bottom w:val="single" w:sz="4" w:space="0" w:color="auto"/>
              <w:right w:val="single" w:sz="4" w:space="0" w:color="auto"/>
            </w:tcBorders>
          </w:tcPr>
          <w:p w14:paraId="0C17E0EA" w14:textId="7F14C2EC" w:rsidR="00D00601" w:rsidRPr="00E8151D" w:rsidRDefault="00A76C01" w:rsidP="004667D9">
            <w:pPr>
              <w:spacing w:before="120" w:after="120"/>
              <w:rPr>
                <w:rFonts w:ascii="Arial" w:hAnsi="Arial" w:cs="Arial"/>
              </w:rPr>
            </w:pPr>
            <w:r>
              <w:rPr>
                <w:rFonts w:ascii="Arial" w:hAnsi="Arial" w:cs="Arial"/>
              </w:rPr>
              <w:t>Exemptions</w:t>
            </w:r>
          </w:p>
        </w:tc>
        <w:tc>
          <w:tcPr>
            <w:tcW w:w="3898" w:type="dxa"/>
            <w:tcBorders>
              <w:top w:val="single" w:sz="4" w:space="0" w:color="auto"/>
              <w:left w:val="single" w:sz="4" w:space="0" w:color="auto"/>
              <w:bottom w:val="single" w:sz="4" w:space="0" w:color="auto"/>
              <w:right w:val="single" w:sz="4" w:space="0" w:color="auto"/>
            </w:tcBorders>
          </w:tcPr>
          <w:p w14:paraId="0B1C22C4" w14:textId="13A7035A" w:rsidR="00D00601" w:rsidRDefault="00A76C01" w:rsidP="004667D9">
            <w:pPr>
              <w:spacing w:before="120" w:after="120"/>
              <w:rPr>
                <w:rFonts w:ascii="Arial" w:hAnsi="Arial" w:cs="Arial"/>
              </w:rPr>
            </w:pPr>
            <w:r>
              <w:rPr>
                <w:rFonts w:ascii="Arial" w:hAnsi="Arial" w:cs="Arial"/>
              </w:rPr>
              <w:t>Compliance with the FOIA</w:t>
            </w:r>
          </w:p>
        </w:tc>
      </w:tr>
      <w:tr w:rsidR="00D00601" w:rsidRPr="00C33F2C" w14:paraId="184CC8F5"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D3AC0" w14:textId="562C9009" w:rsidR="00D00601" w:rsidRDefault="00A76C01" w:rsidP="004667D9">
            <w:pPr>
              <w:spacing w:before="120" w:after="120"/>
              <w:rPr>
                <w:rFonts w:ascii="Arial" w:hAnsi="Arial" w:cs="Arial"/>
              </w:rPr>
            </w:pPr>
            <w:r>
              <w:rPr>
                <w:rFonts w:ascii="Arial" w:hAnsi="Arial" w:cs="Arial"/>
              </w:rPr>
              <w:t>Page 6 (7)</w:t>
            </w:r>
          </w:p>
        </w:tc>
        <w:tc>
          <w:tcPr>
            <w:tcW w:w="4182" w:type="dxa"/>
            <w:tcBorders>
              <w:top w:val="single" w:sz="4" w:space="0" w:color="auto"/>
              <w:left w:val="single" w:sz="4" w:space="0" w:color="auto"/>
              <w:bottom w:val="single" w:sz="4" w:space="0" w:color="auto"/>
              <w:right w:val="single" w:sz="4" w:space="0" w:color="auto"/>
            </w:tcBorders>
          </w:tcPr>
          <w:p w14:paraId="20939D5C" w14:textId="45AF8FA0" w:rsidR="00D00601" w:rsidRDefault="00A76C01" w:rsidP="004667D9">
            <w:pPr>
              <w:spacing w:before="120" w:after="120"/>
              <w:rPr>
                <w:rFonts w:ascii="Arial" w:hAnsi="Arial" w:cs="Arial"/>
              </w:rPr>
            </w:pPr>
            <w:r>
              <w:rPr>
                <w:rFonts w:ascii="Arial" w:hAnsi="Arial" w:cs="Arial"/>
              </w:rPr>
              <w:t>Training</w:t>
            </w:r>
          </w:p>
        </w:tc>
        <w:tc>
          <w:tcPr>
            <w:tcW w:w="3898" w:type="dxa"/>
            <w:tcBorders>
              <w:top w:val="single" w:sz="4" w:space="0" w:color="auto"/>
              <w:left w:val="single" w:sz="4" w:space="0" w:color="auto"/>
              <w:bottom w:val="single" w:sz="4" w:space="0" w:color="auto"/>
              <w:right w:val="single" w:sz="4" w:space="0" w:color="auto"/>
            </w:tcBorders>
          </w:tcPr>
          <w:p w14:paraId="5A08A272" w14:textId="79EDD80E" w:rsidR="00D00601" w:rsidRDefault="00A76C01" w:rsidP="004667D9">
            <w:pPr>
              <w:spacing w:before="120" w:after="120"/>
              <w:rPr>
                <w:rFonts w:ascii="Arial" w:hAnsi="Arial" w:cs="Arial"/>
              </w:rPr>
            </w:pPr>
            <w:r>
              <w:rPr>
                <w:rFonts w:ascii="Arial" w:hAnsi="Arial" w:cs="Arial"/>
              </w:rPr>
              <w:t>To confirm that training takes place</w:t>
            </w:r>
          </w:p>
        </w:tc>
      </w:tr>
      <w:tr w:rsidR="00D00601" w:rsidRPr="00C33F2C" w14:paraId="221A664A"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614CD" w14:textId="6A93F7E6" w:rsidR="00D00601" w:rsidRDefault="00A76C01" w:rsidP="004667D9">
            <w:pPr>
              <w:spacing w:before="120" w:after="120"/>
              <w:rPr>
                <w:rFonts w:ascii="Arial" w:hAnsi="Arial" w:cs="Arial"/>
              </w:rPr>
            </w:pPr>
            <w:r>
              <w:rPr>
                <w:rFonts w:ascii="Arial" w:hAnsi="Arial" w:cs="Arial"/>
              </w:rPr>
              <w:t>Page 6 (8)</w:t>
            </w:r>
          </w:p>
        </w:tc>
        <w:tc>
          <w:tcPr>
            <w:tcW w:w="4182" w:type="dxa"/>
            <w:tcBorders>
              <w:top w:val="single" w:sz="4" w:space="0" w:color="auto"/>
              <w:left w:val="single" w:sz="4" w:space="0" w:color="auto"/>
              <w:bottom w:val="single" w:sz="4" w:space="0" w:color="auto"/>
              <w:right w:val="single" w:sz="4" w:space="0" w:color="auto"/>
            </w:tcBorders>
          </w:tcPr>
          <w:p w14:paraId="4E18E659" w14:textId="10FE655C" w:rsidR="00D00601" w:rsidRDefault="00A76C01" w:rsidP="004667D9">
            <w:pPr>
              <w:spacing w:before="120" w:after="120"/>
              <w:rPr>
                <w:rFonts w:ascii="Arial" w:hAnsi="Arial" w:cs="Arial"/>
              </w:rPr>
            </w:pPr>
            <w:r>
              <w:rPr>
                <w:rFonts w:ascii="Arial" w:hAnsi="Arial" w:cs="Arial"/>
              </w:rPr>
              <w:t>Retention</w:t>
            </w:r>
          </w:p>
        </w:tc>
        <w:tc>
          <w:tcPr>
            <w:tcW w:w="3898" w:type="dxa"/>
            <w:tcBorders>
              <w:top w:val="single" w:sz="4" w:space="0" w:color="auto"/>
              <w:left w:val="single" w:sz="4" w:space="0" w:color="auto"/>
              <w:bottom w:val="single" w:sz="4" w:space="0" w:color="auto"/>
              <w:right w:val="single" w:sz="4" w:space="0" w:color="auto"/>
            </w:tcBorders>
          </w:tcPr>
          <w:p w14:paraId="2C49B10F" w14:textId="1DA70805" w:rsidR="00D00601" w:rsidRDefault="00A76C01" w:rsidP="004667D9">
            <w:pPr>
              <w:spacing w:before="120" w:after="120"/>
              <w:rPr>
                <w:rFonts w:ascii="Arial" w:hAnsi="Arial" w:cs="Arial"/>
              </w:rPr>
            </w:pPr>
            <w:r>
              <w:rPr>
                <w:rFonts w:ascii="Arial" w:hAnsi="Arial" w:cs="Arial"/>
              </w:rPr>
              <w:t>Compliance with FOIA and Retention Schedule</w:t>
            </w:r>
          </w:p>
        </w:tc>
      </w:tr>
      <w:tr w:rsidR="00A76C01" w:rsidRPr="00C33F2C" w14:paraId="70035F3F" w14:textId="77777777" w:rsidTr="004667D9">
        <w:trPr>
          <w:cantSplit/>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7CFEB7" w14:textId="3C2F8D86" w:rsidR="00A76C01" w:rsidRDefault="00A76C01" w:rsidP="004667D9">
            <w:pPr>
              <w:spacing w:before="120" w:after="120"/>
              <w:rPr>
                <w:rFonts w:ascii="Arial" w:hAnsi="Arial" w:cs="Arial"/>
              </w:rPr>
            </w:pPr>
            <w:r>
              <w:rPr>
                <w:rFonts w:ascii="Arial" w:hAnsi="Arial" w:cs="Arial"/>
              </w:rPr>
              <w:t>Page 7</w:t>
            </w:r>
          </w:p>
        </w:tc>
        <w:tc>
          <w:tcPr>
            <w:tcW w:w="4182" w:type="dxa"/>
            <w:tcBorders>
              <w:top w:val="single" w:sz="4" w:space="0" w:color="auto"/>
              <w:left w:val="single" w:sz="4" w:space="0" w:color="auto"/>
              <w:bottom w:val="single" w:sz="4" w:space="0" w:color="auto"/>
              <w:right w:val="single" w:sz="4" w:space="0" w:color="auto"/>
            </w:tcBorders>
          </w:tcPr>
          <w:p w14:paraId="24447924" w14:textId="5B2E7BE4" w:rsidR="00A76C01" w:rsidRDefault="00A76C01" w:rsidP="004667D9">
            <w:pPr>
              <w:spacing w:before="120" w:after="120"/>
              <w:rPr>
                <w:rFonts w:ascii="Arial" w:hAnsi="Arial" w:cs="Arial"/>
              </w:rPr>
            </w:pPr>
            <w:r>
              <w:rPr>
                <w:rFonts w:ascii="Arial" w:hAnsi="Arial" w:cs="Arial"/>
              </w:rPr>
              <w:t>Added to Complaints Procedure</w:t>
            </w:r>
          </w:p>
        </w:tc>
        <w:tc>
          <w:tcPr>
            <w:tcW w:w="3898" w:type="dxa"/>
            <w:tcBorders>
              <w:top w:val="single" w:sz="4" w:space="0" w:color="auto"/>
              <w:left w:val="single" w:sz="4" w:space="0" w:color="auto"/>
              <w:bottom w:val="single" w:sz="4" w:space="0" w:color="auto"/>
              <w:right w:val="single" w:sz="4" w:space="0" w:color="auto"/>
            </w:tcBorders>
          </w:tcPr>
          <w:p w14:paraId="71E81891" w14:textId="5641FA36" w:rsidR="00A76C01" w:rsidRDefault="00A76C01" w:rsidP="004667D9">
            <w:pPr>
              <w:spacing w:before="120" w:after="120"/>
              <w:rPr>
                <w:rFonts w:ascii="Arial" w:hAnsi="Arial" w:cs="Arial"/>
              </w:rPr>
            </w:pPr>
            <w:r>
              <w:rPr>
                <w:rFonts w:ascii="Arial" w:hAnsi="Arial" w:cs="Arial"/>
              </w:rPr>
              <w:t>To enhance the complaints procedure</w:t>
            </w:r>
          </w:p>
        </w:tc>
      </w:tr>
    </w:tbl>
    <w:p w14:paraId="69D2F68D" w14:textId="77777777" w:rsidR="00A474B2" w:rsidRDefault="00A474B2" w:rsidP="00A75761"/>
    <w:p w14:paraId="5D497EF9" w14:textId="77777777" w:rsidR="001E6FEB" w:rsidRDefault="001E6FEB">
      <w:pPr>
        <w:rPr>
          <w:lang w:val="en"/>
        </w:rPr>
      </w:pPr>
      <w:bookmarkStart w:id="2" w:name="_Toc138768038"/>
      <w:r>
        <w:rPr>
          <w:lang w:val="en"/>
        </w:rPr>
        <w:br w:type="page"/>
      </w:r>
    </w:p>
    <w:p w14:paraId="67990B0B" w14:textId="77777777" w:rsidR="00457E94" w:rsidRPr="001E6FEB" w:rsidRDefault="00457E94" w:rsidP="00283DCC">
      <w:pPr>
        <w:pStyle w:val="Heading1"/>
        <w:numPr>
          <w:ilvl w:val="0"/>
          <w:numId w:val="6"/>
        </w:numPr>
        <w:ind w:left="709" w:hanging="709"/>
        <w:rPr>
          <w:szCs w:val="24"/>
        </w:rPr>
      </w:pPr>
      <w:r w:rsidRPr="001E6FEB">
        <w:rPr>
          <w:szCs w:val="24"/>
        </w:rPr>
        <w:lastRenderedPageBreak/>
        <w:t>Purpose</w:t>
      </w:r>
      <w:bookmarkEnd w:id="2"/>
    </w:p>
    <w:p w14:paraId="7549971C" w14:textId="77777777" w:rsidR="004F63BF" w:rsidRPr="0084392F" w:rsidRDefault="004F63BF" w:rsidP="00283DCC">
      <w:pPr>
        <w:spacing w:after="0" w:line="240" w:lineRule="auto"/>
        <w:ind w:hanging="709"/>
        <w:rPr>
          <w:rFonts w:ascii="Arial" w:hAnsi="Arial" w:cs="Arial"/>
          <w:sz w:val="24"/>
          <w:szCs w:val="24"/>
        </w:rPr>
      </w:pPr>
    </w:p>
    <w:p w14:paraId="2336FF84" w14:textId="7F4045FF" w:rsidR="00636A16" w:rsidRPr="00FE7275" w:rsidRDefault="00636A16" w:rsidP="00636A16">
      <w:pPr>
        <w:autoSpaceDE w:val="0"/>
        <w:autoSpaceDN w:val="0"/>
        <w:adjustRightInd w:val="0"/>
        <w:spacing w:before="240"/>
        <w:ind w:left="720"/>
        <w:jc w:val="both"/>
        <w:rPr>
          <w:rFonts w:ascii="Franklin Gothic Book" w:hAnsi="Franklin Gothic Book"/>
          <w:color w:val="000000"/>
        </w:rPr>
      </w:pPr>
      <w:r w:rsidRPr="00FE7275">
        <w:rPr>
          <w:rFonts w:ascii="Franklin Gothic Book" w:hAnsi="Franklin Gothic Book"/>
          <w:color w:val="000000"/>
        </w:rPr>
        <w:t>Walsall College is committed to the highest standard of teaching and learning, across a full range of voca</w:t>
      </w:r>
      <w:r>
        <w:rPr>
          <w:rFonts w:ascii="Franklin Gothic Book" w:hAnsi="Franklin Gothic Book"/>
          <w:color w:val="000000"/>
        </w:rPr>
        <w:t xml:space="preserve">tional and academic activities. </w:t>
      </w:r>
      <w:r w:rsidRPr="00FE7275">
        <w:rPr>
          <w:rFonts w:ascii="Franklin Gothic Book" w:hAnsi="Franklin Gothic Book"/>
          <w:color w:val="000000"/>
        </w:rPr>
        <w:t xml:space="preserve">The College currently incorporates </w:t>
      </w:r>
      <w:r>
        <w:rPr>
          <w:rFonts w:ascii="Franklin Gothic Book" w:hAnsi="Franklin Gothic Book"/>
          <w:color w:val="000000"/>
        </w:rPr>
        <w:t xml:space="preserve">ten </w:t>
      </w:r>
      <w:r w:rsidRPr="00FE7275">
        <w:rPr>
          <w:rFonts w:ascii="Franklin Gothic Book" w:hAnsi="Franklin Gothic Book"/>
          <w:color w:val="000000"/>
        </w:rPr>
        <w:t xml:space="preserve">sites – </w:t>
      </w:r>
      <w:proofErr w:type="spellStart"/>
      <w:r>
        <w:rPr>
          <w:rFonts w:ascii="Franklin Gothic Book" w:hAnsi="Franklin Gothic Book"/>
          <w:color w:val="000000"/>
        </w:rPr>
        <w:t>Wisemore</w:t>
      </w:r>
      <w:proofErr w:type="spellEnd"/>
      <w:r>
        <w:rPr>
          <w:rFonts w:ascii="Franklin Gothic Book" w:hAnsi="Franklin Gothic Book"/>
          <w:color w:val="000000"/>
        </w:rPr>
        <w:t xml:space="preserve"> Campus (main), The Hub, Broadway, Portland Street, Green Lane, </w:t>
      </w:r>
      <w:proofErr w:type="spellStart"/>
      <w:r>
        <w:rPr>
          <w:rFonts w:ascii="Franklin Gothic Book" w:hAnsi="Franklin Gothic Book"/>
          <w:color w:val="000000"/>
        </w:rPr>
        <w:t>Hawbush</w:t>
      </w:r>
      <w:proofErr w:type="spellEnd"/>
      <w:r>
        <w:rPr>
          <w:rFonts w:ascii="Franklin Gothic Book" w:hAnsi="Franklin Gothic Book"/>
          <w:color w:val="000000"/>
        </w:rPr>
        <w:t xml:space="preserve"> and Whitehall campuses, </w:t>
      </w:r>
      <w:proofErr w:type="spellStart"/>
      <w:r>
        <w:rPr>
          <w:rFonts w:ascii="Franklin Gothic Book" w:hAnsi="Franklin Gothic Book"/>
          <w:color w:val="000000"/>
        </w:rPr>
        <w:t>Pleck</w:t>
      </w:r>
      <w:proofErr w:type="spellEnd"/>
      <w:r>
        <w:rPr>
          <w:rFonts w:ascii="Franklin Gothic Book" w:hAnsi="Franklin Gothic Book"/>
          <w:color w:val="000000"/>
        </w:rPr>
        <w:t xml:space="preserve"> Library, </w:t>
      </w:r>
      <w:r w:rsidR="00750861">
        <w:rPr>
          <w:rFonts w:ascii="Franklin Gothic Book" w:hAnsi="Franklin Gothic Book"/>
          <w:color w:val="000000"/>
        </w:rPr>
        <w:t>The Link,</w:t>
      </w:r>
      <w:r>
        <w:rPr>
          <w:rFonts w:ascii="Franklin Gothic Book" w:hAnsi="Franklin Gothic Book"/>
          <w:color w:val="000000"/>
        </w:rPr>
        <w:t xml:space="preserve"> and Construction College Midlands.</w:t>
      </w:r>
    </w:p>
    <w:p w14:paraId="0FF525A0" w14:textId="77777777" w:rsidR="00636A16" w:rsidRPr="00FE7275" w:rsidRDefault="00636A16" w:rsidP="00636A16">
      <w:pPr>
        <w:autoSpaceDE w:val="0"/>
        <w:autoSpaceDN w:val="0"/>
        <w:adjustRightInd w:val="0"/>
        <w:spacing w:before="240"/>
        <w:ind w:left="720"/>
        <w:jc w:val="both"/>
        <w:rPr>
          <w:rFonts w:ascii="Franklin Gothic Book" w:hAnsi="Franklin Gothic Book"/>
          <w:color w:val="000000"/>
        </w:rPr>
      </w:pPr>
      <w:r>
        <w:rPr>
          <w:rFonts w:ascii="Franklin Gothic Book" w:hAnsi="Franklin Gothic Book"/>
          <w:color w:val="000000"/>
        </w:rPr>
        <w:t xml:space="preserve">This policy </w:t>
      </w:r>
      <w:r w:rsidRPr="00FE7275">
        <w:rPr>
          <w:rFonts w:ascii="Franklin Gothic Book" w:hAnsi="Franklin Gothic Book"/>
          <w:color w:val="000000"/>
        </w:rPr>
        <w:t xml:space="preserve">describes the ways in which the College is complying with the </w:t>
      </w:r>
      <w:r w:rsidRPr="00FE7275">
        <w:rPr>
          <w:rFonts w:ascii="Franklin Gothic Book" w:hAnsi="Franklin Gothic Book"/>
        </w:rPr>
        <w:t xml:space="preserve">Freedom of Information Act 2000 (hereafter referred to as the </w:t>
      </w:r>
      <w:r w:rsidRPr="00FE7275">
        <w:rPr>
          <w:rFonts w:ascii="Franklin Gothic Book" w:hAnsi="Franklin Gothic Book"/>
          <w:color w:val="000000"/>
        </w:rPr>
        <w:t xml:space="preserve">FOIA).  This includes how staff, students and members of the public can exercise their rights, and the responsibilities of the College and its members, under the FOIA. </w:t>
      </w:r>
    </w:p>
    <w:p w14:paraId="4AB12738" w14:textId="77777777" w:rsidR="00636A16" w:rsidRPr="00FE7275" w:rsidRDefault="00636A16" w:rsidP="00636A16">
      <w:pPr>
        <w:autoSpaceDE w:val="0"/>
        <w:autoSpaceDN w:val="0"/>
        <w:adjustRightInd w:val="0"/>
        <w:spacing w:before="240"/>
        <w:ind w:left="720"/>
        <w:jc w:val="both"/>
        <w:rPr>
          <w:rFonts w:ascii="Franklin Gothic Book" w:hAnsi="Franklin Gothic Book"/>
          <w:color w:val="000000"/>
        </w:rPr>
      </w:pPr>
      <w:r w:rsidRPr="00FE7275">
        <w:rPr>
          <w:rFonts w:ascii="Franklin Gothic Book" w:hAnsi="Franklin Gothic Book"/>
          <w:color w:val="000000"/>
        </w:rPr>
        <w:t xml:space="preserve">The FOIA establishes a “general right of access to all types of recorded information held by public authorities” and operates in conjunction with the Data Protection Act (DPA) </w:t>
      </w:r>
      <w:r>
        <w:rPr>
          <w:rFonts w:ascii="Franklin Gothic Book" w:hAnsi="Franklin Gothic Book"/>
          <w:color w:val="000000"/>
        </w:rPr>
        <w:t>2018</w:t>
      </w:r>
      <w:r w:rsidRPr="00FE7275">
        <w:rPr>
          <w:rFonts w:ascii="Franklin Gothic Book" w:hAnsi="Franklin Gothic Book"/>
          <w:color w:val="000000"/>
        </w:rPr>
        <w:t xml:space="preserve"> and the Environmental Information Regulations Act 2004</w:t>
      </w:r>
      <w:r>
        <w:rPr>
          <w:rFonts w:ascii="Franklin Gothic Book" w:hAnsi="Franklin Gothic Book"/>
          <w:color w:val="000000"/>
        </w:rPr>
        <w:t xml:space="preserve"> (EIR)</w:t>
      </w:r>
      <w:r w:rsidRPr="00FE7275">
        <w:rPr>
          <w:rFonts w:ascii="Franklin Gothic Book" w:hAnsi="Franklin Gothic Book"/>
          <w:color w:val="000000"/>
        </w:rPr>
        <w:t>, with oversight of all three resting with the Information Commissioner</w:t>
      </w:r>
      <w:r>
        <w:rPr>
          <w:rFonts w:ascii="Franklin Gothic Book" w:hAnsi="Franklin Gothic Book"/>
          <w:color w:val="000000"/>
        </w:rPr>
        <w:t xml:space="preserve"> (ICO)</w:t>
      </w:r>
      <w:r w:rsidRPr="00FE7275">
        <w:rPr>
          <w:rFonts w:ascii="Franklin Gothic Book" w:hAnsi="Franklin Gothic Book"/>
          <w:color w:val="000000"/>
        </w:rPr>
        <w:t xml:space="preserve">. </w:t>
      </w:r>
      <w:r>
        <w:rPr>
          <w:rFonts w:ascii="Franklin Gothic Book" w:hAnsi="Franklin Gothic Book"/>
          <w:color w:val="000000"/>
        </w:rPr>
        <w:t xml:space="preserve">When the College receives </w:t>
      </w:r>
      <w:proofErr w:type="gramStart"/>
      <w:r>
        <w:rPr>
          <w:rFonts w:ascii="Franklin Gothic Book" w:hAnsi="Franklin Gothic Book"/>
          <w:color w:val="000000"/>
        </w:rPr>
        <w:t>requests</w:t>
      </w:r>
      <w:proofErr w:type="gramEnd"/>
      <w:r>
        <w:rPr>
          <w:rFonts w:ascii="Franklin Gothic Book" w:hAnsi="Franklin Gothic Book"/>
          <w:color w:val="000000"/>
        </w:rPr>
        <w:t xml:space="preserve"> they will be handled under the appropriate legislation.</w:t>
      </w:r>
    </w:p>
    <w:p w14:paraId="093A5CC0" w14:textId="77777777" w:rsidR="00636A16" w:rsidRPr="00FE7275" w:rsidRDefault="00636A16" w:rsidP="00636A16">
      <w:pPr>
        <w:autoSpaceDE w:val="0"/>
        <w:autoSpaceDN w:val="0"/>
        <w:adjustRightInd w:val="0"/>
        <w:spacing w:before="240"/>
        <w:ind w:left="720"/>
        <w:jc w:val="both"/>
        <w:rPr>
          <w:rFonts w:ascii="Franklin Gothic Book" w:hAnsi="Franklin Gothic Book"/>
          <w:color w:val="000000"/>
        </w:rPr>
      </w:pPr>
      <w:r w:rsidRPr="00FE7275">
        <w:rPr>
          <w:rFonts w:ascii="Franklin Gothic Book" w:hAnsi="Franklin Gothic Book"/>
          <w:color w:val="000000"/>
        </w:rPr>
        <w:t>This legislation and regulation promote a “culture of openness” and accountability, alongside protecting privacy rights, across the public sector.  As such</w:t>
      </w:r>
      <w:r>
        <w:rPr>
          <w:rFonts w:ascii="Franklin Gothic Book" w:hAnsi="Franklin Gothic Book"/>
          <w:color w:val="000000"/>
        </w:rPr>
        <w:t>,</w:t>
      </w:r>
      <w:r w:rsidRPr="00FE7275">
        <w:rPr>
          <w:rFonts w:ascii="Franklin Gothic Book" w:hAnsi="Franklin Gothic Book"/>
          <w:color w:val="000000"/>
        </w:rPr>
        <w:t xml:space="preserve"> they encourage proactive pu</w:t>
      </w:r>
      <w:r>
        <w:rPr>
          <w:rFonts w:ascii="Franklin Gothic Book" w:hAnsi="Franklin Gothic Book"/>
          <w:color w:val="000000"/>
        </w:rPr>
        <w:t>blication of information and on</w:t>
      </w:r>
      <w:r w:rsidRPr="00FE7275">
        <w:rPr>
          <w:rFonts w:ascii="Franklin Gothic Book" w:hAnsi="Franklin Gothic Book"/>
          <w:color w:val="000000"/>
        </w:rPr>
        <w:t xml:space="preserve">-going development of good records management, as well as governing access to information held by public authorities. </w:t>
      </w:r>
    </w:p>
    <w:p w14:paraId="1F04D737" w14:textId="77777777" w:rsidR="00457E94" w:rsidRPr="00636A16" w:rsidRDefault="00636A16" w:rsidP="00636A16">
      <w:pPr>
        <w:autoSpaceDE w:val="0"/>
        <w:autoSpaceDN w:val="0"/>
        <w:adjustRightInd w:val="0"/>
        <w:spacing w:before="240"/>
        <w:ind w:left="720"/>
        <w:jc w:val="both"/>
        <w:rPr>
          <w:rFonts w:ascii="Franklin Gothic Book" w:hAnsi="Franklin Gothic Book"/>
          <w:color w:val="000000"/>
        </w:rPr>
      </w:pPr>
      <w:r w:rsidRPr="00FE7275">
        <w:rPr>
          <w:rFonts w:ascii="Franklin Gothic Book" w:hAnsi="Franklin Gothic Book"/>
          <w:color w:val="000000"/>
        </w:rPr>
        <w:t>Compliance with the legislation includes adoption of a “Publication Scheme”, described below, as well as ensuring information requests are handled appropriately according to the relevant legislation.  It also requires the College to manage information and records appropriately, as addressed by other policies.</w:t>
      </w:r>
    </w:p>
    <w:p w14:paraId="17C12BEE" w14:textId="77777777" w:rsidR="00457E94" w:rsidRPr="001E6FEB" w:rsidRDefault="00636A16" w:rsidP="00283DCC">
      <w:pPr>
        <w:pStyle w:val="Heading1"/>
        <w:numPr>
          <w:ilvl w:val="0"/>
          <w:numId w:val="6"/>
        </w:numPr>
        <w:ind w:left="709" w:hanging="709"/>
      </w:pPr>
      <w:r>
        <w:t>Policy</w:t>
      </w:r>
    </w:p>
    <w:p w14:paraId="68BEFFDB" w14:textId="77777777" w:rsidR="00457E94" w:rsidRDefault="00457E94" w:rsidP="00283DCC">
      <w:pPr>
        <w:spacing w:after="0" w:line="240" w:lineRule="auto"/>
        <w:ind w:hanging="709"/>
        <w:rPr>
          <w:rFonts w:ascii="Arial" w:hAnsi="Arial" w:cs="Arial"/>
          <w:sz w:val="24"/>
          <w:szCs w:val="24"/>
        </w:rPr>
      </w:pPr>
    </w:p>
    <w:p w14:paraId="026A6FD2" w14:textId="77777777" w:rsidR="00636A16" w:rsidRPr="00636A16" w:rsidRDefault="00636A16" w:rsidP="00636A16">
      <w:pPr>
        <w:autoSpaceDE w:val="0"/>
        <w:autoSpaceDN w:val="0"/>
        <w:adjustRightInd w:val="0"/>
        <w:jc w:val="both"/>
        <w:rPr>
          <w:rFonts w:ascii="Arial" w:hAnsi="Arial" w:cs="Arial"/>
          <w:b/>
          <w:bCs/>
          <w:color w:val="000000"/>
        </w:rPr>
      </w:pPr>
      <w:r w:rsidRPr="00636A16">
        <w:rPr>
          <w:rFonts w:ascii="Arial" w:hAnsi="Arial" w:cs="Arial"/>
          <w:b/>
          <w:bCs/>
          <w:color w:val="000000"/>
        </w:rPr>
        <w:t>2.1</w:t>
      </w:r>
      <w:r w:rsidRPr="00636A16">
        <w:rPr>
          <w:rFonts w:ascii="Arial" w:hAnsi="Arial" w:cs="Arial"/>
          <w:b/>
          <w:bCs/>
          <w:color w:val="000000"/>
        </w:rPr>
        <w:tab/>
        <w:t>The Publication Scheme</w:t>
      </w:r>
    </w:p>
    <w:p w14:paraId="4850770C" w14:textId="77777777" w:rsidR="00457E94"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The initial requirement of the FOIA is adoption of a “Publication Scheme”.  The College’s updated Publication Scheme is available on the College’s external website.</w:t>
      </w:r>
    </w:p>
    <w:p w14:paraId="51F3E432" w14:textId="77777777" w:rsidR="00636A16" w:rsidRPr="00636A16" w:rsidRDefault="00636A16" w:rsidP="00636A16">
      <w:pPr>
        <w:rPr>
          <w:rFonts w:ascii="Arial" w:hAnsi="Arial" w:cs="Arial"/>
          <w:b/>
          <w:bCs/>
          <w:color w:val="000000"/>
        </w:rPr>
      </w:pPr>
      <w:r w:rsidRPr="00636A16">
        <w:rPr>
          <w:rFonts w:ascii="Arial" w:hAnsi="Arial" w:cs="Arial"/>
          <w:b/>
          <w:bCs/>
          <w:color w:val="000000"/>
        </w:rPr>
        <w:t>2.2</w:t>
      </w:r>
      <w:r w:rsidRPr="00636A16">
        <w:rPr>
          <w:rFonts w:ascii="Arial" w:hAnsi="Arial" w:cs="Arial"/>
          <w:b/>
          <w:bCs/>
          <w:color w:val="000000"/>
        </w:rPr>
        <w:tab/>
        <w:t>What is a “Publication Scheme”?</w:t>
      </w:r>
    </w:p>
    <w:p w14:paraId="14864508" w14:textId="77777777" w:rsidR="00636A16"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 xml:space="preserve">A Publication Scheme is a document which describes the information a public authority publishes, or intends to publish.  In this context, ‘publish’ means to make information available, routinely.  These descriptions are called ‘classes of information’.  The scheme is not a list of the actual publications, because this will change as new material is published or existing material revised.  It is, however, the College’s </w:t>
      </w:r>
      <w:r w:rsidRPr="00612D6C">
        <w:rPr>
          <w:rFonts w:ascii="Arial" w:hAnsi="Arial" w:cs="Arial"/>
          <w:bCs/>
          <w:color w:val="000000"/>
        </w:rPr>
        <w:t>commitment</w:t>
      </w:r>
      <w:r w:rsidRPr="00612D6C">
        <w:rPr>
          <w:rFonts w:ascii="Arial" w:hAnsi="Arial" w:cs="Arial"/>
          <w:b/>
          <w:bCs/>
          <w:color w:val="000000"/>
        </w:rPr>
        <w:t xml:space="preserve"> </w:t>
      </w:r>
      <w:r w:rsidRPr="00612D6C">
        <w:rPr>
          <w:rFonts w:ascii="Arial" w:hAnsi="Arial" w:cs="Arial"/>
          <w:color w:val="000000"/>
        </w:rPr>
        <w:t>to make available the information described.</w:t>
      </w:r>
    </w:p>
    <w:p w14:paraId="7E1308D6"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The Publication Scheme sets out the classes, or categories, of information published.  It also makes clear how the information described can be accessed and whether or not charges will be made.</w:t>
      </w:r>
    </w:p>
    <w:p w14:paraId="3B46FE24"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Walsall College has adopted the model Publication Scheme developed for the Further Education sector and is therefore, committed to publishing the information it describes.</w:t>
      </w:r>
    </w:p>
    <w:p w14:paraId="2D90836C"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lastRenderedPageBreak/>
        <w:t>This model is designed for Colleges across England, Wales and Northern Ireland.  The purpose of the model is to save institutions duplicating effort in producing individual schemes and to assist the public in accessing information from across the sector.  However, to reflect the diversity in size and function of the institution, a number of optional classes of information are included.  As a result, models within the sector will vary slightly.  Any optional classes relevant to Walsall College have been included in our scheme.</w:t>
      </w:r>
    </w:p>
    <w:p w14:paraId="1C0E7FA2"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The College is legally committed to publishing according to the scheme, and to developing (and so extending the information covered by) the scheme.  As well as complying with the FOIA, this should be of benefit to the College, since it should enable easier location and access to the College’s information - for members of the College as well as members of the public.</w:t>
      </w:r>
    </w:p>
    <w:p w14:paraId="73432292" w14:textId="7E26FC34" w:rsidR="00636A16"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The Data Protection Team will administer continued development of the College’s Publication Scheme, to provide navigation to as much College information as possible.  Those producing [non-ephemeral] College information, for which there is no reason to retain confidentiality, should ensure their output is referred to the Data Protection Team for appropriate inclusion in the Publication Scheme.</w:t>
      </w:r>
    </w:p>
    <w:p w14:paraId="38A65200" w14:textId="6EE495FF" w:rsidR="00C82E7E" w:rsidRPr="00636A16" w:rsidRDefault="00C82E7E" w:rsidP="00636A16">
      <w:pPr>
        <w:autoSpaceDE w:val="0"/>
        <w:autoSpaceDN w:val="0"/>
        <w:adjustRightInd w:val="0"/>
        <w:ind w:left="709"/>
        <w:jc w:val="both"/>
        <w:rPr>
          <w:rFonts w:ascii="Arial" w:hAnsi="Arial" w:cs="Arial"/>
          <w:color w:val="000000"/>
        </w:rPr>
      </w:pPr>
      <w:r>
        <w:rPr>
          <w:rFonts w:ascii="Arial" w:hAnsi="Arial" w:cs="Arial"/>
          <w:color w:val="000000"/>
        </w:rPr>
        <w:t>The Publication Scheme is reviewed annually by the Data Protection team to ensure that it remain accurate, up to date, and reflective of the information most frequently requested. Where appropriate, the College will identify and publish additional materials that are commonly requested, to reduce the need for individual FOI requests and support a culture of openness.</w:t>
      </w:r>
    </w:p>
    <w:p w14:paraId="71922822" w14:textId="77777777" w:rsidR="004F63BF" w:rsidRPr="0084392F" w:rsidRDefault="00636A16" w:rsidP="00283DCC">
      <w:pPr>
        <w:pStyle w:val="Heading1"/>
        <w:numPr>
          <w:ilvl w:val="0"/>
          <w:numId w:val="6"/>
        </w:numPr>
        <w:ind w:left="709" w:hanging="709"/>
      </w:pPr>
      <w:r>
        <w:t>Accessing Information Covered by the Publication Scheme</w:t>
      </w:r>
    </w:p>
    <w:p w14:paraId="0F1A8C2D" w14:textId="77777777" w:rsidR="00457E94" w:rsidRDefault="00457E94" w:rsidP="00283DCC">
      <w:pPr>
        <w:spacing w:after="0" w:line="240" w:lineRule="auto"/>
        <w:ind w:hanging="709"/>
        <w:rPr>
          <w:rFonts w:ascii="Arial" w:hAnsi="Arial" w:cs="Arial"/>
          <w:sz w:val="24"/>
          <w:szCs w:val="24"/>
        </w:rPr>
      </w:pPr>
    </w:p>
    <w:p w14:paraId="08805C83"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The scheme describes classes of information we publish.  Next to each class we have indicated the manner in which the information described will be available, including links to web information and contacts to access other formats.  We have also indicated whether charges apply to material in each class.</w:t>
      </w:r>
    </w:p>
    <w:p w14:paraId="3F69CFFA"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To request information available through our publication scheme, use the form provided below.</w:t>
      </w:r>
    </w:p>
    <w:p w14:paraId="595C811C"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It is important that the scheme meets the needs of information seekers - both internal and external to the College, as well as meeting legal compliance.  Consequently, feedback is crucial.</w:t>
      </w:r>
    </w:p>
    <w:p w14:paraId="4CD20077" w14:textId="7E9DA8AF" w:rsidR="00636A16"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 xml:space="preserve">If you find the scheme difficult to understand or to access in its existing format, please let us know.  We also welcome suggestions as to how our scheme might be improved.  Any questions, comments or complaints about this scheme should be sent in writing to the contact details below. </w:t>
      </w:r>
    </w:p>
    <w:p w14:paraId="015D4454" w14:textId="34EED58E" w:rsidR="00750861" w:rsidRPr="00612D6C" w:rsidRDefault="00750861" w:rsidP="00636A16">
      <w:pPr>
        <w:autoSpaceDE w:val="0"/>
        <w:autoSpaceDN w:val="0"/>
        <w:adjustRightInd w:val="0"/>
        <w:ind w:left="709"/>
        <w:jc w:val="both"/>
        <w:rPr>
          <w:rFonts w:ascii="Arial" w:hAnsi="Arial" w:cs="Arial"/>
          <w:color w:val="000000"/>
        </w:rPr>
      </w:pPr>
      <w:r>
        <w:rPr>
          <w:rFonts w:ascii="Arial" w:hAnsi="Arial" w:cs="Arial"/>
          <w:color w:val="000000"/>
        </w:rPr>
        <w:t>The College maintains a comprehensive Information Asset Register (IAR) to support the effective handling of Freedom of Information requests. The IAR provides a structured overview of the types of information held across the organisation, their formats, responsible owners, and retention schedules. This enables staff to quickly identify where the requested information is held, who is accountable for it, and how it should be accessed or assessed for disclosure. The IAR is regularly reviewed and updated by Information Asset Administrators in collaboration with the Data protection team to ensure that it remains accurate and fit for purpose.</w:t>
      </w:r>
    </w:p>
    <w:p w14:paraId="2F68A149" w14:textId="77777777" w:rsidR="00636A16" w:rsidRPr="00636A16" w:rsidRDefault="00636A16" w:rsidP="00636A16">
      <w:pPr>
        <w:rPr>
          <w:rFonts w:ascii="Arial" w:hAnsi="Arial" w:cs="Arial"/>
          <w:b/>
          <w:bCs/>
          <w:color w:val="000000"/>
        </w:rPr>
      </w:pPr>
      <w:r w:rsidRPr="00636A16">
        <w:rPr>
          <w:rFonts w:ascii="Arial" w:hAnsi="Arial" w:cs="Arial"/>
          <w:b/>
          <w:bCs/>
          <w:color w:val="000000"/>
        </w:rPr>
        <w:t>3.1</w:t>
      </w:r>
      <w:r w:rsidRPr="00636A16">
        <w:rPr>
          <w:rFonts w:ascii="Arial" w:hAnsi="Arial" w:cs="Arial"/>
          <w:b/>
          <w:bCs/>
          <w:color w:val="000000"/>
        </w:rPr>
        <w:tab/>
        <w:t>Requests for information not covered by the Publication Scheme</w:t>
      </w:r>
    </w:p>
    <w:p w14:paraId="5C002F01"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lastRenderedPageBreak/>
        <w:t xml:space="preserve">Given “the natural place of a </w:t>
      </w:r>
      <w:proofErr w:type="gramStart"/>
      <w:r w:rsidRPr="00612D6C">
        <w:rPr>
          <w:rFonts w:ascii="Arial" w:hAnsi="Arial" w:cs="Arial"/>
          <w:color w:val="000000"/>
        </w:rPr>
        <w:t>College</w:t>
      </w:r>
      <w:proofErr w:type="gramEnd"/>
      <w:r w:rsidRPr="00612D6C">
        <w:rPr>
          <w:rFonts w:ascii="Arial" w:hAnsi="Arial" w:cs="Arial"/>
          <w:color w:val="000000"/>
        </w:rPr>
        <w:t xml:space="preserve"> as an open information provider”, we are used to receiving and responding to enquiries for information.  In most cases, we will follow our usual practice of fulfilling requests made to the relevant department holding the information.  We will also continue development of the College’s Publication Scheme to provide navigation to as much available College information as possible.</w:t>
      </w:r>
    </w:p>
    <w:p w14:paraId="0E183021" w14:textId="77777777" w:rsidR="00636A16" w:rsidRPr="00612D6C" w:rsidRDefault="00636A16" w:rsidP="00636A16">
      <w:pPr>
        <w:autoSpaceDE w:val="0"/>
        <w:autoSpaceDN w:val="0"/>
        <w:adjustRightInd w:val="0"/>
        <w:ind w:left="709"/>
        <w:jc w:val="both"/>
        <w:rPr>
          <w:rFonts w:ascii="Arial" w:hAnsi="Arial" w:cs="Arial"/>
          <w:color w:val="000000"/>
        </w:rPr>
      </w:pPr>
      <w:r w:rsidRPr="00612D6C">
        <w:rPr>
          <w:rFonts w:ascii="Arial" w:hAnsi="Arial" w:cs="Arial"/>
          <w:color w:val="000000"/>
        </w:rPr>
        <w:t>Under the FOIA, you have the right to request any information held by the College which it has not already made available through its Publication Scheme.  Enquiries should be made to:</w:t>
      </w:r>
    </w:p>
    <w:p w14:paraId="50FB11A4" w14:textId="77777777" w:rsidR="00636A16" w:rsidRPr="00612D6C" w:rsidRDefault="00636A16" w:rsidP="00636A16">
      <w:pPr>
        <w:spacing w:after="0"/>
        <w:ind w:left="709"/>
        <w:jc w:val="both"/>
        <w:rPr>
          <w:rFonts w:ascii="Arial" w:hAnsi="Arial" w:cs="Arial"/>
        </w:rPr>
      </w:pPr>
      <w:r w:rsidRPr="00612D6C">
        <w:rPr>
          <w:rFonts w:ascii="Arial" w:hAnsi="Arial" w:cs="Arial"/>
        </w:rPr>
        <w:t>The Data Protection Officer</w:t>
      </w:r>
    </w:p>
    <w:p w14:paraId="4AE0AE7F" w14:textId="77777777" w:rsidR="00636A16" w:rsidRPr="00612D6C" w:rsidRDefault="00636A16" w:rsidP="00636A16">
      <w:pPr>
        <w:spacing w:after="0"/>
        <w:ind w:left="709"/>
        <w:jc w:val="both"/>
        <w:rPr>
          <w:rFonts w:ascii="Arial" w:hAnsi="Arial" w:cs="Arial"/>
        </w:rPr>
      </w:pPr>
      <w:r w:rsidRPr="00612D6C">
        <w:rPr>
          <w:rFonts w:ascii="Arial" w:hAnsi="Arial" w:cs="Arial"/>
        </w:rPr>
        <w:t>Walsall College</w:t>
      </w:r>
    </w:p>
    <w:p w14:paraId="289329E3" w14:textId="77777777" w:rsidR="00636A16" w:rsidRPr="00612D6C" w:rsidRDefault="00636A16" w:rsidP="00636A16">
      <w:pPr>
        <w:spacing w:after="0"/>
        <w:ind w:left="709"/>
        <w:jc w:val="both"/>
        <w:rPr>
          <w:rFonts w:ascii="Arial" w:hAnsi="Arial" w:cs="Arial"/>
        </w:rPr>
      </w:pPr>
      <w:proofErr w:type="spellStart"/>
      <w:r w:rsidRPr="00612D6C">
        <w:rPr>
          <w:rFonts w:ascii="Arial" w:hAnsi="Arial" w:cs="Arial"/>
        </w:rPr>
        <w:t>Wisemore</w:t>
      </w:r>
      <w:proofErr w:type="spellEnd"/>
      <w:r w:rsidRPr="00612D6C">
        <w:rPr>
          <w:rFonts w:ascii="Arial" w:hAnsi="Arial" w:cs="Arial"/>
        </w:rPr>
        <w:t xml:space="preserve"> Campus</w:t>
      </w:r>
    </w:p>
    <w:p w14:paraId="30BAA496" w14:textId="77777777" w:rsidR="00636A16" w:rsidRPr="00612D6C" w:rsidRDefault="00636A16" w:rsidP="00636A16">
      <w:pPr>
        <w:spacing w:after="0"/>
        <w:ind w:left="709"/>
        <w:jc w:val="both"/>
        <w:rPr>
          <w:rFonts w:ascii="Arial" w:hAnsi="Arial" w:cs="Arial"/>
        </w:rPr>
      </w:pPr>
      <w:r w:rsidRPr="00612D6C">
        <w:rPr>
          <w:rFonts w:ascii="Arial" w:hAnsi="Arial" w:cs="Arial"/>
        </w:rPr>
        <w:t>Littleton Street West</w:t>
      </w:r>
      <w:r>
        <w:rPr>
          <w:rFonts w:ascii="Arial" w:hAnsi="Arial" w:cs="Arial"/>
        </w:rPr>
        <w:tab/>
      </w:r>
    </w:p>
    <w:p w14:paraId="0348CE09" w14:textId="77777777" w:rsidR="00636A16" w:rsidRPr="00612D6C" w:rsidRDefault="00636A16" w:rsidP="00636A16">
      <w:pPr>
        <w:spacing w:after="0"/>
        <w:ind w:left="709"/>
        <w:jc w:val="both"/>
        <w:rPr>
          <w:rFonts w:ascii="Arial" w:hAnsi="Arial" w:cs="Arial"/>
        </w:rPr>
      </w:pPr>
      <w:r w:rsidRPr="00612D6C">
        <w:rPr>
          <w:rFonts w:ascii="Arial" w:hAnsi="Arial" w:cs="Arial"/>
        </w:rPr>
        <w:t>Walsall</w:t>
      </w:r>
    </w:p>
    <w:p w14:paraId="1B14E3F2" w14:textId="77777777" w:rsidR="00636A16" w:rsidRPr="00612D6C" w:rsidRDefault="00636A16" w:rsidP="00636A16">
      <w:pPr>
        <w:spacing w:after="0"/>
        <w:ind w:left="709"/>
        <w:jc w:val="both"/>
        <w:rPr>
          <w:rFonts w:ascii="Arial" w:hAnsi="Arial" w:cs="Arial"/>
        </w:rPr>
      </w:pPr>
      <w:r w:rsidRPr="00612D6C">
        <w:rPr>
          <w:rFonts w:ascii="Arial" w:hAnsi="Arial" w:cs="Arial"/>
        </w:rPr>
        <w:t>WS2 8ES</w:t>
      </w:r>
    </w:p>
    <w:p w14:paraId="0B7988FF" w14:textId="77777777" w:rsidR="00636A16" w:rsidRPr="00612D6C" w:rsidRDefault="00E42F32" w:rsidP="00636A16">
      <w:pPr>
        <w:spacing w:after="0"/>
        <w:ind w:left="709"/>
        <w:jc w:val="both"/>
        <w:rPr>
          <w:rFonts w:ascii="Arial" w:hAnsi="Arial" w:cs="Arial"/>
        </w:rPr>
      </w:pPr>
      <w:hyperlink r:id="rId9" w:history="1">
        <w:r w:rsidR="00636A16" w:rsidRPr="00612D6C">
          <w:rPr>
            <w:rStyle w:val="Hyperlink"/>
            <w:rFonts w:ascii="Arial" w:hAnsi="Arial" w:cs="Arial"/>
          </w:rPr>
          <w:t>dataprotection@walsallcollege.ac.uk</w:t>
        </w:r>
      </w:hyperlink>
      <w:r w:rsidR="00636A16" w:rsidRPr="00612D6C">
        <w:rPr>
          <w:rFonts w:ascii="Arial" w:hAnsi="Arial" w:cs="Arial"/>
        </w:rPr>
        <w:t xml:space="preserve"> </w:t>
      </w:r>
    </w:p>
    <w:p w14:paraId="50894D17" w14:textId="77777777" w:rsidR="00CD54A8" w:rsidRPr="0084392F" w:rsidRDefault="00CD54A8" w:rsidP="00283DCC">
      <w:pPr>
        <w:spacing w:after="0" w:line="240" w:lineRule="auto"/>
        <w:ind w:hanging="709"/>
        <w:rPr>
          <w:rFonts w:ascii="Arial" w:hAnsi="Arial" w:cs="Arial"/>
          <w:sz w:val="24"/>
          <w:szCs w:val="24"/>
        </w:rPr>
      </w:pPr>
    </w:p>
    <w:p w14:paraId="3E5F5CDF" w14:textId="77777777" w:rsidR="00457E94" w:rsidRPr="0084392F" w:rsidRDefault="00636A16" w:rsidP="00283DCC">
      <w:pPr>
        <w:pStyle w:val="Heading1"/>
        <w:numPr>
          <w:ilvl w:val="0"/>
          <w:numId w:val="6"/>
        </w:numPr>
        <w:ind w:left="709" w:hanging="709"/>
      </w:pPr>
      <w:r>
        <w:t>Making and Receiving Requests</w:t>
      </w:r>
    </w:p>
    <w:p w14:paraId="6B7AB7F7" w14:textId="77777777" w:rsidR="004F63BF" w:rsidRPr="0084392F" w:rsidRDefault="004F63BF" w:rsidP="00283DCC">
      <w:pPr>
        <w:spacing w:after="0" w:line="240" w:lineRule="auto"/>
        <w:ind w:hanging="709"/>
        <w:rPr>
          <w:rFonts w:ascii="Arial" w:hAnsi="Arial" w:cs="Arial"/>
          <w:sz w:val="24"/>
          <w:szCs w:val="24"/>
        </w:rPr>
      </w:pPr>
    </w:p>
    <w:p w14:paraId="5DF08094" w14:textId="77777777" w:rsidR="007E2980" w:rsidRPr="007E2980" w:rsidRDefault="00457E94" w:rsidP="007E2980">
      <w:pPr>
        <w:autoSpaceDE w:val="0"/>
        <w:autoSpaceDN w:val="0"/>
        <w:adjustRightInd w:val="0"/>
        <w:ind w:left="709"/>
        <w:jc w:val="both"/>
        <w:rPr>
          <w:rFonts w:ascii="Arial" w:hAnsi="Arial" w:cs="Arial"/>
          <w:color w:val="000000"/>
          <w:highlight w:val="yellow"/>
        </w:rPr>
      </w:pPr>
      <w:r>
        <w:rPr>
          <w:rFonts w:ascii="Arial" w:hAnsi="Arial" w:cs="Arial"/>
          <w:sz w:val="24"/>
          <w:szCs w:val="24"/>
        </w:rPr>
        <w:tab/>
      </w:r>
      <w:r w:rsidR="007E2980" w:rsidRPr="00612D6C">
        <w:rPr>
          <w:rFonts w:ascii="Arial" w:hAnsi="Arial" w:cs="Arial"/>
          <w:color w:val="000000"/>
        </w:rPr>
        <w:t xml:space="preserve">Requests do not have to mention FOIA but have to be made in writing. Requests made under the EIR can also be made verbally. </w:t>
      </w:r>
    </w:p>
    <w:p w14:paraId="6E81A5B9" w14:textId="77777777" w:rsidR="007E2980" w:rsidRPr="00612D6C" w:rsidRDefault="007E2980" w:rsidP="007E2980">
      <w:pPr>
        <w:autoSpaceDE w:val="0"/>
        <w:autoSpaceDN w:val="0"/>
        <w:adjustRightInd w:val="0"/>
        <w:ind w:left="709"/>
        <w:jc w:val="both"/>
        <w:rPr>
          <w:rFonts w:ascii="Arial" w:hAnsi="Arial" w:cs="Arial"/>
          <w:color w:val="000000"/>
        </w:rPr>
      </w:pPr>
      <w:r w:rsidRPr="00612D6C">
        <w:rPr>
          <w:rFonts w:ascii="Arial" w:hAnsi="Arial" w:cs="Arial"/>
          <w:color w:val="000000"/>
        </w:rPr>
        <w:t>This means any enquiry requesting information not included in our Publication Scheme is essentially a request under FOIA or the EIR.  As such, the College is obliged to provide the information within 20 working days.  We may charge a fee.  We will not be required to release information to which an exemption in the Act / Regulations legitimately applies.  However, we are required to explain to the applicant why we are not releasing information and we may also have to justify this to the Information Commissioner.</w:t>
      </w:r>
    </w:p>
    <w:p w14:paraId="7EBFA2FD" w14:textId="6F5AE79B" w:rsidR="007E2980" w:rsidRPr="00612D6C" w:rsidRDefault="007E2980" w:rsidP="007E2980">
      <w:pPr>
        <w:autoSpaceDE w:val="0"/>
        <w:autoSpaceDN w:val="0"/>
        <w:adjustRightInd w:val="0"/>
        <w:ind w:left="709"/>
        <w:jc w:val="both"/>
        <w:rPr>
          <w:rFonts w:ascii="Arial" w:hAnsi="Arial" w:cs="Arial"/>
          <w:color w:val="000000"/>
        </w:rPr>
      </w:pPr>
      <w:r w:rsidRPr="00612D6C">
        <w:rPr>
          <w:rFonts w:ascii="Arial" w:hAnsi="Arial" w:cs="Arial"/>
          <w:color w:val="000000"/>
        </w:rPr>
        <w:t>Where information is known, and open, it should be provided directly, especially where a l department is familiar with providing such information.  However, if information is not readily available, or where there is the potential of applying FOIA / EIR exemptions and not providing all the requested information, the request should be assessed to ensure it is handled under the appropriate legislation to govern release of the information. The Data Protection Team may also consider the ‘cost of compliance’ which will take account of the likely cost of:</w:t>
      </w:r>
    </w:p>
    <w:p w14:paraId="18DCBC9F" w14:textId="77777777" w:rsidR="007E2980" w:rsidRPr="00612D6C" w:rsidRDefault="007E2980" w:rsidP="007E2980">
      <w:pPr>
        <w:numPr>
          <w:ilvl w:val="0"/>
          <w:numId w:val="8"/>
        </w:numPr>
        <w:shd w:val="clear" w:color="auto" w:fill="FFFFFF"/>
        <w:spacing w:before="100" w:beforeAutospacing="1" w:after="0" w:line="240" w:lineRule="auto"/>
        <w:ind w:left="709" w:firstLine="0"/>
        <w:rPr>
          <w:rFonts w:ascii="Arial" w:hAnsi="Arial" w:cs="Arial"/>
          <w:color w:val="000000"/>
        </w:rPr>
      </w:pPr>
      <w:r w:rsidRPr="00612D6C">
        <w:rPr>
          <w:rFonts w:ascii="Arial" w:hAnsi="Arial" w:cs="Arial"/>
          <w:color w:val="000000"/>
        </w:rPr>
        <w:t>determining whether the information is held by the College</w:t>
      </w:r>
    </w:p>
    <w:p w14:paraId="673CEB36" w14:textId="77777777" w:rsidR="007E2980" w:rsidRPr="00612D6C" w:rsidRDefault="007E2980" w:rsidP="007E2980">
      <w:pPr>
        <w:numPr>
          <w:ilvl w:val="0"/>
          <w:numId w:val="8"/>
        </w:numPr>
        <w:shd w:val="clear" w:color="auto" w:fill="FFFFFF"/>
        <w:spacing w:before="120" w:after="0" w:line="240" w:lineRule="auto"/>
        <w:ind w:left="709" w:firstLine="0"/>
        <w:rPr>
          <w:rFonts w:ascii="Arial" w:hAnsi="Arial" w:cs="Arial"/>
          <w:color w:val="000000"/>
        </w:rPr>
      </w:pPr>
      <w:r w:rsidRPr="00612D6C">
        <w:rPr>
          <w:rFonts w:ascii="Arial" w:hAnsi="Arial" w:cs="Arial"/>
          <w:color w:val="000000"/>
        </w:rPr>
        <w:t>finding the requested information, or records containing the information;</w:t>
      </w:r>
    </w:p>
    <w:p w14:paraId="27187373" w14:textId="77777777" w:rsidR="007E2980" w:rsidRPr="00612D6C" w:rsidRDefault="007E2980" w:rsidP="007E2980">
      <w:pPr>
        <w:numPr>
          <w:ilvl w:val="0"/>
          <w:numId w:val="8"/>
        </w:numPr>
        <w:shd w:val="clear" w:color="auto" w:fill="FFFFFF"/>
        <w:spacing w:before="120" w:after="0" w:line="240" w:lineRule="auto"/>
        <w:ind w:left="709" w:firstLine="0"/>
        <w:rPr>
          <w:rFonts w:ascii="Arial" w:hAnsi="Arial" w:cs="Arial"/>
          <w:color w:val="000000"/>
        </w:rPr>
      </w:pPr>
      <w:r w:rsidRPr="00612D6C">
        <w:rPr>
          <w:rFonts w:ascii="Arial" w:hAnsi="Arial" w:cs="Arial"/>
          <w:color w:val="000000"/>
        </w:rPr>
        <w:t>retrieving the information or records; and</w:t>
      </w:r>
    </w:p>
    <w:p w14:paraId="7011CDC7" w14:textId="77777777" w:rsidR="007E2980" w:rsidRPr="00612D6C" w:rsidRDefault="007E2980" w:rsidP="007E2980">
      <w:pPr>
        <w:numPr>
          <w:ilvl w:val="0"/>
          <w:numId w:val="8"/>
        </w:numPr>
        <w:shd w:val="clear" w:color="auto" w:fill="FFFFFF"/>
        <w:spacing w:before="120" w:after="0" w:line="240" w:lineRule="auto"/>
        <w:ind w:left="709" w:firstLine="0"/>
        <w:rPr>
          <w:rFonts w:ascii="Arial" w:hAnsi="Arial" w:cs="Arial"/>
          <w:color w:val="000000"/>
        </w:rPr>
      </w:pPr>
      <w:r w:rsidRPr="00612D6C">
        <w:rPr>
          <w:rFonts w:ascii="Arial" w:hAnsi="Arial" w:cs="Arial"/>
          <w:color w:val="000000"/>
        </w:rPr>
        <w:t>extracting the requested information from records.</w:t>
      </w:r>
    </w:p>
    <w:p w14:paraId="761044AC" w14:textId="77777777" w:rsidR="007E2980" w:rsidRPr="00612D6C" w:rsidRDefault="007E2980" w:rsidP="007E2980">
      <w:pPr>
        <w:autoSpaceDE w:val="0"/>
        <w:autoSpaceDN w:val="0"/>
        <w:adjustRightInd w:val="0"/>
        <w:ind w:left="709"/>
        <w:jc w:val="both"/>
        <w:rPr>
          <w:rFonts w:ascii="Arial" w:hAnsi="Arial" w:cs="Arial"/>
          <w:color w:val="000000"/>
        </w:rPr>
      </w:pPr>
    </w:p>
    <w:p w14:paraId="69278493" w14:textId="37B6B39E" w:rsidR="00457E94" w:rsidRDefault="007E2980" w:rsidP="007E2980">
      <w:pPr>
        <w:spacing w:after="0" w:line="240" w:lineRule="auto"/>
        <w:ind w:left="709"/>
        <w:rPr>
          <w:rFonts w:ascii="Arial" w:hAnsi="Arial" w:cs="Arial"/>
          <w:sz w:val="24"/>
          <w:szCs w:val="24"/>
        </w:rPr>
      </w:pPr>
      <w:r w:rsidRPr="00612D6C">
        <w:rPr>
          <w:rFonts w:ascii="Arial" w:hAnsi="Arial" w:cs="Arial"/>
          <w:color w:val="000000"/>
        </w:rPr>
        <w:t xml:space="preserve">The team will also administer the logging of requests and communication with the applicant, including any appeals or complaints.  In handling requests, staff will work with the applicant, appropriate  departments and College </w:t>
      </w:r>
      <w:r w:rsidR="00304CC9">
        <w:rPr>
          <w:rFonts w:ascii="Arial" w:hAnsi="Arial" w:cs="Arial"/>
          <w:color w:val="000000"/>
        </w:rPr>
        <w:t>managers</w:t>
      </w:r>
    </w:p>
    <w:p w14:paraId="2C15F29D" w14:textId="77777777" w:rsidR="00457E94" w:rsidRDefault="00457E94" w:rsidP="00283DCC">
      <w:pPr>
        <w:spacing w:after="0" w:line="240" w:lineRule="auto"/>
        <w:ind w:hanging="709"/>
        <w:rPr>
          <w:rFonts w:ascii="Arial" w:hAnsi="Arial" w:cs="Arial"/>
          <w:sz w:val="24"/>
          <w:szCs w:val="24"/>
        </w:rPr>
      </w:pPr>
    </w:p>
    <w:p w14:paraId="61094A7F" w14:textId="77777777" w:rsidR="00457E94" w:rsidRDefault="00EE72FE" w:rsidP="00283DCC">
      <w:pPr>
        <w:pStyle w:val="Heading1"/>
        <w:numPr>
          <w:ilvl w:val="0"/>
          <w:numId w:val="6"/>
        </w:numPr>
        <w:ind w:left="709" w:hanging="709"/>
      </w:pPr>
      <w:r>
        <w:lastRenderedPageBreak/>
        <w:t>Costs for Information Requests</w:t>
      </w:r>
    </w:p>
    <w:p w14:paraId="3C7BE5B2" w14:textId="77777777" w:rsidR="00EE72FE" w:rsidRDefault="00EE72FE" w:rsidP="00EE72FE">
      <w:pPr>
        <w:rPr>
          <w:lang w:val="en"/>
        </w:rPr>
      </w:pPr>
    </w:p>
    <w:p w14:paraId="7827A54B" w14:textId="77777777" w:rsidR="00EE72FE" w:rsidRPr="00612D6C" w:rsidRDefault="00EE72FE" w:rsidP="00EE72FE">
      <w:pPr>
        <w:autoSpaceDE w:val="0"/>
        <w:autoSpaceDN w:val="0"/>
        <w:adjustRightInd w:val="0"/>
        <w:ind w:left="709"/>
        <w:jc w:val="both"/>
        <w:rPr>
          <w:rFonts w:ascii="Arial" w:hAnsi="Arial" w:cs="Arial"/>
          <w:color w:val="000000"/>
        </w:rPr>
      </w:pPr>
      <w:r w:rsidRPr="00612D6C">
        <w:rPr>
          <w:rFonts w:ascii="Arial" w:hAnsi="Arial" w:cs="Arial"/>
          <w:color w:val="000000"/>
        </w:rPr>
        <w:t>In most cases we will endeavour to provide information electronically and will not charge.  In cases where it is more appropriate to provide information in other formats, we may charge to cover disbursement costs such as printing and postage.</w:t>
      </w:r>
    </w:p>
    <w:p w14:paraId="23FD20F7" w14:textId="10462F72" w:rsidR="00EE72FE" w:rsidRDefault="00EE72FE" w:rsidP="00EE72FE">
      <w:pPr>
        <w:autoSpaceDE w:val="0"/>
        <w:autoSpaceDN w:val="0"/>
        <w:adjustRightInd w:val="0"/>
        <w:ind w:left="709"/>
        <w:jc w:val="both"/>
        <w:rPr>
          <w:rFonts w:ascii="Arial" w:hAnsi="Arial" w:cs="Arial"/>
          <w:color w:val="000000"/>
        </w:rPr>
      </w:pPr>
      <w:r w:rsidRPr="00612D6C">
        <w:rPr>
          <w:rFonts w:ascii="Arial" w:hAnsi="Arial" w:cs="Arial"/>
          <w:color w:val="000000"/>
        </w:rPr>
        <w:t>If the estimated ‘cost  of  compliance’ exceeds reasonable limits (as set by the Fees Regulations, currently £450 or about 2.5 days of staff time</w:t>
      </w:r>
      <w:r w:rsidRPr="00612D6C">
        <w:rPr>
          <w:rStyle w:val="FootnoteReference"/>
          <w:rFonts w:ascii="Arial" w:hAnsi="Arial" w:cs="Arial"/>
          <w:color w:val="000000"/>
        </w:rPr>
        <w:footnoteReference w:id="1"/>
      </w:r>
      <w:r w:rsidRPr="00612D6C">
        <w:rPr>
          <w:rFonts w:ascii="Arial" w:hAnsi="Arial" w:cs="Arial"/>
          <w:color w:val="000000"/>
        </w:rPr>
        <w:t>), we will refer to the applicant and attempt to refine the request so as to reduce the potential retrieval costs.  Where this is not possible, we may refuse to meet the request, or we may charge disbursement costs.  In this instance, we will issue a bill, based on our estimate of costs, and we will respond to the request after payment of the amount.</w:t>
      </w:r>
    </w:p>
    <w:p w14:paraId="6F96EF12" w14:textId="69DFCB1A" w:rsidR="00304CC9" w:rsidRDefault="00304CC9" w:rsidP="00304CC9">
      <w:pPr>
        <w:pStyle w:val="Heading1"/>
      </w:pPr>
      <w:r>
        <w:t>6.</w:t>
      </w:r>
      <w:r>
        <w:tab/>
        <w:t>Exemptions</w:t>
      </w:r>
    </w:p>
    <w:p w14:paraId="497F9CA1" w14:textId="3FA8B3D1" w:rsidR="00304CC9" w:rsidRDefault="00304CC9" w:rsidP="00304CC9">
      <w:pPr>
        <w:rPr>
          <w:lang w:val="en"/>
        </w:rPr>
      </w:pPr>
    </w:p>
    <w:p w14:paraId="46071EE9" w14:textId="40BBF749" w:rsidR="00304CC9" w:rsidRDefault="00304CC9" w:rsidP="00E42F32">
      <w:pPr>
        <w:ind w:left="720"/>
        <w:rPr>
          <w:lang w:val="en"/>
        </w:rPr>
      </w:pPr>
      <w:r>
        <w:rPr>
          <w:lang w:val="en"/>
        </w:rPr>
        <w:t xml:space="preserve">Whilst the College promotes transparency and openness, there are certain types of information that may be exempt from closure. </w:t>
      </w:r>
      <w:r w:rsidR="009244A5">
        <w:rPr>
          <w:lang w:val="en"/>
        </w:rPr>
        <w:t xml:space="preserve">Exemptions apply when releasing the information would conflict with other public interests, legal obligations, or individual rights. These include, but not limited to, personal data, national security, commercial interests, law enforcement, or legal privilege. </w:t>
      </w:r>
    </w:p>
    <w:p w14:paraId="7B059770" w14:textId="32A911F9" w:rsidR="009244A5" w:rsidRDefault="009244A5" w:rsidP="009244A5">
      <w:pPr>
        <w:ind w:left="720"/>
        <w:rPr>
          <w:lang w:val="en"/>
        </w:rPr>
      </w:pPr>
      <w:r>
        <w:rPr>
          <w:lang w:val="en"/>
        </w:rPr>
        <w:t>Exemptions may either be absolute (where information cannot be disclosed under any circumstances), or qualified (where the College must consider whether the public interest in withholding the information outweighs the interest in disclosure). When an exemption is applied, the College will provide the requester with a clear explanation, including the legal basis for withholding the information.</w:t>
      </w:r>
    </w:p>
    <w:p w14:paraId="1B2349D0" w14:textId="45E54336" w:rsidR="009244A5" w:rsidRDefault="009244A5" w:rsidP="009244A5">
      <w:pPr>
        <w:pStyle w:val="Heading1"/>
      </w:pPr>
      <w:r>
        <w:t>7</w:t>
      </w:r>
      <w:r>
        <w:tab/>
        <w:t>Training</w:t>
      </w:r>
    </w:p>
    <w:p w14:paraId="07505832" w14:textId="30542705" w:rsidR="009244A5" w:rsidRDefault="009244A5" w:rsidP="009244A5">
      <w:pPr>
        <w:rPr>
          <w:lang w:val="en"/>
        </w:rPr>
      </w:pPr>
    </w:p>
    <w:p w14:paraId="2769AEC7" w14:textId="66799188" w:rsidR="009244A5" w:rsidRDefault="009244A5" w:rsidP="00750861">
      <w:pPr>
        <w:ind w:left="720"/>
        <w:rPr>
          <w:lang w:val="en"/>
        </w:rPr>
      </w:pPr>
      <w:r>
        <w:rPr>
          <w:lang w:val="en"/>
        </w:rPr>
        <w:t>We are committed to ensuring that all relevant staff understand their responsibilities under the Freedom of Information Act 2000. Staff involved in handling requests or managing records will receive annual training to maintain their awareness of FOI obligations</w:t>
      </w:r>
      <w:r w:rsidR="00750861">
        <w:rPr>
          <w:lang w:val="en"/>
        </w:rPr>
        <w:t xml:space="preserve">, procedures, and best practices. This includes </w:t>
      </w:r>
      <w:proofErr w:type="gramStart"/>
      <w:r w:rsidR="00750861">
        <w:rPr>
          <w:lang w:val="en"/>
        </w:rPr>
        <w:t>identifying  valid</w:t>
      </w:r>
      <w:proofErr w:type="gramEnd"/>
      <w:r w:rsidR="00750861">
        <w:rPr>
          <w:lang w:val="en"/>
        </w:rPr>
        <w:t xml:space="preserve"> requests, understanding applicable exemptions, and responding within statutory deadlines. </w:t>
      </w:r>
    </w:p>
    <w:p w14:paraId="60D0FBE0" w14:textId="6235836B" w:rsidR="00750861" w:rsidRDefault="00750861" w:rsidP="00750861">
      <w:pPr>
        <w:pStyle w:val="Heading1"/>
      </w:pPr>
      <w:r>
        <w:t>8</w:t>
      </w:r>
      <w:r>
        <w:tab/>
        <w:t>Retention of FOI Requests</w:t>
      </w:r>
    </w:p>
    <w:p w14:paraId="39FF8EEA" w14:textId="40E789D5" w:rsidR="00750861" w:rsidRDefault="00750861" w:rsidP="00750861">
      <w:pPr>
        <w:rPr>
          <w:lang w:val="en"/>
        </w:rPr>
      </w:pPr>
      <w:r>
        <w:rPr>
          <w:lang w:val="en"/>
        </w:rPr>
        <w:tab/>
      </w:r>
    </w:p>
    <w:p w14:paraId="0D9F758B" w14:textId="3803A03C" w:rsidR="00750861" w:rsidRPr="00E42F32" w:rsidRDefault="00750861" w:rsidP="00E42F32">
      <w:pPr>
        <w:rPr>
          <w:lang w:val="en"/>
        </w:rPr>
      </w:pPr>
      <w:r>
        <w:rPr>
          <w:lang w:val="en"/>
        </w:rPr>
        <w:tab/>
      </w:r>
      <w:r w:rsidR="00C82E7E">
        <w:rPr>
          <w:lang w:val="en"/>
        </w:rPr>
        <w:t xml:space="preserve">All Freedom of Information requests, including related correspondence, responses, and any internal assessment or decisions, will be retained by the College for a period of six years from the date of the final response. This retention period supports accountability, allows for internal reviews or investigations and </w:t>
      </w:r>
      <w:r w:rsidR="00C82E7E">
        <w:rPr>
          <w:lang w:val="en"/>
        </w:rPr>
        <w:lastRenderedPageBreak/>
        <w:t>ensures compliance with audit and legal obligations. After the retention period the records will be destroyed securely in line with the College’s Retention Schedule.</w:t>
      </w:r>
    </w:p>
    <w:p w14:paraId="40E65ACE" w14:textId="5DD2F137" w:rsidR="00EE72FE" w:rsidRPr="00E42F32" w:rsidRDefault="00750861" w:rsidP="00EE72FE">
      <w:pPr>
        <w:rPr>
          <w:rFonts w:ascii="Arial" w:eastAsiaTheme="majorEastAsia" w:hAnsi="Arial" w:cs="Arial"/>
          <w:b/>
          <w:color w:val="365F91" w:themeColor="accent1" w:themeShade="BF"/>
          <w:sz w:val="24"/>
          <w:szCs w:val="28"/>
          <w:lang w:val="en"/>
        </w:rPr>
      </w:pPr>
      <w:r>
        <w:rPr>
          <w:rFonts w:ascii="Arial" w:eastAsiaTheme="majorEastAsia" w:hAnsi="Arial" w:cs="Arial"/>
          <w:b/>
          <w:color w:val="365F91" w:themeColor="accent1" w:themeShade="BF"/>
          <w:sz w:val="24"/>
          <w:szCs w:val="28"/>
          <w:lang w:val="en"/>
        </w:rPr>
        <w:t>9</w:t>
      </w:r>
      <w:r w:rsidR="00EE72FE" w:rsidRPr="00E42F32">
        <w:rPr>
          <w:rFonts w:ascii="Arial" w:eastAsiaTheme="majorEastAsia" w:hAnsi="Arial" w:cs="Arial"/>
          <w:b/>
          <w:color w:val="365F91" w:themeColor="accent1" w:themeShade="BF"/>
          <w:sz w:val="24"/>
          <w:szCs w:val="28"/>
          <w:lang w:val="en"/>
        </w:rPr>
        <w:tab/>
        <w:t>Complaints</w:t>
      </w:r>
    </w:p>
    <w:p w14:paraId="603657B7" w14:textId="77777777" w:rsidR="007E2980" w:rsidRPr="00612D6C" w:rsidRDefault="00457E94" w:rsidP="007E2980">
      <w:pPr>
        <w:autoSpaceDE w:val="0"/>
        <w:autoSpaceDN w:val="0"/>
        <w:adjustRightInd w:val="0"/>
        <w:ind w:left="709"/>
        <w:jc w:val="both"/>
        <w:rPr>
          <w:rFonts w:ascii="Arial" w:hAnsi="Arial" w:cs="Arial"/>
          <w:color w:val="000000"/>
        </w:rPr>
      </w:pPr>
      <w:r>
        <w:rPr>
          <w:rFonts w:ascii="Arial" w:hAnsi="Arial" w:cs="Arial"/>
          <w:sz w:val="24"/>
          <w:szCs w:val="24"/>
        </w:rPr>
        <w:tab/>
      </w:r>
      <w:r w:rsidR="007E2980" w:rsidRPr="00612D6C">
        <w:rPr>
          <w:rFonts w:ascii="Arial" w:hAnsi="Arial" w:cs="Arial"/>
          <w:color w:val="000000"/>
        </w:rPr>
        <w:t>In the case of a complaint, in the first instance, details should be reported in writing to the College</w:t>
      </w:r>
      <w:r w:rsidR="007E2980">
        <w:rPr>
          <w:rFonts w:ascii="Arial" w:hAnsi="Arial" w:cs="Arial"/>
          <w:color w:val="000000"/>
        </w:rPr>
        <w:t>’s Data Protection Officer</w:t>
      </w:r>
      <w:r w:rsidR="007E2980" w:rsidRPr="00612D6C">
        <w:rPr>
          <w:rFonts w:ascii="Arial" w:hAnsi="Arial" w:cs="Arial"/>
          <w:color w:val="000000"/>
        </w:rPr>
        <w:t xml:space="preserve"> at the address below:</w:t>
      </w:r>
    </w:p>
    <w:p w14:paraId="1FD0013E" w14:textId="77777777" w:rsidR="007E2980" w:rsidRPr="00612D6C" w:rsidRDefault="007E2980" w:rsidP="007E2980">
      <w:pPr>
        <w:spacing w:after="0"/>
        <w:ind w:left="709"/>
        <w:jc w:val="both"/>
        <w:rPr>
          <w:rFonts w:ascii="Arial" w:hAnsi="Arial" w:cs="Arial"/>
        </w:rPr>
      </w:pPr>
      <w:r w:rsidRPr="00612D6C">
        <w:rPr>
          <w:rFonts w:ascii="Arial" w:hAnsi="Arial" w:cs="Arial"/>
        </w:rPr>
        <w:t>The Data Protection Officer</w:t>
      </w:r>
    </w:p>
    <w:p w14:paraId="09CC615F" w14:textId="77777777" w:rsidR="007E2980" w:rsidRPr="00612D6C" w:rsidRDefault="007E2980" w:rsidP="007E2980">
      <w:pPr>
        <w:spacing w:after="0"/>
        <w:ind w:left="709"/>
        <w:jc w:val="both"/>
        <w:rPr>
          <w:rFonts w:ascii="Arial" w:hAnsi="Arial" w:cs="Arial"/>
        </w:rPr>
      </w:pPr>
      <w:r w:rsidRPr="00612D6C">
        <w:rPr>
          <w:rFonts w:ascii="Arial" w:hAnsi="Arial" w:cs="Arial"/>
        </w:rPr>
        <w:t>Walsall College</w:t>
      </w:r>
    </w:p>
    <w:p w14:paraId="00C035AF" w14:textId="77777777" w:rsidR="007E2980" w:rsidRPr="00612D6C" w:rsidRDefault="007E2980" w:rsidP="007E2980">
      <w:pPr>
        <w:spacing w:after="0"/>
        <w:ind w:left="709"/>
        <w:jc w:val="both"/>
        <w:rPr>
          <w:rFonts w:ascii="Arial" w:hAnsi="Arial" w:cs="Arial"/>
        </w:rPr>
      </w:pPr>
      <w:proofErr w:type="spellStart"/>
      <w:r w:rsidRPr="00612D6C">
        <w:rPr>
          <w:rFonts w:ascii="Arial" w:hAnsi="Arial" w:cs="Arial"/>
        </w:rPr>
        <w:t>Wisemore</w:t>
      </w:r>
      <w:proofErr w:type="spellEnd"/>
      <w:r w:rsidRPr="00612D6C">
        <w:rPr>
          <w:rFonts w:ascii="Arial" w:hAnsi="Arial" w:cs="Arial"/>
        </w:rPr>
        <w:t xml:space="preserve"> Campus</w:t>
      </w:r>
    </w:p>
    <w:p w14:paraId="68D82894" w14:textId="77777777" w:rsidR="007E2980" w:rsidRPr="00612D6C" w:rsidRDefault="007E2980" w:rsidP="007E2980">
      <w:pPr>
        <w:spacing w:after="0"/>
        <w:ind w:left="709"/>
        <w:jc w:val="both"/>
        <w:rPr>
          <w:rFonts w:ascii="Arial" w:hAnsi="Arial" w:cs="Arial"/>
        </w:rPr>
      </w:pPr>
      <w:r w:rsidRPr="00612D6C">
        <w:rPr>
          <w:rFonts w:ascii="Arial" w:hAnsi="Arial" w:cs="Arial"/>
        </w:rPr>
        <w:t>Littleton Street West</w:t>
      </w:r>
    </w:p>
    <w:p w14:paraId="4799A3D6" w14:textId="77777777" w:rsidR="007E2980" w:rsidRPr="00612D6C" w:rsidRDefault="007E2980" w:rsidP="007E2980">
      <w:pPr>
        <w:spacing w:after="0"/>
        <w:ind w:left="709"/>
        <w:jc w:val="both"/>
        <w:rPr>
          <w:rFonts w:ascii="Arial" w:hAnsi="Arial" w:cs="Arial"/>
        </w:rPr>
      </w:pPr>
      <w:r w:rsidRPr="00612D6C">
        <w:rPr>
          <w:rFonts w:ascii="Arial" w:hAnsi="Arial" w:cs="Arial"/>
        </w:rPr>
        <w:t>Walsall</w:t>
      </w:r>
    </w:p>
    <w:p w14:paraId="6C2F2786" w14:textId="27097D08" w:rsidR="007E2980" w:rsidRDefault="007E2980" w:rsidP="007E2980">
      <w:pPr>
        <w:ind w:left="709"/>
        <w:jc w:val="both"/>
        <w:rPr>
          <w:rFonts w:ascii="Arial" w:hAnsi="Arial" w:cs="Arial"/>
        </w:rPr>
      </w:pPr>
      <w:r w:rsidRPr="00612D6C">
        <w:rPr>
          <w:rFonts w:ascii="Arial" w:hAnsi="Arial" w:cs="Arial"/>
        </w:rPr>
        <w:t>WS2 8ES</w:t>
      </w:r>
    </w:p>
    <w:p w14:paraId="320E5D18" w14:textId="32263157" w:rsidR="009244A5" w:rsidRPr="007E2980" w:rsidRDefault="009244A5" w:rsidP="007E2980">
      <w:pPr>
        <w:ind w:left="709"/>
        <w:jc w:val="both"/>
        <w:rPr>
          <w:rFonts w:ascii="Arial" w:hAnsi="Arial" w:cs="Arial"/>
        </w:rPr>
      </w:pPr>
      <w:r>
        <w:rPr>
          <w:rFonts w:ascii="Arial" w:hAnsi="Arial" w:cs="Arial"/>
        </w:rPr>
        <w:t>Or email dataprotection@walsallcollege.ac.uk.</w:t>
      </w:r>
    </w:p>
    <w:p w14:paraId="680C3743" w14:textId="2AAF6D86" w:rsidR="007E2980" w:rsidRPr="00612D6C" w:rsidRDefault="007E2980" w:rsidP="007E2980">
      <w:pPr>
        <w:autoSpaceDE w:val="0"/>
        <w:autoSpaceDN w:val="0"/>
        <w:adjustRightInd w:val="0"/>
        <w:ind w:left="709"/>
        <w:jc w:val="both"/>
        <w:rPr>
          <w:rFonts w:ascii="Arial" w:hAnsi="Arial" w:cs="Arial"/>
          <w:color w:val="000000"/>
        </w:rPr>
      </w:pPr>
      <w:r w:rsidRPr="00612D6C">
        <w:rPr>
          <w:rFonts w:ascii="Arial" w:hAnsi="Arial" w:cs="Arial"/>
          <w:color w:val="000000"/>
        </w:rPr>
        <w:t>If the matter cannot be resolved by the Data Protection</w:t>
      </w:r>
      <w:r>
        <w:rPr>
          <w:rFonts w:ascii="Arial" w:hAnsi="Arial" w:cs="Arial"/>
          <w:color w:val="000000"/>
        </w:rPr>
        <w:t xml:space="preserve"> </w:t>
      </w:r>
      <w:r w:rsidRPr="00612D6C">
        <w:rPr>
          <w:rFonts w:ascii="Arial" w:hAnsi="Arial" w:cs="Arial"/>
          <w:color w:val="000000"/>
        </w:rPr>
        <w:t>Officer, the complaint will be referred to a Complaints Panel, consisting of senior College Officers and Governors.</w:t>
      </w:r>
      <w:r w:rsidR="009244A5">
        <w:rPr>
          <w:rFonts w:ascii="Arial" w:hAnsi="Arial" w:cs="Arial"/>
          <w:color w:val="000000"/>
        </w:rPr>
        <w:t xml:space="preserve"> Requesters have a right to an internal review within 40 working from the College’s response. The internal review will reassess the handling of the original request, including whether the appropriate exemptions were applied and whether the response complied with the requirement of the Freedom of Information Act.</w:t>
      </w:r>
    </w:p>
    <w:p w14:paraId="37B101A6" w14:textId="77777777" w:rsidR="007E2980" w:rsidRPr="00612D6C" w:rsidRDefault="007E2980" w:rsidP="007E2980">
      <w:pPr>
        <w:autoSpaceDE w:val="0"/>
        <w:autoSpaceDN w:val="0"/>
        <w:adjustRightInd w:val="0"/>
        <w:ind w:left="709"/>
        <w:jc w:val="both"/>
        <w:rPr>
          <w:rFonts w:ascii="Arial" w:hAnsi="Arial" w:cs="Arial"/>
          <w:color w:val="000000"/>
        </w:rPr>
      </w:pPr>
      <w:r w:rsidRPr="00612D6C">
        <w:rPr>
          <w:rFonts w:ascii="Arial" w:hAnsi="Arial" w:cs="Arial"/>
          <w:color w:val="000000"/>
        </w:rPr>
        <w:t>If we are unable to resolve any complaint, you can complain to the Information Commissioner, the independent body who oversees the Freedom of Information Act 2000:</w:t>
      </w:r>
    </w:p>
    <w:p w14:paraId="1C98FDE5" w14:textId="77777777" w:rsidR="007E2980" w:rsidRPr="00612D6C" w:rsidRDefault="007E2980" w:rsidP="007E2980">
      <w:pPr>
        <w:autoSpaceDE w:val="0"/>
        <w:autoSpaceDN w:val="0"/>
        <w:adjustRightInd w:val="0"/>
        <w:spacing w:after="0"/>
        <w:ind w:left="709"/>
        <w:jc w:val="both"/>
        <w:rPr>
          <w:rFonts w:ascii="Arial" w:hAnsi="Arial" w:cs="Arial"/>
          <w:color w:val="000000"/>
        </w:rPr>
      </w:pPr>
      <w:r w:rsidRPr="00612D6C">
        <w:rPr>
          <w:rFonts w:ascii="Arial" w:hAnsi="Arial" w:cs="Arial"/>
          <w:color w:val="000000"/>
        </w:rPr>
        <w:t xml:space="preserve">Information Commissioner </w:t>
      </w:r>
    </w:p>
    <w:p w14:paraId="345103B2" w14:textId="77777777" w:rsidR="007E2980" w:rsidRPr="00612D6C" w:rsidRDefault="007E2980" w:rsidP="007E2980">
      <w:pPr>
        <w:autoSpaceDE w:val="0"/>
        <w:autoSpaceDN w:val="0"/>
        <w:adjustRightInd w:val="0"/>
        <w:spacing w:after="0"/>
        <w:ind w:left="709"/>
        <w:jc w:val="both"/>
        <w:rPr>
          <w:rFonts w:ascii="Arial" w:hAnsi="Arial" w:cs="Arial"/>
          <w:color w:val="000000"/>
        </w:rPr>
      </w:pPr>
      <w:r w:rsidRPr="00612D6C">
        <w:rPr>
          <w:rFonts w:ascii="Arial" w:hAnsi="Arial" w:cs="Arial"/>
          <w:color w:val="000000"/>
        </w:rPr>
        <w:t>Wycliffe House</w:t>
      </w:r>
    </w:p>
    <w:p w14:paraId="2307A4C6" w14:textId="77777777" w:rsidR="007E2980" w:rsidRPr="00612D6C" w:rsidRDefault="007E2980" w:rsidP="007E2980">
      <w:pPr>
        <w:autoSpaceDE w:val="0"/>
        <w:autoSpaceDN w:val="0"/>
        <w:adjustRightInd w:val="0"/>
        <w:spacing w:after="0"/>
        <w:ind w:left="709"/>
        <w:jc w:val="both"/>
        <w:rPr>
          <w:rFonts w:ascii="Arial" w:hAnsi="Arial" w:cs="Arial"/>
          <w:color w:val="000000"/>
        </w:rPr>
      </w:pPr>
      <w:r w:rsidRPr="00612D6C">
        <w:rPr>
          <w:rFonts w:ascii="Arial" w:hAnsi="Arial" w:cs="Arial"/>
          <w:color w:val="000000"/>
        </w:rPr>
        <w:t>Water Lane</w:t>
      </w:r>
    </w:p>
    <w:p w14:paraId="774902FD" w14:textId="77777777" w:rsidR="007E2980" w:rsidRPr="00612D6C" w:rsidRDefault="007E2980" w:rsidP="007E2980">
      <w:pPr>
        <w:autoSpaceDE w:val="0"/>
        <w:autoSpaceDN w:val="0"/>
        <w:adjustRightInd w:val="0"/>
        <w:spacing w:after="0"/>
        <w:ind w:left="709"/>
        <w:jc w:val="both"/>
        <w:rPr>
          <w:rFonts w:ascii="Arial" w:hAnsi="Arial" w:cs="Arial"/>
          <w:color w:val="000000"/>
        </w:rPr>
      </w:pPr>
      <w:r w:rsidRPr="00612D6C">
        <w:rPr>
          <w:rFonts w:ascii="Arial" w:hAnsi="Arial" w:cs="Arial"/>
          <w:color w:val="000000"/>
        </w:rPr>
        <w:t>Wilmslow</w:t>
      </w:r>
    </w:p>
    <w:p w14:paraId="4704938E" w14:textId="77777777" w:rsidR="007E2980" w:rsidRPr="00612D6C" w:rsidRDefault="007E2980" w:rsidP="007E2980">
      <w:pPr>
        <w:autoSpaceDE w:val="0"/>
        <w:autoSpaceDN w:val="0"/>
        <w:adjustRightInd w:val="0"/>
        <w:spacing w:after="0"/>
        <w:ind w:left="709"/>
        <w:jc w:val="both"/>
        <w:rPr>
          <w:rFonts w:ascii="Arial" w:hAnsi="Arial" w:cs="Arial"/>
          <w:color w:val="000000"/>
        </w:rPr>
      </w:pPr>
      <w:r w:rsidRPr="00612D6C">
        <w:rPr>
          <w:rFonts w:ascii="Arial" w:hAnsi="Arial" w:cs="Arial"/>
          <w:color w:val="000000"/>
        </w:rPr>
        <w:t>SK9 5AF</w:t>
      </w:r>
    </w:p>
    <w:p w14:paraId="159D7AF1" w14:textId="77777777" w:rsidR="007E2980" w:rsidRPr="00612D6C" w:rsidRDefault="007E2980" w:rsidP="007E2980">
      <w:pPr>
        <w:autoSpaceDE w:val="0"/>
        <w:autoSpaceDN w:val="0"/>
        <w:adjustRightInd w:val="0"/>
        <w:spacing w:after="0"/>
        <w:ind w:left="709"/>
        <w:jc w:val="both"/>
        <w:rPr>
          <w:rFonts w:ascii="Arial" w:hAnsi="Arial" w:cs="Arial"/>
          <w:color w:val="000000"/>
        </w:rPr>
      </w:pPr>
    </w:p>
    <w:p w14:paraId="5582268C" w14:textId="77777777" w:rsidR="007E2980" w:rsidRDefault="007E2980" w:rsidP="007E2980">
      <w:pPr>
        <w:autoSpaceDE w:val="0"/>
        <w:autoSpaceDN w:val="0"/>
        <w:adjustRightInd w:val="0"/>
        <w:spacing w:after="0"/>
        <w:ind w:left="709"/>
        <w:jc w:val="both"/>
        <w:rPr>
          <w:rStyle w:val="Strong"/>
          <w:rFonts w:ascii="Arial" w:hAnsi="Arial" w:cs="Arial"/>
          <w:color w:val="000000"/>
          <w:shd w:val="clear" w:color="auto" w:fill="FFFFFF"/>
        </w:rPr>
      </w:pPr>
      <w:r w:rsidRPr="00612D6C">
        <w:rPr>
          <w:rStyle w:val="Strong"/>
          <w:rFonts w:ascii="Arial" w:hAnsi="Arial" w:cs="Arial"/>
          <w:color w:val="000000"/>
          <w:shd w:val="clear" w:color="auto" w:fill="FFFFFF"/>
        </w:rPr>
        <w:t>0303 123 1113</w:t>
      </w:r>
    </w:p>
    <w:p w14:paraId="7D0DAF22" w14:textId="77777777" w:rsidR="00EE72FE" w:rsidRPr="00612D6C" w:rsidRDefault="00EE72FE" w:rsidP="007E2980">
      <w:pPr>
        <w:autoSpaceDE w:val="0"/>
        <w:autoSpaceDN w:val="0"/>
        <w:adjustRightInd w:val="0"/>
        <w:spacing w:after="0"/>
        <w:ind w:left="709"/>
        <w:jc w:val="both"/>
        <w:rPr>
          <w:rFonts w:ascii="Arial" w:hAnsi="Arial" w:cs="Arial"/>
          <w:color w:val="000000"/>
        </w:rPr>
      </w:pPr>
    </w:p>
    <w:p w14:paraId="1104A93C" w14:textId="77777777" w:rsidR="007E2980" w:rsidRPr="007E2980" w:rsidRDefault="007E2980" w:rsidP="007E2980">
      <w:pPr>
        <w:rPr>
          <w:b/>
          <w:bCs/>
          <w:i/>
        </w:rPr>
      </w:pPr>
      <w:r w:rsidRPr="007E2980">
        <w:rPr>
          <w:b/>
          <w:bCs/>
        </w:rPr>
        <w:t>5</w:t>
      </w:r>
      <w:r w:rsidRPr="00EE72FE">
        <w:rPr>
          <w:rFonts w:ascii="Arial" w:hAnsi="Arial" w:cs="Arial"/>
          <w:b/>
          <w:bCs/>
          <w:color w:val="000000"/>
        </w:rPr>
        <w:t>.2</w:t>
      </w:r>
      <w:r w:rsidRPr="00EE72FE">
        <w:rPr>
          <w:rFonts w:ascii="Arial" w:hAnsi="Arial" w:cs="Arial"/>
          <w:b/>
          <w:bCs/>
          <w:color w:val="000000"/>
        </w:rPr>
        <w:tab/>
        <w:t>Further information</w:t>
      </w:r>
    </w:p>
    <w:p w14:paraId="7ADD1C43" w14:textId="77777777" w:rsidR="00457E94" w:rsidRPr="00EE72FE" w:rsidRDefault="007E2980" w:rsidP="00EE72FE">
      <w:pPr>
        <w:autoSpaceDE w:val="0"/>
        <w:autoSpaceDN w:val="0"/>
        <w:adjustRightInd w:val="0"/>
        <w:ind w:left="709"/>
        <w:jc w:val="both"/>
        <w:rPr>
          <w:rFonts w:ascii="Arial" w:hAnsi="Arial" w:cs="Arial"/>
          <w:color w:val="0000FF"/>
        </w:rPr>
      </w:pPr>
      <w:r w:rsidRPr="00612D6C">
        <w:rPr>
          <w:rFonts w:ascii="Arial" w:hAnsi="Arial" w:cs="Arial"/>
          <w:color w:val="000000"/>
        </w:rPr>
        <w:t>More information about the Freedom of Information Act 2000 is available on the Information Commissioner’s website at:</w:t>
      </w:r>
      <w:r w:rsidR="00EE72FE">
        <w:rPr>
          <w:rFonts w:ascii="Arial" w:hAnsi="Arial" w:cs="Arial"/>
          <w:color w:val="000000"/>
        </w:rPr>
        <w:t xml:space="preserve"> </w:t>
      </w:r>
      <w:hyperlink r:id="rId10" w:history="1">
        <w:r w:rsidRPr="00612D6C">
          <w:rPr>
            <w:rStyle w:val="Hyperlink"/>
            <w:rFonts w:ascii="Arial" w:hAnsi="Arial" w:cs="Arial"/>
          </w:rPr>
          <w:t>http://www.ico.org.uk/</w:t>
        </w:r>
      </w:hyperlink>
    </w:p>
    <w:p w14:paraId="0F9242C2" w14:textId="77777777" w:rsidR="00457E94" w:rsidRDefault="00457E94" w:rsidP="00457E94">
      <w:pPr>
        <w:spacing w:after="0" w:line="240" w:lineRule="auto"/>
        <w:rPr>
          <w:rFonts w:ascii="Arial" w:hAnsi="Arial" w:cs="Arial"/>
          <w:sz w:val="24"/>
          <w:szCs w:val="24"/>
        </w:rPr>
      </w:pPr>
    </w:p>
    <w:p w14:paraId="7917CF3C" w14:textId="77777777" w:rsidR="00457E94" w:rsidRDefault="00457E94" w:rsidP="00457E94">
      <w:pPr>
        <w:spacing w:after="0" w:line="240" w:lineRule="auto"/>
        <w:rPr>
          <w:rFonts w:ascii="Arial" w:hAnsi="Arial" w:cs="Arial"/>
          <w:sz w:val="24"/>
          <w:szCs w:val="24"/>
        </w:rPr>
      </w:pPr>
    </w:p>
    <w:p w14:paraId="3F18D34A" w14:textId="007CAE1D" w:rsidR="00126E94" w:rsidRDefault="00A76C01">
      <w:r>
        <w:br w:type="page"/>
      </w:r>
    </w:p>
    <w:sectPr w:rsidR="00126E94" w:rsidSect="001E6FEB">
      <w:headerReference w:type="default" r:id="rId11"/>
      <w:footerReference w:type="default" r:id="rId12"/>
      <w:pgSz w:w="11906" w:h="16838"/>
      <w:pgMar w:top="1021" w:right="1021" w:bottom="1021" w:left="1021" w:header="28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FB5E" w14:textId="77777777" w:rsidR="0046269C" w:rsidRDefault="0046269C" w:rsidP="0084392F">
      <w:pPr>
        <w:spacing w:after="0" w:line="240" w:lineRule="auto"/>
      </w:pPr>
      <w:r>
        <w:separator/>
      </w:r>
    </w:p>
  </w:endnote>
  <w:endnote w:type="continuationSeparator" w:id="0">
    <w:p w14:paraId="3900CE21" w14:textId="77777777" w:rsidR="0046269C" w:rsidRDefault="0046269C" w:rsidP="0084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111"/>
    </w:tblGrid>
    <w:tr w:rsidR="001E6FEB" w:rsidRPr="00D41B3D" w14:paraId="5D04BCC6" w14:textId="77777777" w:rsidTr="008C0E9D">
      <w:trPr>
        <w:tblHeader/>
      </w:trPr>
      <w:tc>
        <w:tcPr>
          <w:tcW w:w="5807" w:type="dxa"/>
          <w:hideMark/>
        </w:tcPr>
        <w:p w14:paraId="3D91524D" w14:textId="77777777" w:rsidR="001E6FEB" w:rsidRPr="008C0E9D" w:rsidRDefault="00636A16" w:rsidP="00283DCC">
          <w:pPr>
            <w:pStyle w:val="Footer"/>
            <w:spacing w:before="60" w:after="60"/>
            <w:ind w:left="-113"/>
            <w:rPr>
              <w:rFonts w:cstheme="minorHAnsi"/>
              <w:b/>
              <w:bCs/>
              <w:szCs w:val="16"/>
            </w:rPr>
          </w:pPr>
          <w:r>
            <w:rPr>
              <w:rFonts w:cstheme="minorHAnsi"/>
              <w:b/>
              <w:bCs/>
              <w:szCs w:val="16"/>
            </w:rPr>
            <w:t>Freedom of Information Policy</w:t>
          </w:r>
        </w:p>
      </w:tc>
      <w:tc>
        <w:tcPr>
          <w:tcW w:w="4111" w:type="dxa"/>
        </w:tcPr>
        <w:p w14:paraId="0B0F177D" w14:textId="77777777" w:rsidR="001E6FEB" w:rsidRPr="008C0E9D" w:rsidRDefault="008C0E9D" w:rsidP="001E6FEB">
          <w:pPr>
            <w:pStyle w:val="Footer"/>
            <w:spacing w:before="60" w:after="60"/>
            <w:jc w:val="right"/>
            <w:rPr>
              <w:rFonts w:cstheme="minorHAnsi"/>
              <w:b/>
              <w:bCs/>
              <w:szCs w:val="16"/>
            </w:rPr>
          </w:pPr>
          <w:r w:rsidRPr="008C0E9D">
            <w:rPr>
              <w:rFonts w:cstheme="minorHAnsi"/>
              <w:b/>
              <w:bCs/>
              <w:szCs w:val="16"/>
            </w:rPr>
            <w:t xml:space="preserve">PAGE </w:t>
          </w:r>
          <w:r w:rsidRPr="008C0E9D">
            <w:rPr>
              <w:rFonts w:cstheme="minorHAnsi"/>
              <w:b/>
              <w:bCs/>
              <w:szCs w:val="16"/>
            </w:rPr>
            <w:fldChar w:fldCharType="begin"/>
          </w:r>
          <w:r w:rsidRPr="008C0E9D">
            <w:rPr>
              <w:rFonts w:cstheme="minorHAnsi"/>
              <w:b/>
              <w:bCs/>
              <w:szCs w:val="16"/>
            </w:rPr>
            <w:instrText xml:space="preserve"> PAGE  \* Arabic  \* MERGEFORMAT </w:instrText>
          </w:r>
          <w:r w:rsidRPr="008C0E9D">
            <w:rPr>
              <w:rFonts w:cstheme="minorHAnsi"/>
              <w:b/>
              <w:bCs/>
              <w:szCs w:val="16"/>
            </w:rPr>
            <w:fldChar w:fldCharType="separate"/>
          </w:r>
          <w:r w:rsidRPr="008C0E9D">
            <w:rPr>
              <w:rFonts w:cstheme="minorHAnsi"/>
              <w:b/>
              <w:bCs/>
              <w:szCs w:val="16"/>
            </w:rPr>
            <w:t>1</w:t>
          </w:r>
          <w:r w:rsidRPr="008C0E9D">
            <w:rPr>
              <w:rFonts w:cstheme="minorHAnsi"/>
              <w:b/>
              <w:bCs/>
              <w:szCs w:val="16"/>
            </w:rPr>
            <w:fldChar w:fldCharType="end"/>
          </w:r>
          <w:r w:rsidRPr="008C0E9D">
            <w:rPr>
              <w:rFonts w:cstheme="minorHAnsi"/>
              <w:b/>
              <w:bCs/>
              <w:szCs w:val="16"/>
            </w:rPr>
            <w:t xml:space="preserve"> OF </w:t>
          </w:r>
          <w:r w:rsidRPr="008C0E9D">
            <w:rPr>
              <w:rFonts w:cstheme="minorHAnsi"/>
              <w:b/>
              <w:bCs/>
              <w:szCs w:val="16"/>
            </w:rPr>
            <w:fldChar w:fldCharType="begin"/>
          </w:r>
          <w:r w:rsidRPr="008C0E9D">
            <w:rPr>
              <w:rFonts w:cstheme="minorHAnsi"/>
              <w:b/>
              <w:bCs/>
              <w:szCs w:val="16"/>
            </w:rPr>
            <w:instrText xml:space="preserve"> NUMPAGES  \* Arabic  \* MERGEFORMAT </w:instrText>
          </w:r>
          <w:r w:rsidRPr="008C0E9D">
            <w:rPr>
              <w:rFonts w:cstheme="minorHAnsi"/>
              <w:b/>
              <w:bCs/>
              <w:szCs w:val="16"/>
            </w:rPr>
            <w:fldChar w:fldCharType="separate"/>
          </w:r>
          <w:r w:rsidRPr="008C0E9D">
            <w:rPr>
              <w:rFonts w:cstheme="minorHAnsi"/>
              <w:b/>
              <w:bCs/>
              <w:szCs w:val="16"/>
            </w:rPr>
            <w:t>3</w:t>
          </w:r>
          <w:r w:rsidRPr="008C0E9D">
            <w:rPr>
              <w:rFonts w:cstheme="minorHAnsi"/>
              <w:b/>
              <w:bCs/>
              <w:szCs w:val="16"/>
            </w:rPr>
            <w:fldChar w:fldCharType="end"/>
          </w:r>
        </w:p>
      </w:tc>
    </w:tr>
  </w:tbl>
  <w:p w14:paraId="19CAD1C5" w14:textId="77777777" w:rsidR="001E6FEB" w:rsidRDefault="001E6FEB" w:rsidP="008C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B9B0" w14:textId="77777777" w:rsidR="0046269C" w:rsidRDefault="0046269C" w:rsidP="0084392F">
      <w:pPr>
        <w:spacing w:after="0" w:line="240" w:lineRule="auto"/>
      </w:pPr>
      <w:r>
        <w:separator/>
      </w:r>
    </w:p>
  </w:footnote>
  <w:footnote w:type="continuationSeparator" w:id="0">
    <w:p w14:paraId="36646E58" w14:textId="77777777" w:rsidR="0046269C" w:rsidRDefault="0046269C" w:rsidP="0084392F">
      <w:pPr>
        <w:spacing w:after="0" w:line="240" w:lineRule="auto"/>
      </w:pPr>
      <w:r>
        <w:continuationSeparator/>
      </w:r>
    </w:p>
  </w:footnote>
  <w:footnote w:id="1">
    <w:p w14:paraId="4912D475" w14:textId="77777777" w:rsidR="00EE72FE" w:rsidRPr="008E34F7" w:rsidRDefault="00EE72FE" w:rsidP="00EE72FE">
      <w:pPr>
        <w:pStyle w:val="FootnoteText"/>
        <w:jc w:val="both"/>
        <w:rPr>
          <w:rFonts w:ascii="Arial" w:hAnsi="Arial" w:cs="Arial"/>
        </w:rPr>
      </w:pPr>
      <w:r w:rsidRPr="008E34F7">
        <w:rPr>
          <w:rStyle w:val="FootnoteReference"/>
          <w:rFonts w:ascii="Arial" w:hAnsi="Arial" w:cs="Arial"/>
        </w:rPr>
        <w:t>1</w:t>
      </w:r>
      <w:r w:rsidRPr="008E34F7">
        <w:rPr>
          <w:rFonts w:ascii="Arial" w:hAnsi="Arial" w:cs="Arial"/>
        </w:rPr>
        <w:t xml:space="preserve"> These cover the specific costs ceiling for requests.  This is an important exemption to the general right stated earlier in the Policy but please be aware that there are draft regulations that have recently been put forward by the Government that may change this ceiling in the future.</w:t>
      </w:r>
    </w:p>
    <w:p w14:paraId="726D745A" w14:textId="77777777" w:rsidR="00EE72FE" w:rsidRPr="00335E84" w:rsidRDefault="00EE72FE" w:rsidP="00EE72FE">
      <w:pPr>
        <w:pStyle w:val="FootnoteText"/>
        <w:jc w:val="both"/>
        <w:rPr>
          <w:rFonts w:ascii="Franklin Gothic Book" w:hAnsi="Franklin Gothic Boo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Bar"/>
      <w:tblDescription w:val="Document Title and College Logo"/>
    </w:tblPr>
    <w:tblGrid>
      <w:gridCol w:w="5074"/>
      <w:gridCol w:w="5133"/>
    </w:tblGrid>
    <w:tr w:rsidR="001E6FEB" w14:paraId="69B9F72C" w14:textId="77777777" w:rsidTr="004667D9">
      <w:trPr>
        <w:tblHeader/>
      </w:trPr>
      <w:tc>
        <w:tcPr>
          <w:tcW w:w="5074" w:type="dxa"/>
          <w:vAlign w:val="center"/>
        </w:tcPr>
        <w:p w14:paraId="1D161AE0" w14:textId="77777777" w:rsidR="001E6FEB" w:rsidRDefault="00636A16" w:rsidP="001E6FEB">
          <w:pPr>
            <w:pStyle w:val="Heading1"/>
            <w:spacing w:before="0"/>
            <w:outlineLvl w:val="0"/>
          </w:pPr>
          <w:r>
            <w:t>Freedom of Information Policy</w:t>
          </w:r>
        </w:p>
      </w:tc>
      <w:tc>
        <w:tcPr>
          <w:tcW w:w="5133" w:type="dxa"/>
        </w:tcPr>
        <w:p w14:paraId="7411CB87" w14:textId="77777777" w:rsidR="001E6FEB" w:rsidRDefault="001E6FEB" w:rsidP="001E6FEB">
          <w:pPr>
            <w:pStyle w:val="Heading1"/>
            <w:spacing w:before="0"/>
            <w:jc w:val="right"/>
            <w:outlineLvl w:val="0"/>
          </w:pPr>
          <w:r>
            <w:rPr>
              <w:noProof/>
            </w:rPr>
            <w:drawing>
              <wp:inline distT="0" distB="0" distL="0" distR="0" wp14:anchorId="6C643C72" wp14:editId="5C6FD387">
                <wp:extent cx="2494915" cy="600075"/>
                <wp:effectExtent l="0" t="0" r="635" b="9525"/>
                <wp:docPr id="38" name="Picture 38" descr="college logo black on white"/>
                <wp:cNvGraphicFramePr/>
                <a:graphic xmlns:a="http://schemas.openxmlformats.org/drawingml/2006/main">
                  <a:graphicData uri="http://schemas.openxmlformats.org/drawingml/2006/picture">
                    <pic:pic xmlns:pic="http://schemas.openxmlformats.org/drawingml/2006/picture">
                      <pic:nvPicPr>
                        <pic:cNvPr id="1" name="Picture 1" descr="college logo black on whit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4915" cy="600075"/>
                        </a:xfrm>
                        <a:prstGeom prst="rect">
                          <a:avLst/>
                        </a:prstGeom>
                        <a:noFill/>
                      </pic:spPr>
                    </pic:pic>
                  </a:graphicData>
                </a:graphic>
              </wp:inline>
            </w:drawing>
          </w:r>
        </w:p>
      </w:tc>
    </w:tr>
  </w:tbl>
  <w:p w14:paraId="1E4C3A03" w14:textId="77777777" w:rsidR="001E6FEB" w:rsidRDefault="001E6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3A1"/>
    <w:multiLevelType w:val="hybridMultilevel"/>
    <w:tmpl w:val="E8AEEBF8"/>
    <w:lvl w:ilvl="0" w:tplc="A06008E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06ADB"/>
    <w:multiLevelType w:val="hybridMultilevel"/>
    <w:tmpl w:val="5EB6E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94861"/>
    <w:multiLevelType w:val="hybridMultilevel"/>
    <w:tmpl w:val="B00C3082"/>
    <w:lvl w:ilvl="0" w:tplc="5F9A081E">
      <w:numFmt w:val="bullet"/>
      <w:lvlText w:val="-"/>
      <w:lvlJc w:val="left"/>
      <w:pPr>
        <w:ind w:left="720" w:hanging="360"/>
      </w:pPr>
      <w:rPr>
        <w:rFonts w:ascii="Franklin Gothic Book" w:eastAsiaTheme="minorHAnsi" w:hAnsi="Franklin Gothic Book"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1CE4"/>
    <w:multiLevelType w:val="hybridMultilevel"/>
    <w:tmpl w:val="D6FC2710"/>
    <w:lvl w:ilvl="0" w:tplc="A06008EE">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C0ADA"/>
    <w:multiLevelType w:val="multilevel"/>
    <w:tmpl w:val="DEBA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01CAC"/>
    <w:multiLevelType w:val="hybridMultilevel"/>
    <w:tmpl w:val="3338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D231D7"/>
    <w:multiLevelType w:val="hybridMultilevel"/>
    <w:tmpl w:val="A8FA1B34"/>
    <w:lvl w:ilvl="0" w:tplc="5F9A081E">
      <w:numFmt w:val="bullet"/>
      <w:lvlText w:val="-"/>
      <w:lvlJc w:val="left"/>
      <w:pPr>
        <w:ind w:left="720" w:hanging="360"/>
      </w:pPr>
      <w:rPr>
        <w:rFonts w:ascii="Franklin Gothic Book" w:eastAsiaTheme="minorHAnsi" w:hAnsi="Franklin Gothic Book" w:cstheme="minorBidi" w:hint="default"/>
      </w:rPr>
    </w:lvl>
    <w:lvl w:ilvl="1" w:tplc="5F9A081E">
      <w:numFmt w:val="bullet"/>
      <w:lvlText w:val="-"/>
      <w:lvlJc w:val="left"/>
      <w:pPr>
        <w:ind w:left="1440" w:hanging="36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C7012"/>
    <w:multiLevelType w:val="multilevel"/>
    <w:tmpl w:val="935CAC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13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9C"/>
    <w:rsid w:val="0001503B"/>
    <w:rsid w:val="00070345"/>
    <w:rsid w:val="00087C0B"/>
    <w:rsid w:val="00094EC8"/>
    <w:rsid w:val="00126E94"/>
    <w:rsid w:val="001445DC"/>
    <w:rsid w:val="001E6FEB"/>
    <w:rsid w:val="00283DCC"/>
    <w:rsid w:val="002C4588"/>
    <w:rsid w:val="002F6426"/>
    <w:rsid w:val="00304CC9"/>
    <w:rsid w:val="00314482"/>
    <w:rsid w:val="003414F4"/>
    <w:rsid w:val="003B7032"/>
    <w:rsid w:val="003D4108"/>
    <w:rsid w:val="00457E94"/>
    <w:rsid w:val="0046269C"/>
    <w:rsid w:val="004629EC"/>
    <w:rsid w:val="00493CFE"/>
    <w:rsid w:val="004B64F1"/>
    <w:rsid w:val="004F4611"/>
    <w:rsid w:val="004F63BF"/>
    <w:rsid w:val="00505566"/>
    <w:rsid w:val="005A1F6B"/>
    <w:rsid w:val="00636A16"/>
    <w:rsid w:val="006754EF"/>
    <w:rsid w:val="006A7CD6"/>
    <w:rsid w:val="006F1972"/>
    <w:rsid w:val="00747E08"/>
    <w:rsid w:val="00750861"/>
    <w:rsid w:val="007D0418"/>
    <w:rsid w:val="007D1C81"/>
    <w:rsid w:val="007E2980"/>
    <w:rsid w:val="00836244"/>
    <w:rsid w:val="0084392F"/>
    <w:rsid w:val="008C0E9D"/>
    <w:rsid w:val="009244A5"/>
    <w:rsid w:val="009C10A7"/>
    <w:rsid w:val="00A474B2"/>
    <w:rsid w:val="00A75761"/>
    <w:rsid w:val="00A76C01"/>
    <w:rsid w:val="00A83342"/>
    <w:rsid w:val="00B06731"/>
    <w:rsid w:val="00B5713F"/>
    <w:rsid w:val="00BC19F7"/>
    <w:rsid w:val="00BD37A8"/>
    <w:rsid w:val="00BD70B3"/>
    <w:rsid w:val="00BE2BCC"/>
    <w:rsid w:val="00C82E7E"/>
    <w:rsid w:val="00CD54A8"/>
    <w:rsid w:val="00D00601"/>
    <w:rsid w:val="00D1118F"/>
    <w:rsid w:val="00D41B3D"/>
    <w:rsid w:val="00DD6FAE"/>
    <w:rsid w:val="00E125C4"/>
    <w:rsid w:val="00E42F32"/>
    <w:rsid w:val="00E958CB"/>
    <w:rsid w:val="00ED4E04"/>
    <w:rsid w:val="00EE72FE"/>
    <w:rsid w:val="00F07709"/>
    <w:rsid w:val="00F24128"/>
    <w:rsid w:val="00F26262"/>
    <w:rsid w:val="00F9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CB377F"/>
  <w15:chartTrackingRefBased/>
  <w15:docId w15:val="{06CE13C7-ADC8-41E2-8A97-2196CAFB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FEB"/>
    <w:pPr>
      <w:keepNext/>
      <w:keepLines/>
      <w:spacing w:before="240" w:after="0"/>
      <w:outlineLvl w:val="0"/>
    </w:pPr>
    <w:rPr>
      <w:rFonts w:ascii="Arial" w:eastAsiaTheme="majorEastAsia" w:hAnsi="Arial" w:cs="Arial"/>
      <w:b/>
      <w:color w:val="365F91" w:themeColor="accent1" w:themeShade="BF"/>
      <w:sz w:val="24"/>
      <w:szCs w:val="28"/>
      <w:lang w:val="en"/>
    </w:rPr>
  </w:style>
  <w:style w:type="paragraph" w:styleId="Heading2">
    <w:name w:val="heading 2"/>
    <w:basedOn w:val="Normal"/>
    <w:next w:val="Normal"/>
    <w:link w:val="Heading2Char"/>
    <w:uiPriority w:val="9"/>
    <w:unhideWhenUsed/>
    <w:qFormat/>
    <w:rsid w:val="00636A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C8"/>
    <w:pPr>
      <w:ind w:left="720"/>
      <w:contextualSpacing/>
    </w:pPr>
  </w:style>
  <w:style w:type="table" w:styleId="TableGrid">
    <w:name w:val="Table Grid"/>
    <w:basedOn w:val="TableNormal"/>
    <w:rsid w:val="0074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37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E6FEB"/>
    <w:rPr>
      <w:rFonts w:ascii="Arial" w:eastAsiaTheme="majorEastAsia" w:hAnsi="Arial" w:cs="Arial"/>
      <w:b/>
      <w:color w:val="365F91" w:themeColor="accent1" w:themeShade="BF"/>
      <w:sz w:val="24"/>
      <w:szCs w:val="28"/>
      <w:lang w:val="en"/>
    </w:rPr>
  </w:style>
  <w:style w:type="paragraph" w:styleId="Title">
    <w:name w:val="Title"/>
    <w:basedOn w:val="Normal"/>
    <w:next w:val="Normal"/>
    <w:link w:val="TitleChar"/>
    <w:uiPriority w:val="10"/>
    <w:qFormat/>
    <w:rsid w:val="00F91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116"/>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4392F"/>
    <w:pPr>
      <w:spacing w:after="0" w:line="240" w:lineRule="auto"/>
    </w:pPr>
  </w:style>
  <w:style w:type="paragraph" w:styleId="Header">
    <w:name w:val="header"/>
    <w:basedOn w:val="Normal"/>
    <w:link w:val="HeaderChar"/>
    <w:uiPriority w:val="99"/>
    <w:unhideWhenUsed/>
    <w:rsid w:val="00843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92F"/>
  </w:style>
  <w:style w:type="paragraph" w:styleId="Footer">
    <w:name w:val="footer"/>
    <w:basedOn w:val="Normal"/>
    <w:link w:val="FooterChar"/>
    <w:unhideWhenUsed/>
    <w:rsid w:val="00843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92F"/>
  </w:style>
  <w:style w:type="table" w:styleId="TableGridLight">
    <w:name w:val="Grid Table Light"/>
    <w:basedOn w:val="TableNormal"/>
    <w:uiPriority w:val="40"/>
    <w:rsid w:val="00D41B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A474B2"/>
  </w:style>
  <w:style w:type="paragraph" w:styleId="TOCHeading">
    <w:name w:val="TOC Heading"/>
    <w:basedOn w:val="Heading1"/>
    <w:next w:val="Normal"/>
    <w:uiPriority w:val="39"/>
    <w:unhideWhenUsed/>
    <w:qFormat/>
    <w:rsid w:val="00A474B2"/>
    <w:pPr>
      <w:spacing w:line="259" w:lineRule="auto"/>
      <w:outlineLvl w:val="9"/>
    </w:pPr>
    <w:rPr>
      <w:rFonts w:asciiTheme="majorHAnsi" w:hAnsiTheme="majorHAnsi" w:cstheme="majorBidi"/>
      <w:b w:val="0"/>
      <w:sz w:val="32"/>
      <w:szCs w:val="32"/>
      <w:lang w:val="en-US"/>
    </w:rPr>
  </w:style>
  <w:style w:type="paragraph" w:styleId="TOC1">
    <w:name w:val="toc 1"/>
    <w:basedOn w:val="Normal"/>
    <w:next w:val="Normal"/>
    <w:autoRedefine/>
    <w:uiPriority w:val="39"/>
    <w:unhideWhenUsed/>
    <w:rsid w:val="00A474B2"/>
    <w:pPr>
      <w:spacing w:after="100"/>
    </w:pPr>
  </w:style>
  <w:style w:type="character" w:styleId="Hyperlink">
    <w:name w:val="Hyperlink"/>
    <w:basedOn w:val="DefaultParagraphFont"/>
    <w:uiPriority w:val="99"/>
    <w:unhideWhenUsed/>
    <w:rsid w:val="00A474B2"/>
    <w:rPr>
      <w:color w:val="0000FF" w:themeColor="hyperlink"/>
      <w:u w:val="single"/>
    </w:rPr>
  </w:style>
  <w:style w:type="character" w:customStyle="1" w:styleId="Heading2Char">
    <w:name w:val="Heading 2 Char"/>
    <w:basedOn w:val="DefaultParagraphFont"/>
    <w:link w:val="Heading2"/>
    <w:uiPriority w:val="9"/>
    <w:rsid w:val="00636A16"/>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E2980"/>
    <w:rPr>
      <w:b/>
      <w:bCs/>
    </w:rPr>
  </w:style>
  <w:style w:type="paragraph" w:styleId="FootnoteText">
    <w:name w:val="footnote text"/>
    <w:basedOn w:val="Normal"/>
    <w:link w:val="FootnoteTextChar"/>
    <w:rsid w:val="00EE72F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EE72FE"/>
    <w:rPr>
      <w:rFonts w:ascii="Times New Roman" w:eastAsia="Times New Roman" w:hAnsi="Times New Roman" w:cs="Times New Roman"/>
      <w:sz w:val="20"/>
      <w:szCs w:val="20"/>
      <w:lang w:eastAsia="en-GB"/>
    </w:rPr>
  </w:style>
  <w:style w:type="character" w:styleId="FootnoteReference">
    <w:name w:val="footnote reference"/>
    <w:rsid w:val="00EE72FE"/>
    <w:rPr>
      <w:vertAlign w:val="superscript"/>
    </w:rPr>
  </w:style>
  <w:style w:type="character" w:styleId="CommentReference">
    <w:name w:val="annotation reference"/>
    <w:basedOn w:val="DefaultParagraphFont"/>
    <w:uiPriority w:val="99"/>
    <w:semiHidden/>
    <w:unhideWhenUsed/>
    <w:rsid w:val="00304CC9"/>
    <w:rPr>
      <w:sz w:val="16"/>
      <w:szCs w:val="16"/>
    </w:rPr>
  </w:style>
  <w:style w:type="paragraph" w:styleId="CommentText">
    <w:name w:val="annotation text"/>
    <w:basedOn w:val="Normal"/>
    <w:link w:val="CommentTextChar"/>
    <w:uiPriority w:val="99"/>
    <w:semiHidden/>
    <w:unhideWhenUsed/>
    <w:rsid w:val="00304CC9"/>
    <w:pPr>
      <w:spacing w:line="240" w:lineRule="auto"/>
    </w:pPr>
    <w:rPr>
      <w:sz w:val="20"/>
      <w:szCs w:val="20"/>
    </w:rPr>
  </w:style>
  <w:style w:type="character" w:customStyle="1" w:styleId="CommentTextChar">
    <w:name w:val="Comment Text Char"/>
    <w:basedOn w:val="DefaultParagraphFont"/>
    <w:link w:val="CommentText"/>
    <w:uiPriority w:val="99"/>
    <w:semiHidden/>
    <w:rsid w:val="00304CC9"/>
    <w:rPr>
      <w:sz w:val="20"/>
      <w:szCs w:val="20"/>
    </w:rPr>
  </w:style>
  <w:style w:type="paragraph" w:styleId="CommentSubject">
    <w:name w:val="annotation subject"/>
    <w:basedOn w:val="CommentText"/>
    <w:next w:val="CommentText"/>
    <w:link w:val="CommentSubjectChar"/>
    <w:uiPriority w:val="99"/>
    <w:semiHidden/>
    <w:unhideWhenUsed/>
    <w:rsid w:val="00304CC9"/>
    <w:rPr>
      <w:b/>
      <w:bCs/>
    </w:rPr>
  </w:style>
  <w:style w:type="character" w:customStyle="1" w:styleId="CommentSubjectChar">
    <w:name w:val="Comment Subject Char"/>
    <w:basedOn w:val="CommentTextChar"/>
    <w:link w:val="CommentSubject"/>
    <w:uiPriority w:val="99"/>
    <w:semiHidden/>
    <w:rsid w:val="00304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478">
      <w:bodyDiv w:val="1"/>
      <w:marLeft w:val="0"/>
      <w:marRight w:val="0"/>
      <w:marTop w:val="0"/>
      <w:marBottom w:val="0"/>
      <w:divBdr>
        <w:top w:val="none" w:sz="0" w:space="0" w:color="auto"/>
        <w:left w:val="none" w:sz="0" w:space="0" w:color="auto"/>
        <w:bottom w:val="none" w:sz="0" w:space="0" w:color="auto"/>
        <w:right w:val="none" w:sz="0" w:space="0" w:color="auto"/>
      </w:divBdr>
      <w:divsChild>
        <w:div w:id="986742372">
          <w:marLeft w:val="0"/>
          <w:marRight w:val="0"/>
          <w:marTop w:val="0"/>
          <w:marBottom w:val="0"/>
          <w:divBdr>
            <w:top w:val="none" w:sz="0" w:space="0" w:color="auto"/>
            <w:left w:val="none" w:sz="0" w:space="0" w:color="auto"/>
            <w:bottom w:val="none" w:sz="0" w:space="0" w:color="auto"/>
            <w:right w:val="none" w:sz="0" w:space="0" w:color="auto"/>
          </w:divBdr>
          <w:divsChild>
            <w:div w:id="1866794916">
              <w:marLeft w:val="0"/>
              <w:marRight w:val="0"/>
              <w:marTop w:val="0"/>
              <w:marBottom w:val="0"/>
              <w:divBdr>
                <w:top w:val="none" w:sz="0" w:space="0" w:color="auto"/>
                <w:left w:val="none" w:sz="0" w:space="0" w:color="auto"/>
                <w:bottom w:val="none" w:sz="0" w:space="0" w:color="auto"/>
                <w:right w:val="none" w:sz="0" w:space="0" w:color="auto"/>
              </w:divBdr>
              <w:divsChild>
                <w:div w:id="1819566560">
                  <w:marLeft w:val="0"/>
                  <w:marRight w:val="0"/>
                  <w:marTop w:val="0"/>
                  <w:marBottom w:val="0"/>
                  <w:divBdr>
                    <w:top w:val="none" w:sz="0" w:space="0" w:color="auto"/>
                    <w:left w:val="none" w:sz="0" w:space="0" w:color="auto"/>
                    <w:bottom w:val="none" w:sz="0" w:space="0" w:color="auto"/>
                    <w:right w:val="none" w:sz="0" w:space="0" w:color="auto"/>
                  </w:divBdr>
                  <w:divsChild>
                    <w:div w:id="1699890467">
                      <w:marLeft w:val="0"/>
                      <w:marRight w:val="0"/>
                      <w:marTop w:val="0"/>
                      <w:marBottom w:val="0"/>
                      <w:divBdr>
                        <w:top w:val="none" w:sz="0" w:space="0" w:color="auto"/>
                        <w:left w:val="none" w:sz="0" w:space="0" w:color="auto"/>
                        <w:bottom w:val="none" w:sz="0" w:space="0" w:color="auto"/>
                        <w:right w:val="none" w:sz="0" w:space="0" w:color="auto"/>
                      </w:divBdr>
                      <w:divsChild>
                        <w:div w:id="888687867">
                          <w:marLeft w:val="0"/>
                          <w:marRight w:val="0"/>
                          <w:marTop w:val="0"/>
                          <w:marBottom w:val="0"/>
                          <w:divBdr>
                            <w:top w:val="none" w:sz="0" w:space="0" w:color="auto"/>
                            <w:left w:val="none" w:sz="0" w:space="0" w:color="auto"/>
                            <w:bottom w:val="none" w:sz="0" w:space="0" w:color="auto"/>
                            <w:right w:val="none" w:sz="0" w:space="0" w:color="auto"/>
                          </w:divBdr>
                          <w:divsChild>
                            <w:div w:id="14914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063630">
      <w:bodyDiv w:val="1"/>
      <w:marLeft w:val="0"/>
      <w:marRight w:val="0"/>
      <w:marTop w:val="0"/>
      <w:marBottom w:val="0"/>
      <w:divBdr>
        <w:top w:val="none" w:sz="0" w:space="0" w:color="auto"/>
        <w:left w:val="none" w:sz="0" w:space="0" w:color="auto"/>
        <w:bottom w:val="none" w:sz="0" w:space="0" w:color="auto"/>
        <w:right w:val="none" w:sz="0" w:space="0" w:color="auto"/>
      </w:divBdr>
    </w:div>
    <w:div w:id="1794245180">
      <w:bodyDiv w:val="1"/>
      <w:marLeft w:val="0"/>
      <w:marRight w:val="0"/>
      <w:marTop w:val="0"/>
      <w:marBottom w:val="0"/>
      <w:divBdr>
        <w:top w:val="none" w:sz="0" w:space="0" w:color="auto"/>
        <w:left w:val="none" w:sz="0" w:space="0" w:color="auto"/>
        <w:bottom w:val="none" w:sz="0" w:space="0" w:color="auto"/>
        <w:right w:val="none" w:sz="0" w:space="0" w:color="auto"/>
      </w:divBdr>
    </w:div>
    <w:div w:id="18101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dataprotection@walsallcollege.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4798-4982-47E8-8E42-EF718A62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rbowater@walsallcollege.ac.uk</dc:creator>
  <cp:keywords/>
  <dc:description/>
  <cp:lastModifiedBy>Laura Pincher</cp:lastModifiedBy>
  <cp:revision>3</cp:revision>
  <dcterms:created xsi:type="dcterms:W3CDTF">2025-05-08T13:40:00Z</dcterms:created>
  <dcterms:modified xsi:type="dcterms:W3CDTF">2025-06-16T09:15:00Z</dcterms:modified>
</cp:coreProperties>
</file>