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3FDA" w:rsidRPr="00F36DAF" w:rsidRDefault="00623FDA" w:rsidP="00D25FFA">
      <w:pPr>
        <w:spacing w:after="0" w:line="240" w:lineRule="auto"/>
        <w:ind w:left="0" w:right="0" w:firstLine="0"/>
        <w:rPr>
          <w:noProof/>
        </w:rPr>
      </w:pPr>
      <w:bookmarkStart w:id="0" w:name="_Hlk124949064"/>
      <w:bookmarkEnd w:id="0"/>
      <w:r w:rsidRPr="00F36DAF">
        <w:rPr>
          <w:noProof/>
        </w:rPr>
        <w:drawing>
          <wp:inline distT="0" distB="0" distL="0" distR="0" wp14:anchorId="3102506A" wp14:editId="40D3AEE6">
            <wp:extent cx="6191502" cy="8658225"/>
            <wp:effectExtent l="0" t="0" r="0" b="0"/>
            <wp:docPr id="95713" name="Picture 9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866" t="14730" r="67105" b="4604"/>
                    <a:stretch/>
                  </pic:blipFill>
                  <pic:spPr bwMode="auto">
                    <a:xfrm>
                      <a:off x="0" y="0"/>
                      <a:ext cx="6197559" cy="8666695"/>
                    </a:xfrm>
                    <a:prstGeom prst="rect">
                      <a:avLst/>
                    </a:prstGeom>
                    <a:ln>
                      <a:noFill/>
                    </a:ln>
                    <a:extLst>
                      <a:ext uri="{53640926-AAD7-44D8-BBD7-CCE9431645EC}">
                        <a14:shadowObscured xmlns:a14="http://schemas.microsoft.com/office/drawing/2010/main"/>
                      </a:ext>
                    </a:extLst>
                  </pic:spPr>
                </pic:pic>
              </a:graphicData>
            </a:graphic>
          </wp:inline>
        </w:drawing>
      </w:r>
    </w:p>
    <w:p w:rsidR="00623FDA" w:rsidRPr="00F36DAF" w:rsidRDefault="00623FDA" w:rsidP="00D25FFA">
      <w:pPr>
        <w:spacing w:after="0" w:line="240" w:lineRule="auto"/>
        <w:ind w:left="0" w:right="0" w:firstLine="0"/>
        <w:rPr>
          <w:noProof/>
        </w:rPr>
      </w:pPr>
    </w:p>
    <w:p w:rsidR="00F36DAF" w:rsidRPr="00F36DAF" w:rsidRDefault="00F36DAF" w:rsidP="00D25FFA">
      <w:pPr>
        <w:spacing w:after="0" w:line="240" w:lineRule="auto"/>
        <w:ind w:left="0" w:right="0" w:firstLine="0"/>
        <w:rPr>
          <w:noProof/>
        </w:rPr>
      </w:pPr>
    </w:p>
    <w:p w:rsidR="00F36DAF" w:rsidRPr="00F36DAF" w:rsidRDefault="00F36DAF" w:rsidP="00D25FFA">
      <w:pPr>
        <w:spacing w:after="0" w:line="240" w:lineRule="auto"/>
        <w:ind w:left="0" w:right="0" w:firstLine="0"/>
        <w:rPr>
          <w:noProof/>
        </w:rPr>
      </w:pPr>
    </w:p>
    <w:p w:rsidR="00F36DAF" w:rsidRPr="00F36DAF" w:rsidRDefault="00F36DAF" w:rsidP="00D25FFA">
      <w:pPr>
        <w:spacing w:after="0" w:line="240" w:lineRule="auto"/>
        <w:ind w:left="0" w:right="0" w:firstLine="0"/>
        <w:rPr>
          <w:noProof/>
        </w:rPr>
      </w:pPr>
    </w:p>
    <w:p w:rsidR="00F36DAF" w:rsidRPr="00F36DAF" w:rsidRDefault="00F36DAF" w:rsidP="00D25FFA">
      <w:pPr>
        <w:spacing w:after="0" w:line="240" w:lineRule="auto"/>
        <w:ind w:left="0" w:right="0" w:firstLine="0"/>
        <w:rPr>
          <w:noProof/>
        </w:rPr>
      </w:pPr>
    </w:p>
    <w:p w:rsidR="00B82411" w:rsidRPr="001E4959" w:rsidRDefault="004C76C7" w:rsidP="00D25FFA">
      <w:pPr>
        <w:spacing w:after="0" w:line="240" w:lineRule="auto"/>
        <w:ind w:left="0" w:right="0" w:firstLine="0"/>
        <w:rPr>
          <w:b/>
        </w:rPr>
      </w:pPr>
      <w:bookmarkStart w:id="1" w:name="_Hlk124925253"/>
      <w:bookmarkStart w:id="2" w:name="_Hlk124925196"/>
      <w:r w:rsidRPr="001E4959">
        <w:rPr>
          <w:b/>
        </w:rPr>
        <w:lastRenderedPageBreak/>
        <w:t>OUR COMMITMENT</w:t>
      </w:r>
    </w:p>
    <w:bookmarkEnd w:id="1"/>
    <w:p w:rsidR="00817E53" w:rsidRPr="00F36DAF" w:rsidRDefault="00BF36A5" w:rsidP="00D25FFA">
      <w:pPr>
        <w:spacing w:after="0" w:line="240" w:lineRule="auto"/>
        <w:ind w:left="0" w:right="0" w:firstLine="0"/>
        <w:rPr>
          <w:color w:val="auto"/>
        </w:rPr>
      </w:pPr>
      <w:r w:rsidRPr="00F36DAF">
        <w:rPr>
          <w:color w:val="auto"/>
          <w:lang w:val="en-US"/>
        </w:rPr>
        <w:t xml:space="preserve">As we continue to transition </w:t>
      </w:r>
      <w:r w:rsidR="004B60C1" w:rsidRPr="00F36DAF">
        <w:rPr>
          <w:color w:val="auto"/>
          <w:lang w:val="en-US"/>
        </w:rPr>
        <w:t xml:space="preserve">through the </w:t>
      </w:r>
      <w:r w:rsidRPr="00F36DAF">
        <w:rPr>
          <w:color w:val="auto"/>
          <w:lang w:val="en-US"/>
        </w:rPr>
        <w:t>2020s</w:t>
      </w:r>
      <w:r w:rsidR="004B60C1" w:rsidRPr="00F36DAF">
        <w:rPr>
          <w:color w:val="auto"/>
          <w:lang w:val="en-US"/>
        </w:rPr>
        <w:t xml:space="preserve">, </w:t>
      </w:r>
      <w:r w:rsidRPr="00F36DAF">
        <w:rPr>
          <w:color w:val="auto"/>
          <w:lang w:val="en-US"/>
        </w:rPr>
        <w:t xml:space="preserve">our vision to provide students with an excellent learning experience, </w:t>
      </w:r>
      <w:r w:rsidR="00817E53" w:rsidRPr="00F36DAF">
        <w:rPr>
          <w:color w:val="auto"/>
          <w:lang w:val="en-US"/>
        </w:rPr>
        <w:t xml:space="preserve">training, </w:t>
      </w:r>
      <w:r w:rsidRPr="00F36DAF">
        <w:rPr>
          <w:color w:val="auto"/>
          <w:lang w:val="en-US"/>
        </w:rPr>
        <w:t>education and skills development to support them into higher levels of study and jobs</w:t>
      </w:r>
      <w:r w:rsidR="004B60C1" w:rsidRPr="00F36DAF">
        <w:rPr>
          <w:color w:val="auto"/>
          <w:lang w:val="en-US"/>
        </w:rPr>
        <w:t xml:space="preserve">, is more than ever a priority for our </w:t>
      </w:r>
      <w:r w:rsidR="00D04E88">
        <w:rPr>
          <w:color w:val="auto"/>
          <w:lang w:val="en-US"/>
        </w:rPr>
        <w:t>College</w:t>
      </w:r>
      <w:r w:rsidR="004B60C1" w:rsidRPr="00F36DAF">
        <w:rPr>
          <w:color w:val="auto"/>
          <w:lang w:val="en-US"/>
        </w:rPr>
        <w:t xml:space="preserve"> community.  </w:t>
      </w:r>
      <w:r w:rsidR="00817E53" w:rsidRPr="00F36DAF">
        <w:rPr>
          <w:color w:val="auto"/>
        </w:rPr>
        <w:t xml:space="preserve">The </w:t>
      </w:r>
      <w:r w:rsidR="00D04E88">
        <w:rPr>
          <w:color w:val="auto"/>
        </w:rPr>
        <w:t>College</w:t>
      </w:r>
      <w:r w:rsidR="00817E53" w:rsidRPr="00F36DAF">
        <w:rPr>
          <w:color w:val="auto"/>
        </w:rPr>
        <w:t xml:space="preserve"> embodies Positive Communities and British Values and this is recognised by </w:t>
      </w:r>
      <w:r w:rsidR="00924D33" w:rsidRPr="00F36DAF">
        <w:rPr>
          <w:color w:val="auto"/>
        </w:rPr>
        <w:t xml:space="preserve">all </w:t>
      </w:r>
      <w:r w:rsidR="00817E53" w:rsidRPr="00F36DAF">
        <w:rPr>
          <w:color w:val="auto"/>
        </w:rPr>
        <w:t xml:space="preserve">those with whom we work. Students, staff and </w:t>
      </w:r>
      <w:r w:rsidR="00924D33" w:rsidRPr="00F36DAF">
        <w:rPr>
          <w:color w:val="auto"/>
        </w:rPr>
        <w:t>stakeholders</w:t>
      </w:r>
      <w:r w:rsidR="00817E53" w:rsidRPr="00F36DAF">
        <w:rPr>
          <w:color w:val="auto"/>
        </w:rPr>
        <w:t xml:space="preserve"> recognise the inclusive nature of the </w:t>
      </w:r>
      <w:r w:rsidR="00D04E88">
        <w:rPr>
          <w:color w:val="auto"/>
        </w:rPr>
        <w:t>College</w:t>
      </w:r>
      <w:r w:rsidR="00817E53" w:rsidRPr="00F36DAF">
        <w:rPr>
          <w:color w:val="auto"/>
        </w:rPr>
        <w:t xml:space="preserve"> ethos and understand our expectations for equ</w:t>
      </w:r>
      <w:r w:rsidR="00924D33" w:rsidRPr="00F36DAF">
        <w:rPr>
          <w:color w:val="auto"/>
        </w:rPr>
        <w:t>ity</w:t>
      </w:r>
      <w:r w:rsidR="00817E53" w:rsidRPr="00F36DAF">
        <w:rPr>
          <w:color w:val="auto"/>
        </w:rPr>
        <w:t>, diversity and inclusi</w:t>
      </w:r>
      <w:r w:rsidR="00924D33" w:rsidRPr="00F36DAF">
        <w:rPr>
          <w:color w:val="auto"/>
        </w:rPr>
        <w:t>on as</w:t>
      </w:r>
      <w:r w:rsidR="00817E53" w:rsidRPr="00F36DAF">
        <w:rPr>
          <w:color w:val="auto"/>
        </w:rPr>
        <w:t xml:space="preserve"> are embedded in our </w:t>
      </w:r>
      <w:r w:rsidR="00D04E88">
        <w:rPr>
          <w:b/>
          <w:color w:val="auto"/>
        </w:rPr>
        <w:t>College</w:t>
      </w:r>
      <w:r w:rsidR="00924D33" w:rsidRPr="00F36DAF">
        <w:rPr>
          <w:b/>
          <w:color w:val="auto"/>
        </w:rPr>
        <w:t xml:space="preserve"> </w:t>
      </w:r>
      <w:r w:rsidR="0048015D" w:rsidRPr="00F36DAF">
        <w:rPr>
          <w:b/>
          <w:color w:val="auto"/>
        </w:rPr>
        <w:t>M</w:t>
      </w:r>
      <w:r w:rsidR="00817E53" w:rsidRPr="00F36DAF">
        <w:rPr>
          <w:b/>
          <w:color w:val="auto"/>
        </w:rPr>
        <w:t>ission</w:t>
      </w:r>
      <w:r w:rsidR="00817E53" w:rsidRPr="00F36DAF">
        <w:rPr>
          <w:color w:val="auto"/>
        </w:rPr>
        <w:t xml:space="preserve">: </w:t>
      </w:r>
    </w:p>
    <w:p w:rsidR="0011755A" w:rsidRPr="00F36DAF" w:rsidRDefault="0011755A" w:rsidP="00D25FFA">
      <w:pPr>
        <w:spacing w:after="0" w:line="240" w:lineRule="auto"/>
        <w:ind w:left="0" w:right="0" w:firstLine="0"/>
        <w:rPr>
          <w:color w:val="auto"/>
          <w:lang w:val="en-US"/>
        </w:rPr>
      </w:pPr>
    </w:p>
    <w:p w:rsidR="00817E53" w:rsidRPr="001E4959" w:rsidRDefault="0011755A" w:rsidP="001E4959">
      <w:pPr>
        <w:spacing w:after="0" w:line="240" w:lineRule="auto"/>
        <w:ind w:left="0" w:right="0" w:firstLine="0"/>
        <w:jc w:val="center"/>
        <w:rPr>
          <w:i/>
          <w:color w:val="auto"/>
          <w:lang w:val="en-US"/>
        </w:rPr>
      </w:pPr>
      <w:r w:rsidRPr="001E4959">
        <w:rPr>
          <w:i/>
          <w:color w:val="auto"/>
          <w:lang w:val="en-US"/>
        </w:rPr>
        <w:t xml:space="preserve">“Walsall </w:t>
      </w:r>
      <w:r w:rsidR="00D04E88">
        <w:rPr>
          <w:i/>
          <w:color w:val="auto"/>
          <w:lang w:val="en-US"/>
        </w:rPr>
        <w:t>College</w:t>
      </w:r>
      <w:r w:rsidRPr="001E4959">
        <w:rPr>
          <w:i/>
          <w:color w:val="auto"/>
          <w:lang w:val="en-US"/>
        </w:rPr>
        <w:t xml:space="preserve"> is uniquely and proudly vocational, delivering technical, professional</w:t>
      </w:r>
    </w:p>
    <w:p w:rsidR="0011755A" w:rsidRPr="001E4959" w:rsidRDefault="0011755A" w:rsidP="001E4959">
      <w:pPr>
        <w:spacing w:after="0" w:line="240" w:lineRule="auto"/>
        <w:ind w:left="0" w:right="0" w:firstLine="0"/>
        <w:jc w:val="center"/>
        <w:rPr>
          <w:i/>
          <w:color w:val="auto"/>
          <w:lang w:val="en-US"/>
        </w:rPr>
      </w:pPr>
      <w:r w:rsidRPr="001E4959">
        <w:rPr>
          <w:i/>
          <w:color w:val="auto"/>
          <w:lang w:val="en-US"/>
        </w:rPr>
        <w:t>and community education.  Our greatest passion is unleashing the potential of individuals, communities and businesses; our greatest legacy is the talent of our students:  skilled, professional and enterprising.”</w:t>
      </w:r>
    </w:p>
    <w:p w:rsidR="00014805" w:rsidRPr="00F36DAF" w:rsidRDefault="00014805" w:rsidP="00D25FFA">
      <w:pPr>
        <w:spacing w:after="0" w:line="240" w:lineRule="auto"/>
        <w:ind w:left="0" w:right="0" w:firstLine="0"/>
        <w:rPr>
          <w:strike/>
          <w:color w:val="auto"/>
          <w:lang w:val="en-US"/>
        </w:rPr>
      </w:pPr>
    </w:p>
    <w:p w:rsidR="00001A90" w:rsidRPr="00F36DAF" w:rsidRDefault="00FA640D" w:rsidP="00D25FFA">
      <w:pPr>
        <w:spacing w:after="0" w:line="240" w:lineRule="auto"/>
        <w:ind w:left="0" w:right="0" w:firstLine="0"/>
        <w:rPr>
          <w:color w:val="auto"/>
          <w:lang w:val="en-US"/>
        </w:rPr>
      </w:pPr>
      <w:r w:rsidRPr="00F36DAF">
        <w:rPr>
          <w:color w:val="auto"/>
          <w:lang w:val="en-US"/>
        </w:rPr>
        <w:t>Our experience of the COVID 19</w:t>
      </w:r>
      <w:r w:rsidR="001E4959">
        <w:rPr>
          <w:color w:val="auto"/>
          <w:lang w:val="en-US"/>
        </w:rPr>
        <w:t xml:space="preserve"> pandemic</w:t>
      </w:r>
      <w:r w:rsidRPr="00F36DAF">
        <w:rPr>
          <w:color w:val="auto"/>
          <w:lang w:val="en-US"/>
        </w:rPr>
        <w:t>, both from an educational</w:t>
      </w:r>
      <w:r w:rsidR="007B3EEC" w:rsidRPr="00F36DAF">
        <w:rPr>
          <w:color w:val="auto"/>
          <w:lang w:val="en-US"/>
        </w:rPr>
        <w:t xml:space="preserve"> establishment </w:t>
      </w:r>
      <w:r w:rsidR="001E4959">
        <w:rPr>
          <w:color w:val="auto"/>
          <w:lang w:val="en-US"/>
        </w:rPr>
        <w:t xml:space="preserve">and </w:t>
      </w:r>
      <w:r w:rsidR="007B3EEC" w:rsidRPr="00F36DAF">
        <w:rPr>
          <w:color w:val="auto"/>
          <w:lang w:val="en-US"/>
        </w:rPr>
        <w:t>teaching and learning</w:t>
      </w:r>
      <w:r w:rsidR="00C42C38" w:rsidRPr="00F36DAF">
        <w:rPr>
          <w:color w:val="auto"/>
          <w:lang w:val="en-US"/>
        </w:rPr>
        <w:t xml:space="preserve"> perspective resulted in a need to acknowledge the </w:t>
      </w:r>
      <w:r w:rsidR="006B69E1" w:rsidRPr="00F36DAF">
        <w:rPr>
          <w:color w:val="auto"/>
          <w:lang w:val="en-US"/>
        </w:rPr>
        <w:t xml:space="preserve">continuous </w:t>
      </w:r>
      <w:r w:rsidR="00C42C38" w:rsidRPr="00F36DAF">
        <w:rPr>
          <w:color w:val="auto"/>
          <w:lang w:val="en-US"/>
        </w:rPr>
        <w:t xml:space="preserve">after effects of lockdown which are still prevalent but slowly easing. </w:t>
      </w:r>
      <w:r w:rsidR="00817E53" w:rsidRPr="00F36DAF">
        <w:rPr>
          <w:color w:val="auto"/>
          <w:lang w:val="en-US"/>
        </w:rPr>
        <w:t>However,</w:t>
      </w:r>
      <w:r w:rsidR="00C42C38" w:rsidRPr="00F36DAF">
        <w:rPr>
          <w:color w:val="auto"/>
          <w:lang w:val="en-US"/>
        </w:rPr>
        <w:t xml:space="preserve"> our ongoing vigilance and the need to respond towards supporting the mental health of both staff and students is ongoing. Constant evaluation of the specific needs of our student </w:t>
      </w:r>
      <w:r w:rsidR="006B69E1" w:rsidRPr="00F36DAF">
        <w:rPr>
          <w:color w:val="auto"/>
          <w:lang w:val="en-US"/>
        </w:rPr>
        <w:t>cohort</w:t>
      </w:r>
      <w:r w:rsidR="00C42C38" w:rsidRPr="00F36DAF">
        <w:rPr>
          <w:color w:val="auto"/>
          <w:lang w:val="en-US"/>
        </w:rPr>
        <w:t xml:space="preserve"> contributes to</w:t>
      </w:r>
      <w:r w:rsidR="004966FD" w:rsidRPr="00F36DAF">
        <w:rPr>
          <w:color w:val="auto"/>
          <w:lang w:val="en-US"/>
        </w:rPr>
        <w:t xml:space="preserve"> our being able to</w:t>
      </w:r>
      <w:r w:rsidR="00C42C38" w:rsidRPr="00F36DAF">
        <w:rPr>
          <w:color w:val="auto"/>
          <w:lang w:val="en-US"/>
        </w:rPr>
        <w:t xml:space="preserve"> ensur</w:t>
      </w:r>
      <w:r w:rsidR="006B69E1" w:rsidRPr="00F36DAF">
        <w:rPr>
          <w:color w:val="auto"/>
          <w:lang w:val="en-US"/>
        </w:rPr>
        <w:t xml:space="preserve">e </w:t>
      </w:r>
      <w:r w:rsidR="00C42C38" w:rsidRPr="00F36DAF">
        <w:rPr>
          <w:color w:val="auto"/>
          <w:lang w:val="en-US"/>
        </w:rPr>
        <w:t>that</w:t>
      </w:r>
      <w:r w:rsidR="004966FD" w:rsidRPr="00F36DAF">
        <w:rPr>
          <w:color w:val="auto"/>
          <w:lang w:val="en-US"/>
        </w:rPr>
        <w:t xml:space="preserve"> we are responding</w:t>
      </w:r>
      <w:r w:rsidR="006B69E1" w:rsidRPr="00F36DAF">
        <w:rPr>
          <w:color w:val="auto"/>
          <w:lang w:val="en-US"/>
        </w:rPr>
        <w:t xml:space="preserve"> appropriately and effectively</w:t>
      </w:r>
      <w:r w:rsidR="004966FD" w:rsidRPr="00F36DAF">
        <w:rPr>
          <w:color w:val="auto"/>
          <w:lang w:val="en-US"/>
        </w:rPr>
        <w:t xml:space="preserve">. </w:t>
      </w:r>
      <w:r w:rsidR="008B144B" w:rsidRPr="00F36DAF">
        <w:rPr>
          <w:color w:val="auto"/>
          <w:lang w:val="en-US"/>
        </w:rPr>
        <w:t>Therefore</w:t>
      </w:r>
      <w:r w:rsidR="00014805" w:rsidRPr="00F36DAF">
        <w:rPr>
          <w:color w:val="auto"/>
          <w:lang w:val="en-US"/>
        </w:rPr>
        <w:t>,</w:t>
      </w:r>
      <w:r w:rsidR="008B144B" w:rsidRPr="00F36DAF">
        <w:rPr>
          <w:color w:val="auto"/>
          <w:lang w:val="en-US"/>
        </w:rPr>
        <w:t xml:space="preserve"> o</w:t>
      </w:r>
      <w:r w:rsidR="004966FD" w:rsidRPr="00F36DAF">
        <w:rPr>
          <w:color w:val="auto"/>
          <w:lang w:val="en-US"/>
        </w:rPr>
        <w:t>ur</w:t>
      </w:r>
      <w:r w:rsidR="00C42C38" w:rsidRPr="00F36DAF">
        <w:rPr>
          <w:color w:val="auto"/>
          <w:lang w:val="en-US"/>
        </w:rPr>
        <w:t xml:space="preserve"> </w:t>
      </w:r>
      <w:r w:rsidR="00001A90" w:rsidRPr="00F36DAF">
        <w:rPr>
          <w:color w:val="auto"/>
          <w:lang w:val="en-US"/>
        </w:rPr>
        <w:t>values are e</w:t>
      </w:r>
      <w:r w:rsidR="0011755A" w:rsidRPr="00F36DAF">
        <w:rPr>
          <w:color w:val="auto"/>
          <w:lang w:val="en-US"/>
        </w:rPr>
        <w:t xml:space="preserve">ver more important </w:t>
      </w:r>
      <w:r w:rsidR="004B60C1" w:rsidRPr="00F36DAF">
        <w:rPr>
          <w:color w:val="auto"/>
          <w:lang w:val="en-US"/>
        </w:rPr>
        <w:t xml:space="preserve">in facilitating </w:t>
      </w:r>
      <w:r w:rsidR="006B69E1" w:rsidRPr="00F36DAF">
        <w:rPr>
          <w:color w:val="auto"/>
          <w:lang w:val="en-US"/>
        </w:rPr>
        <w:t>the journey</w:t>
      </w:r>
      <w:r w:rsidR="004B60C1" w:rsidRPr="00F36DAF">
        <w:rPr>
          <w:color w:val="auto"/>
          <w:lang w:val="en-US"/>
        </w:rPr>
        <w:t xml:space="preserve"> </w:t>
      </w:r>
      <w:r w:rsidR="008B144B" w:rsidRPr="00F36DAF">
        <w:rPr>
          <w:color w:val="auto"/>
          <w:lang w:val="en-US"/>
        </w:rPr>
        <w:t xml:space="preserve">as </w:t>
      </w:r>
      <w:r w:rsidR="00817E53" w:rsidRPr="00F36DAF">
        <w:rPr>
          <w:color w:val="auto"/>
          <w:lang w:val="en-US"/>
        </w:rPr>
        <w:t>are</w:t>
      </w:r>
      <w:r w:rsidR="008B144B" w:rsidRPr="00F36DAF">
        <w:rPr>
          <w:color w:val="auto"/>
          <w:lang w:val="en-US"/>
        </w:rPr>
        <w:t xml:space="preserve"> our </w:t>
      </w:r>
      <w:r w:rsidR="004B60C1" w:rsidRPr="00F36DAF">
        <w:rPr>
          <w:color w:val="auto"/>
          <w:lang w:val="en-US"/>
        </w:rPr>
        <w:t>commitment</w:t>
      </w:r>
      <w:r w:rsidR="00817E53" w:rsidRPr="00F36DAF">
        <w:rPr>
          <w:color w:val="auto"/>
          <w:lang w:val="en-US"/>
        </w:rPr>
        <w:t>s</w:t>
      </w:r>
      <w:r w:rsidR="004B60C1" w:rsidRPr="00F36DAF">
        <w:rPr>
          <w:color w:val="auto"/>
          <w:lang w:val="en-US"/>
        </w:rPr>
        <w:t xml:space="preserve"> </w:t>
      </w:r>
      <w:r w:rsidR="00717C2B" w:rsidRPr="00F36DAF">
        <w:rPr>
          <w:color w:val="auto"/>
          <w:lang w:val="en-US"/>
        </w:rPr>
        <w:t xml:space="preserve">and actions </w:t>
      </w:r>
      <w:r w:rsidR="004B60C1" w:rsidRPr="00F36DAF">
        <w:rPr>
          <w:color w:val="auto"/>
          <w:lang w:val="en-US"/>
        </w:rPr>
        <w:t>to ensure that the student is at the heart of everything we do</w:t>
      </w:r>
      <w:r w:rsidR="00001A90" w:rsidRPr="00F36DAF">
        <w:rPr>
          <w:color w:val="auto"/>
          <w:lang w:val="en-US"/>
        </w:rPr>
        <w:t>:</w:t>
      </w:r>
      <w:r w:rsidR="00C15BDF" w:rsidRPr="00F36DAF">
        <w:rPr>
          <w:color w:val="auto"/>
          <w:lang w:val="en-US"/>
        </w:rPr>
        <w:t xml:space="preserve"> </w:t>
      </w:r>
    </w:p>
    <w:p w:rsidR="00001A90" w:rsidRPr="00F36DAF" w:rsidRDefault="00001A90" w:rsidP="00D25FFA">
      <w:pPr>
        <w:spacing w:after="0" w:line="240" w:lineRule="auto"/>
        <w:ind w:left="0" w:right="0" w:firstLine="0"/>
        <w:rPr>
          <w:color w:val="auto"/>
          <w:lang w:val="en-US"/>
        </w:rPr>
      </w:pPr>
    </w:p>
    <w:p w:rsidR="00001A90" w:rsidRPr="00F36DAF" w:rsidRDefault="00001A90" w:rsidP="00D25FFA">
      <w:pPr>
        <w:spacing w:after="0" w:line="240" w:lineRule="auto"/>
        <w:ind w:left="0" w:right="0" w:firstLine="0"/>
        <w:rPr>
          <w:lang w:val="en-US"/>
        </w:rPr>
      </w:pPr>
      <w:r w:rsidRPr="00F36DAF">
        <w:rPr>
          <w:lang w:val="en-US"/>
        </w:rPr>
        <w:t>Our intent to ensure that our student community has a legal right to teaching that does not discriminate them on the grounds of the protected characteristics;</w:t>
      </w:r>
    </w:p>
    <w:p w:rsidR="00001A90" w:rsidRPr="00F36DAF" w:rsidRDefault="00001A90" w:rsidP="00D25FFA">
      <w:pPr>
        <w:spacing w:after="0" w:line="240" w:lineRule="auto"/>
        <w:ind w:left="0" w:right="0" w:firstLine="0"/>
        <w:rPr>
          <w:lang w:val="en-US"/>
        </w:rPr>
      </w:pPr>
      <w:r w:rsidRPr="00F36DAF">
        <w:rPr>
          <w:lang w:val="en-US"/>
        </w:rPr>
        <w:t>That students who require support to access education are supported through reasonable adjustment</w:t>
      </w:r>
      <w:r w:rsidR="00F80E51" w:rsidRPr="00F36DAF">
        <w:rPr>
          <w:lang w:val="en-US"/>
        </w:rPr>
        <w:t xml:space="preserve"> and support mechanisms</w:t>
      </w:r>
      <w:r w:rsidRPr="00F36DAF">
        <w:rPr>
          <w:lang w:val="en-US"/>
        </w:rPr>
        <w:t>;</w:t>
      </w:r>
    </w:p>
    <w:p w:rsidR="00F80E51" w:rsidRPr="00F36DAF" w:rsidRDefault="00001A90" w:rsidP="00D25FFA">
      <w:pPr>
        <w:spacing w:after="0" w:line="240" w:lineRule="auto"/>
        <w:ind w:left="0" w:right="0" w:firstLine="0"/>
        <w:rPr>
          <w:lang w:val="en-US"/>
        </w:rPr>
      </w:pPr>
      <w:r w:rsidRPr="00F36DAF">
        <w:rPr>
          <w:lang w:val="en-US"/>
        </w:rPr>
        <w:t>That we adopt, apply and embed our mission to bring talent to life through the variety of vocational, technical, professional and community education</w:t>
      </w:r>
      <w:r w:rsidR="00F80E51" w:rsidRPr="00F36DAF">
        <w:rPr>
          <w:lang w:val="en-US"/>
        </w:rPr>
        <w:t>;</w:t>
      </w:r>
    </w:p>
    <w:p w:rsidR="00924D33" w:rsidRPr="00F36DAF" w:rsidRDefault="00F80E51" w:rsidP="00D25FFA">
      <w:pPr>
        <w:spacing w:after="0" w:line="240" w:lineRule="auto"/>
        <w:ind w:left="0" w:right="0" w:firstLine="0"/>
        <w:rPr>
          <w:lang w:val="en-US"/>
        </w:rPr>
      </w:pPr>
      <w:r w:rsidRPr="00F36DAF">
        <w:rPr>
          <w:lang w:val="en-US"/>
        </w:rPr>
        <w:t>That we drive to implement our shared values – passion, integrity, innovation, equity, collaboration and sustainability</w:t>
      </w:r>
      <w:r w:rsidR="00924D33" w:rsidRPr="00F36DAF">
        <w:rPr>
          <w:lang w:val="en-US"/>
        </w:rPr>
        <w:t>.</w:t>
      </w:r>
    </w:p>
    <w:p w:rsidR="00924D33" w:rsidRPr="00F36DAF" w:rsidRDefault="00924D33" w:rsidP="00D25FFA">
      <w:pPr>
        <w:spacing w:after="0" w:line="240" w:lineRule="auto"/>
        <w:ind w:left="0" w:right="0" w:firstLine="0"/>
        <w:rPr>
          <w:lang w:val="en-US"/>
        </w:rPr>
      </w:pPr>
    </w:p>
    <w:p w:rsidR="0048015D" w:rsidRPr="00F36DAF" w:rsidRDefault="00924D33" w:rsidP="00D25FFA">
      <w:pPr>
        <w:spacing w:after="0" w:line="240" w:lineRule="auto"/>
        <w:ind w:left="0" w:right="0" w:firstLine="0"/>
      </w:pPr>
      <w:r w:rsidRPr="00F36DAF">
        <w:t xml:space="preserve">Our commitment to equity, diversity and inclusion continues to be evident in </w:t>
      </w:r>
      <w:r w:rsidRPr="00F36DAF">
        <w:rPr>
          <w:b/>
        </w:rPr>
        <w:t xml:space="preserve">Our </w:t>
      </w:r>
      <w:r w:rsidR="0048015D" w:rsidRPr="00F36DAF">
        <w:rPr>
          <w:b/>
        </w:rPr>
        <w:t>Vision</w:t>
      </w:r>
      <w:r w:rsidRPr="00F36DAF">
        <w:t xml:space="preserve"> outlined within our</w:t>
      </w:r>
      <w:r w:rsidRPr="00F36DAF">
        <w:rPr>
          <w:b/>
        </w:rPr>
        <w:t xml:space="preserve"> </w:t>
      </w:r>
      <w:r w:rsidR="00326979" w:rsidRPr="00F36DAF">
        <w:rPr>
          <w:b/>
        </w:rPr>
        <w:t>Corporate Strategy 2021-2024</w:t>
      </w:r>
      <w:r w:rsidR="00326979" w:rsidRPr="00F36DAF">
        <w:t xml:space="preserve">.  </w:t>
      </w:r>
      <w:r w:rsidR="000B5EDF" w:rsidRPr="00F36DAF">
        <w:rPr>
          <w:lang w:val="en-US"/>
        </w:rPr>
        <w:t>We will provide all s</w:t>
      </w:r>
      <w:r w:rsidR="00F80E51" w:rsidRPr="00F36DAF">
        <w:rPr>
          <w:lang w:val="en-US"/>
        </w:rPr>
        <w:t>tudents, regardless of their sex, race, ethnic origin, disability, sexual orientation, religion or belief, marital status or age</w:t>
      </w:r>
      <w:r w:rsidR="00176875" w:rsidRPr="00F36DAF">
        <w:rPr>
          <w:lang w:val="en-US"/>
        </w:rPr>
        <w:t xml:space="preserve">, an </w:t>
      </w:r>
      <w:r w:rsidR="00F80E51" w:rsidRPr="00F36DAF">
        <w:rPr>
          <w:lang w:val="en-US"/>
        </w:rPr>
        <w:t xml:space="preserve">“excellent </w:t>
      </w:r>
      <w:r w:rsidR="00176875" w:rsidRPr="00F36DAF">
        <w:rPr>
          <w:lang w:val="en-US"/>
        </w:rPr>
        <w:t>learning</w:t>
      </w:r>
      <w:r w:rsidR="00F80E51" w:rsidRPr="00F36DAF">
        <w:rPr>
          <w:lang w:val="en-US"/>
        </w:rPr>
        <w:t xml:space="preserve"> </w:t>
      </w:r>
      <w:r w:rsidR="00176875" w:rsidRPr="00F36DAF">
        <w:rPr>
          <w:lang w:val="en-US"/>
        </w:rPr>
        <w:t>experience</w:t>
      </w:r>
      <w:r w:rsidR="00F80E51" w:rsidRPr="00F36DAF">
        <w:rPr>
          <w:lang w:val="en-US"/>
        </w:rPr>
        <w:t>, education and skills development to support them into higher levels of study and jobs”.</w:t>
      </w:r>
    </w:p>
    <w:p w:rsidR="0048015D" w:rsidRPr="00F36DAF" w:rsidRDefault="0048015D" w:rsidP="00D25FFA">
      <w:pPr>
        <w:spacing w:after="0" w:line="240" w:lineRule="auto"/>
        <w:ind w:left="0" w:right="0" w:firstLine="0"/>
        <w:rPr>
          <w:color w:val="auto"/>
        </w:rPr>
      </w:pPr>
    </w:p>
    <w:p w:rsidR="0048015D" w:rsidRPr="00F36DAF" w:rsidRDefault="0048015D" w:rsidP="00D25FFA">
      <w:pPr>
        <w:spacing w:after="0" w:line="240" w:lineRule="auto"/>
        <w:ind w:left="0" w:right="0" w:firstLine="0"/>
      </w:pPr>
      <w:r w:rsidRPr="00F36DAF">
        <w:rPr>
          <w:color w:val="auto"/>
        </w:rPr>
        <w:t xml:space="preserve">Walsall </w:t>
      </w:r>
      <w:r w:rsidR="00D04E88">
        <w:rPr>
          <w:color w:val="auto"/>
        </w:rPr>
        <w:t>College</w:t>
      </w:r>
      <w:r w:rsidRPr="00F36DAF">
        <w:rPr>
          <w:color w:val="auto"/>
        </w:rPr>
        <w:t xml:space="preserve"> is passionate about helping students to achieve positive outcomes whether that is to get back into work, start a new career or climb the career ladder.  To support this, we offer a broad and varied curriculum from entry level through to higher education, apprenticeships, T-Levels, top-up degrees and professional level qualifications all of which are designed to give our students the skills employers want to meet local, regional or national demand. </w:t>
      </w:r>
    </w:p>
    <w:p w:rsidR="0048015D" w:rsidRPr="00F36DAF" w:rsidRDefault="0048015D" w:rsidP="00D25FFA">
      <w:pPr>
        <w:spacing w:after="0" w:line="240" w:lineRule="auto"/>
        <w:ind w:left="0" w:right="0" w:firstLine="0"/>
        <w:rPr>
          <w:color w:val="FF0000"/>
        </w:rPr>
      </w:pPr>
    </w:p>
    <w:p w:rsidR="0048015D" w:rsidRPr="00F36DAF" w:rsidRDefault="0048015D" w:rsidP="00D25FFA">
      <w:pPr>
        <w:spacing w:after="0" w:line="240" w:lineRule="auto"/>
        <w:ind w:left="0" w:right="0" w:firstLine="0"/>
        <w:rPr>
          <w:b/>
        </w:rPr>
      </w:pPr>
      <w:r w:rsidRPr="00F36DAF">
        <w:rPr>
          <w:b/>
        </w:rPr>
        <w:t xml:space="preserve">Our Shared Values </w:t>
      </w:r>
      <w:r w:rsidRPr="00F36DAF">
        <w:t>remind everyone in the organisation (staff and students) as well as our stakeholders,</w:t>
      </w:r>
      <w:r w:rsidRPr="00F36DAF">
        <w:rPr>
          <w:b/>
        </w:rPr>
        <w:t xml:space="preserve"> </w:t>
      </w:r>
    </w:p>
    <w:p w:rsidR="006B69E1" w:rsidRPr="00F36DAF" w:rsidRDefault="0048015D" w:rsidP="00D25FFA">
      <w:pPr>
        <w:spacing w:after="0" w:line="240" w:lineRule="auto"/>
        <w:ind w:left="0" w:right="0" w:firstLine="0"/>
        <w:rPr>
          <w:color w:val="FF0000"/>
        </w:rPr>
      </w:pPr>
      <w:r w:rsidRPr="00F36DAF">
        <w:t xml:space="preserve">that we work to a straightforward set of principles which underpin both our mission, and vision: </w:t>
      </w:r>
    </w:p>
    <w:bookmarkEnd w:id="2"/>
    <w:p w:rsidR="00F80E51" w:rsidRPr="00F36DAF" w:rsidRDefault="00F80E51" w:rsidP="00D25FFA">
      <w:pPr>
        <w:spacing w:after="0" w:line="240" w:lineRule="auto"/>
        <w:ind w:left="0" w:right="0" w:firstLine="0"/>
        <w:rPr>
          <w:highlight w:val="yellow"/>
        </w:rPr>
      </w:pPr>
      <w:r w:rsidRPr="00F36DAF">
        <w:rPr>
          <w:noProof/>
          <w:highlight w:val="yellow"/>
        </w:rPr>
        <w:lastRenderedPageBreak/>
        <w:drawing>
          <wp:inline distT="0" distB="0" distL="0" distR="0" wp14:anchorId="6B7646F9" wp14:editId="338DA542">
            <wp:extent cx="6553200" cy="540857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0AC59.tmp"/>
                    <pic:cNvPicPr/>
                  </pic:nvPicPr>
                  <pic:blipFill>
                    <a:blip r:embed="rId9">
                      <a:extLst>
                        <a:ext uri="{28A0092B-C50C-407E-A947-70E740481C1C}">
                          <a14:useLocalDpi xmlns:a14="http://schemas.microsoft.com/office/drawing/2010/main" val="0"/>
                        </a:ext>
                      </a:extLst>
                    </a:blip>
                    <a:stretch>
                      <a:fillRect/>
                    </a:stretch>
                  </pic:blipFill>
                  <pic:spPr>
                    <a:xfrm>
                      <a:off x="0" y="0"/>
                      <a:ext cx="6644621" cy="5484026"/>
                    </a:xfrm>
                    <a:prstGeom prst="rect">
                      <a:avLst/>
                    </a:prstGeom>
                  </pic:spPr>
                </pic:pic>
              </a:graphicData>
            </a:graphic>
          </wp:inline>
        </w:drawing>
      </w:r>
    </w:p>
    <w:p w:rsidR="00817E53" w:rsidRPr="00F36DAF" w:rsidRDefault="00817E53" w:rsidP="00D25FFA">
      <w:pPr>
        <w:spacing w:after="0" w:line="240" w:lineRule="auto"/>
        <w:ind w:left="0" w:right="0" w:firstLine="0"/>
        <w:rPr>
          <w:highlight w:val="yellow"/>
        </w:rPr>
      </w:pPr>
    </w:p>
    <w:p w:rsidR="008E3341" w:rsidRPr="00F36DAF" w:rsidRDefault="008E3341" w:rsidP="00D25FFA">
      <w:pPr>
        <w:spacing w:after="0" w:line="240" w:lineRule="auto"/>
        <w:ind w:left="0" w:right="0" w:firstLine="0"/>
        <w:rPr>
          <w:color w:val="auto"/>
          <w:highlight w:val="yellow"/>
        </w:rPr>
      </w:pPr>
    </w:p>
    <w:p w:rsidR="008E3341" w:rsidRPr="00F36DAF" w:rsidRDefault="008E3341" w:rsidP="00D25FFA">
      <w:pPr>
        <w:spacing w:after="0" w:line="240" w:lineRule="auto"/>
        <w:ind w:left="0" w:right="0" w:firstLine="0"/>
        <w:rPr>
          <w:color w:val="auto"/>
          <w:highlight w:val="yellow"/>
        </w:rPr>
      </w:pPr>
    </w:p>
    <w:p w:rsidR="0090110A" w:rsidRPr="006E3E7E" w:rsidRDefault="00985D9F" w:rsidP="00D25FFA">
      <w:pPr>
        <w:spacing w:after="0" w:line="240" w:lineRule="auto"/>
        <w:ind w:left="0" w:right="0" w:firstLine="0"/>
        <w:rPr>
          <w:color w:val="FF0000"/>
          <w:highlight w:val="yellow"/>
        </w:rPr>
        <w:sectPr w:rsidR="0090110A" w:rsidRPr="006E3E7E" w:rsidSect="00736D71">
          <w:footerReference w:type="even" r:id="rId10"/>
          <w:footerReference w:type="default" r:id="rId11"/>
          <w:footerReference w:type="first" r:id="rId12"/>
          <w:pgSz w:w="11906" w:h="16838" w:code="9"/>
          <w:pgMar w:top="720" w:right="720" w:bottom="720" w:left="720" w:header="720" w:footer="727" w:gutter="0"/>
          <w:pgNumType w:start="1"/>
          <w:cols w:space="720"/>
          <w:titlePg/>
          <w:docGrid w:linePitch="299"/>
        </w:sectPr>
      </w:pPr>
      <w:r w:rsidRPr="00F36DAF">
        <w:rPr>
          <w:color w:val="FF0000"/>
          <w:highlight w:val="yellow"/>
        </w:rPr>
        <w:t xml:space="preserve">  </w:t>
      </w:r>
    </w:p>
    <w:p w:rsidR="00F36DAF" w:rsidRPr="00F36DAF" w:rsidRDefault="00F36DAF" w:rsidP="00D25FFA">
      <w:pPr>
        <w:spacing w:after="0" w:line="240" w:lineRule="auto"/>
        <w:ind w:left="0" w:right="0" w:firstLine="0"/>
        <w:rPr>
          <w:b/>
          <w:color w:val="auto"/>
        </w:rPr>
      </w:pPr>
    </w:p>
    <w:p w:rsidR="00512F15" w:rsidRPr="00F36DAF" w:rsidRDefault="00512F15" w:rsidP="00D25FFA">
      <w:pPr>
        <w:spacing w:after="0" w:line="240" w:lineRule="auto"/>
        <w:ind w:left="0" w:right="0" w:firstLine="0"/>
        <w:rPr>
          <w:b/>
          <w:color w:val="auto"/>
        </w:rPr>
      </w:pPr>
      <w:r w:rsidRPr="00F36DAF">
        <w:rPr>
          <w:b/>
          <w:color w:val="auto"/>
        </w:rPr>
        <w:t>Population</w:t>
      </w:r>
      <w:r w:rsidR="006E3E7E">
        <w:rPr>
          <w:b/>
          <w:color w:val="auto"/>
        </w:rPr>
        <w:t xml:space="preserve"> of Walsall</w:t>
      </w:r>
    </w:p>
    <w:p w:rsidR="00DC6CFD" w:rsidRPr="00F36DAF" w:rsidRDefault="00B51179" w:rsidP="00D25FFA">
      <w:pPr>
        <w:spacing w:after="0" w:line="240" w:lineRule="auto"/>
        <w:ind w:left="0" w:right="0" w:firstLine="0"/>
        <w:rPr>
          <w:color w:val="auto"/>
        </w:rPr>
      </w:pPr>
      <w:r w:rsidRPr="00F36DAF">
        <w:rPr>
          <w:color w:val="auto"/>
        </w:rPr>
        <w:t xml:space="preserve">Whilst we have seen some improvements in </w:t>
      </w:r>
      <w:r w:rsidR="00985D89" w:rsidRPr="00F36DAF">
        <w:rPr>
          <w:color w:val="auto"/>
        </w:rPr>
        <w:t xml:space="preserve">the overall local and regional economy when compared to previous years, the context remains extremely challenging, with a clear need for Walsall </w:t>
      </w:r>
      <w:r w:rsidR="00D04E88">
        <w:rPr>
          <w:color w:val="auto"/>
        </w:rPr>
        <w:t>College</w:t>
      </w:r>
      <w:r w:rsidR="00985D89" w:rsidRPr="00F36DAF">
        <w:rPr>
          <w:color w:val="auto"/>
        </w:rPr>
        <w:t xml:space="preserve"> to continue to provide opportunities for high quality education and training which will not only ultimately improve the local and regional prosperity, but also the prospects of residents in terms of lifestyles, health and wellbeing and social mobility.  </w:t>
      </w:r>
    </w:p>
    <w:p w:rsidR="00512F15" w:rsidRPr="00F36DAF" w:rsidRDefault="00512F15" w:rsidP="00D25FFA">
      <w:pPr>
        <w:spacing w:after="0" w:line="240" w:lineRule="auto"/>
        <w:ind w:left="0" w:right="0" w:firstLine="0"/>
        <w:rPr>
          <w:color w:val="auto"/>
          <w:highlight w:val="yellow"/>
        </w:rPr>
      </w:pPr>
    </w:p>
    <w:p w:rsidR="004440B0" w:rsidRPr="00F36DAF" w:rsidRDefault="00512F15" w:rsidP="00D25FFA">
      <w:pPr>
        <w:spacing w:after="0" w:line="240" w:lineRule="auto"/>
        <w:ind w:left="0" w:right="0" w:firstLine="0"/>
        <w:rPr>
          <w:color w:val="auto"/>
        </w:rPr>
      </w:pPr>
      <w:r w:rsidRPr="00F36DAF">
        <w:rPr>
          <w:color w:val="auto"/>
        </w:rPr>
        <w:t xml:space="preserve">Walsall has an estimated population of </w:t>
      </w:r>
      <w:r w:rsidR="00683D46" w:rsidRPr="00F36DAF">
        <w:rPr>
          <w:color w:val="auto"/>
        </w:rPr>
        <w:t>28</w:t>
      </w:r>
      <w:r w:rsidR="006002A3">
        <w:rPr>
          <w:color w:val="auto"/>
        </w:rPr>
        <w:t>4</w:t>
      </w:r>
      <w:r w:rsidR="00683D46" w:rsidRPr="00F36DAF">
        <w:rPr>
          <w:color w:val="auto"/>
        </w:rPr>
        <w:t>,</w:t>
      </w:r>
      <w:r w:rsidR="004440B0">
        <w:rPr>
          <w:color w:val="auto"/>
        </w:rPr>
        <w:t>124</w:t>
      </w:r>
      <w:r w:rsidR="00683D46" w:rsidRPr="00F36DAF">
        <w:rPr>
          <w:color w:val="auto"/>
        </w:rPr>
        <w:t xml:space="preserve"> </w:t>
      </w:r>
      <w:r w:rsidRPr="00F36DAF">
        <w:rPr>
          <w:color w:val="auto"/>
        </w:rPr>
        <w:t>(</w:t>
      </w:r>
      <w:r w:rsidR="004440B0">
        <w:rPr>
          <w:color w:val="auto"/>
        </w:rPr>
        <w:t>2021 Census</w:t>
      </w:r>
      <w:r w:rsidRPr="00F36DAF">
        <w:rPr>
          <w:color w:val="auto"/>
        </w:rPr>
        <w:t>), comprised of</w:t>
      </w:r>
      <w:r w:rsidR="007A2E0E" w:rsidRPr="00F36DAF">
        <w:rPr>
          <w:color w:val="auto"/>
        </w:rPr>
        <w:t xml:space="preserve"> </w:t>
      </w:r>
      <w:r w:rsidRPr="00F36DAF">
        <w:rPr>
          <w:color w:val="auto"/>
        </w:rPr>
        <w:t xml:space="preserve">approximately 21.7% children under </w:t>
      </w:r>
      <w:r w:rsidR="00683D46" w:rsidRPr="00F36DAF">
        <w:rPr>
          <w:color w:val="auto"/>
        </w:rPr>
        <w:t>15</w:t>
      </w:r>
      <w:r w:rsidRPr="00F36DAF">
        <w:rPr>
          <w:color w:val="auto"/>
        </w:rPr>
        <w:t>, 60.</w:t>
      </w:r>
      <w:r w:rsidR="00683D46" w:rsidRPr="00F36DAF">
        <w:rPr>
          <w:color w:val="auto"/>
        </w:rPr>
        <w:t>8</w:t>
      </w:r>
      <w:r w:rsidRPr="00F36DAF">
        <w:rPr>
          <w:color w:val="auto"/>
        </w:rPr>
        <w:t>% working-aged 16-64, and 17.</w:t>
      </w:r>
      <w:r w:rsidR="00683D46" w:rsidRPr="00F36DAF">
        <w:rPr>
          <w:color w:val="auto"/>
        </w:rPr>
        <w:t>5</w:t>
      </w:r>
      <w:r w:rsidRPr="00F36DAF">
        <w:rPr>
          <w:color w:val="auto"/>
        </w:rPr>
        <w:t>% 65+ over</w:t>
      </w:r>
      <w:r w:rsidR="00683D46" w:rsidRPr="00F36DAF">
        <w:rPr>
          <w:color w:val="auto"/>
        </w:rPr>
        <w:t xml:space="preserve"> giving a dependency ratio of 0.64 dependents to every 1 working age adult.  </w:t>
      </w:r>
      <w:r w:rsidR="004440B0">
        <w:rPr>
          <w:color w:val="auto"/>
        </w:rPr>
        <w:t>Female residents represent 51.2%.</w:t>
      </w:r>
    </w:p>
    <w:p w:rsidR="0041119D" w:rsidRPr="00F36DAF" w:rsidRDefault="0041119D" w:rsidP="00D25FFA">
      <w:pPr>
        <w:spacing w:after="0" w:line="240" w:lineRule="auto"/>
        <w:ind w:left="0" w:right="0" w:firstLine="0"/>
        <w:rPr>
          <w:color w:val="auto"/>
        </w:rPr>
      </w:pPr>
    </w:p>
    <w:p w:rsidR="0041119D" w:rsidRPr="00F36DAF" w:rsidRDefault="0041119D" w:rsidP="00D25FFA">
      <w:pPr>
        <w:spacing w:after="0" w:line="240" w:lineRule="auto"/>
        <w:ind w:left="0" w:right="0" w:firstLine="0"/>
        <w:rPr>
          <w:color w:val="auto"/>
        </w:rPr>
      </w:pPr>
      <w:r w:rsidRPr="00F36DAF">
        <w:rPr>
          <w:rFonts w:cs="Arial"/>
          <w:color w:val="auto"/>
          <w:shd w:val="clear" w:color="auto" w:fill="FFFFFF"/>
        </w:rPr>
        <w:t>Walsall is expected to see continued &amp; consistent population growth, projected to </w:t>
      </w:r>
      <w:r w:rsidRPr="00F36DAF">
        <w:rPr>
          <w:rStyle w:val="Strong"/>
          <w:rFonts w:cs="Arial"/>
          <w:b w:val="0"/>
          <w:color w:val="auto"/>
          <w:bdr w:val="none" w:sz="0" w:space="0" w:color="auto" w:frame="1"/>
          <w:shd w:val="clear" w:color="auto" w:fill="FFFFFF"/>
        </w:rPr>
        <w:t>increase by 7%</w:t>
      </w:r>
      <w:r w:rsidRPr="00F36DAF">
        <w:rPr>
          <w:rFonts w:cs="Arial"/>
          <w:color w:val="auto"/>
          <w:shd w:val="clear" w:color="auto" w:fill="FFFFFF"/>
        </w:rPr>
        <w:t> to an estimated </w:t>
      </w:r>
      <w:r w:rsidRPr="00F36DAF">
        <w:rPr>
          <w:rStyle w:val="Strong"/>
          <w:rFonts w:cs="Arial"/>
          <w:b w:val="0"/>
          <w:color w:val="auto"/>
          <w:bdr w:val="none" w:sz="0" w:space="0" w:color="auto" w:frame="1"/>
          <w:shd w:val="clear" w:color="auto" w:fill="FFFFFF"/>
        </w:rPr>
        <w:t>304,400 by 2030</w:t>
      </w:r>
      <w:r w:rsidRPr="00F36DAF">
        <w:rPr>
          <w:rFonts w:cs="Arial"/>
          <w:color w:val="auto"/>
          <w:shd w:val="clear" w:color="auto" w:fill="FFFFFF"/>
        </w:rPr>
        <w:t> &amp; further by 13% to an estimated 320,400 by 2040 (2020 ONS, 2018-based projections). The largest increases are expected within older age groups; the population over 65 years of age will increase their share of the population from approximately 18% to 20% by 2040 (around a 1% decline in population share for both children &amp; working-age adults). There has already been an 8.8% increase in births in Walsall between 2004 and 2014, and the number of Walsall of reception pupils in Walsall schools has increased 11.34% between 2012 and 2017.</w:t>
      </w:r>
    </w:p>
    <w:p w:rsidR="00683D46" w:rsidRPr="00F36DAF" w:rsidRDefault="00683D46" w:rsidP="00D25FFA">
      <w:pPr>
        <w:spacing w:after="0" w:line="240" w:lineRule="auto"/>
        <w:ind w:left="0" w:right="0" w:firstLine="0"/>
        <w:rPr>
          <w:color w:val="auto"/>
          <w:highlight w:val="yellow"/>
        </w:rPr>
      </w:pPr>
    </w:p>
    <w:p w:rsidR="00C847A0" w:rsidRDefault="0041119D" w:rsidP="00D25FFA">
      <w:pPr>
        <w:spacing w:after="0" w:line="240" w:lineRule="auto"/>
        <w:ind w:left="0" w:right="0" w:firstLine="0"/>
        <w:rPr>
          <w:color w:val="auto"/>
        </w:rPr>
      </w:pPr>
      <w:r w:rsidRPr="00F36DAF">
        <w:rPr>
          <w:rFonts w:cs="Arial"/>
          <w:color w:val="auto"/>
        </w:rPr>
        <w:t>Walsall’s economy has an annual output of £4.77 billion and provides around 120,000 jobs</w:t>
      </w:r>
      <w:r w:rsidR="00F947FC" w:rsidRPr="00F36DAF">
        <w:rPr>
          <w:rFonts w:cs="Arial"/>
          <w:color w:val="auto"/>
        </w:rPr>
        <w:t xml:space="preserve"> however</w:t>
      </w:r>
      <w:r w:rsidRPr="00F36DAF">
        <w:rPr>
          <w:rFonts w:cs="Arial"/>
          <w:color w:val="auto"/>
        </w:rPr>
        <w:t>,</w:t>
      </w:r>
      <w:r w:rsidR="00F947FC" w:rsidRPr="00F36DAF">
        <w:rPr>
          <w:rFonts w:cs="Arial"/>
          <w:color w:val="auto"/>
        </w:rPr>
        <w:t xml:space="preserve"> </w:t>
      </w:r>
      <w:r w:rsidRPr="00F36DAF">
        <w:rPr>
          <w:rFonts w:cs="Arial"/>
          <w:color w:val="auto"/>
        </w:rPr>
        <w:t>only two thirds of working age residents are in employment and for those in work, earnings are below the national average</w:t>
      </w:r>
      <w:r w:rsidRPr="00F36DAF">
        <w:rPr>
          <w:color w:val="auto"/>
        </w:rPr>
        <w:t xml:space="preserve">.  </w:t>
      </w:r>
    </w:p>
    <w:p w:rsidR="00B82411" w:rsidRPr="00C847A0" w:rsidRDefault="00985D9F" w:rsidP="00D25FFA">
      <w:pPr>
        <w:spacing w:after="0" w:line="240" w:lineRule="auto"/>
        <w:ind w:left="0" w:right="0" w:firstLine="0"/>
        <w:rPr>
          <w:color w:val="auto"/>
        </w:rPr>
      </w:pPr>
      <w:r w:rsidRPr="00F36DAF">
        <w:rPr>
          <w:strike/>
          <w:color w:val="FF0000"/>
        </w:rPr>
        <w:t xml:space="preserve"> </w:t>
      </w:r>
    </w:p>
    <w:p w:rsidR="00476891" w:rsidRPr="00F36DAF" w:rsidRDefault="00476891" w:rsidP="00D25FFA">
      <w:pPr>
        <w:spacing w:after="0" w:line="240" w:lineRule="auto"/>
        <w:ind w:left="0" w:right="0" w:firstLine="0"/>
        <w:rPr>
          <w:color w:val="auto"/>
        </w:rPr>
      </w:pPr>
    </w:p>
    <w:p w:rsidR="00F947FC" w:rsidRPr="00F36DAF" w:rsidRDefault="00F947FC" w:rsidP="00D25FFA">
      <w:pPr>
        <w:spacing w:after="0" w:line="240" w:lineRule="auto"/>
        <w:ind w:left="0" w:right="0" w:firstLine="0"/>
        <w:rPr>
          <w:b/>
          <w:color w:val="auto"/>
        </w:rPr>
      </w:pPr>
      <w:r w:rsidRPr="00F36DAF">
        <w:rPr>
          <w:b/>
          <w:color w:val="auto"/>
        </w:rPr>
        <w:t>Ethnicity</w:t>
      </w:r>
    </w:p>
    <w:p w:rsidR="00F947FC" w:rsidRPr="00F36DAF" w:rsidRDefault="00F947FC" w:rsidP="00C847A0">
      <w:pPr>
        <w:spacing w:after="0" w:line="240" w:lineRule="auto"/>
        <w:ind w:left="0" w:right="0" w:firstLine="0"/>
        <w:rPr>
          <w:color w:val="auto"/>
        </w:rPr>
      </w:pPr>
      <w:r w:rsidRPr="00F36DAF">
        <w:rPr>
          <w:color w:val="auto"/>
        </w:rPr>
        <w:t>Walsall is a net importer of people both nationally and globally and, therefore, the Borough of Walsall has a diverse population, which varies greatly in each ward. There are around 75 community languages spoken. Walsall is a</w:t>
      </w:r>
      <w:r w:rsidR="00C847A0">
        <w:rPr>
          <w:color w:val="auto"/>
        </w:rPr>
        <w:t xml:space="preserve"> </w:t>
      </w:r>
      <w:r w:rsidRPr="00F36DAF">
        <w:rPr>
          <w:color w:val="auto"/>
        </w:rPr>
        <w:t>culturally diverse town where people of Indian, Pakistani and Bangladeshi background form the largest minority ethnic groups. White British comprise the largest</w:t>
      </w:r>
      <w:r w:rsidR="00C847A0">
        <w:rPr>
          <w:color w:val="auto"/>
        </w:rPr>
        <w:t xml:space="preserve"> </w:t>
      </w:r>
      <w:r w:rsidRPr="00F36DAF">
        <w:rPr>
          <w:color w:val="auto"/>
        </w:rPr>
        <w:t xml:space="preserve">ethnic group at approximately 67.4% of the borough population, and more broadly the wider White ethnic category at 71.4%. </w:t>
      </w:r>
      <w:r w:rsidR="00C069FC">
        <w:rPr>
          <w:color w:val="auto"/>
        </w:rPr>
        <w:t>Total m</w:t>
      </w:r>
      <w:r w:rsidRPr="00F36DAF">
        <w:rPr>
          <w:color w:val="auto"/>
        </w:rPr>
        <w:t xml:space="preserve">inority ethnic groups have seen substantial increases, now accounting for </w:t>
      </w:r>
      <w:r w:rsidR="00C069FC">
        <w:rPr>
          <w:color w:val="auto"/>
        </w:rPr>
        <w:t xml:space="preserve">almost </w:t>
      </w:r>
      <w:r w:rsidRPr="00F36DAF">
        <w:rPr>
          <w:color w:val="auto"/>
        </w:rPr>
        <w:t>3</w:t>
      </w:r>
      <w:r w:rsidR="00C069FC">
        <w:rPr>
          <w:color w:val="auto"/>
        </w:rPr>
        <w:t>0</w:t>
      </w:r>
      <w:r w:rsidRPr="00F36DAF">
        <w:rPr>
          <w:color w:val="auto"/>
        </w:rPr>
        <w:t>% (1 in 3) of Walsall's population, compared to 23.1% (1 in 4) a decade prior in 2011.</w:t>
      </w:r>
    </w:p>
    <w:p w:rsidR="00476891" w:rsidRPr="00F36DAF" w:rsidRDefault="00476891" w:rsidP="00D25FFA">
      <w:pPr>
        <w:spacing w:after="0" w:line="240" w:lineRule="auto"/>
        <w:ind w:left="0" w:right="0" w:firstLine="0"/>
        <w:rPr>
          <w:color w:val="auto"/>
        </w:rPr>
      </w:pPr>
    </w:p>
    <w:p w:rsidR="00476891" w:rsidRPr="00F36DAF" w:rsidRDefault="00476891" w:rsidP="00D25FFA">
      <w:pPr>
        <w:spacing w:after="0" w:line="240" w:lineRule="auto"/>
        <w:ind w:left="0" w:right="0" w:firstLine="0"/>
        <w:rPr>
          <w:rFonts w:eastAsia="Times New Roman" w:cs="Arial"/>
          <w:color w:val="444242"/>
        </w:rPr>
      </w:pP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09"/>
        <w:gridCol w:w="2284"/>
        <w:gridCol w:w="2282"/>
      </w:tblGrid>
      <w:tr w:rsidR="00C069FC" w:rsidRPr="00C069FC" w:rsidTr="00C069FC">
        <w:trPr>
          <w:trHeight w:val="290"/>
        </w:trPr>
        <w:tc>
          <w:tcPr>
            <w:tcW w:w="2841" w:type="pct"/>
            <w:shd w:val="clear" w:color="auto" w:fill="D9D9D9"/>
            <w:tcMar>
              <w:top w:w="0" w:type="dxa"/>
              <w:left w:w="108" w:type="dxa"/>
              <w:bottom w:w="0" w:type="dxa"/>
              <w:right w:w="108" w:type="dxa"/>
            </w:tcMar>
            <w:vAlign w:val="center"/>
            <w:hideMark/>
          </w:tcPr>
          <w:p w:rsidR="00C069FC" w:rsidRPr="00C069FC" w:rsidRDefault="00C069FC" w:rsidP="00C069FC">
            <w:pPr>
              <w:spacing w:after="0" w:line="240" w:lineRule="auto"/>
              <w:ind w:left="0" w:right="0" w:firstLine="0"/>
              <w:jc w:val="left"/>
              <w:rPr>
                <w:rFonts w:eastAsia="Calibri" w:cs="Times New Roman"/>
                <w:b/>
                <w:bCs/>
                <w:color w:val="auto"/>
                <w:lang w:eastAsia="en-US"/>
              </w:rPr>
            </w:pPr>
            <w:r w:rsidRPr="00C069FC">
              <w:rPr>
                <w:rFonts w:eastAsia="Calibri" w:cs="Times New Roman"/>
                <w:b/>
                <w:bCs/>
                <w:color w:val="auto"/>
                <w:lang w:eastAsia="en-US"/>
              </w:rPr>
              <w:t>Ethnic group</w:t>
            </w:r>
          </w:p>
        </w:tc>
        <w:tc>
          <w:tcPr>
            <w:tcW w:w="1080" w:type="pct"/>
            <w:shd w:val="clear" w:color="auto" w:fill="D9D9D9"/>
          </w:tcPr>
          <w:p w:rsidR="00C069FC" w:rsidRPr="00C069FC" w:rsidRDefault="00C069FC" w:rsidP="00C069FC">
            <w:pPr>
              <w:spacing w:after="0" w:line="240" w:lineRule="auto"/>
              <w:ind w:left="0" w:right="0" w:firstLine="0"/>
              <w:jc w:val="left"/>
              <w:rPr>
                <w:rFonts w:eastAsia="Calibri" w:cs="Times New Roman"/>
                <w:b/>
                <w:bCs/>
                <w:color w:val="auto"/>
                <w:lang w:eastAsia="en-US"/>
              </w:rPr>
            </w:pPr>
            <w:r w:rsidRPr="00C069FC">
              <w:rPr>
                <w:rFonts w:eastAsia="Calibri" w:cs="Times New Roman"/>
                <w:b/>
                <w:bCs/>
                <w:color w:val="auto"/>
                <w:lang w:eastAsia="en-US"/>
              </w:rPr>
              <w:t xml:space="preserve">Percentage </w:t>
            </w:r>
          </w:p>
        </w:tc>
        <w:tc>
          <w:tcPr>
            <w:tcW w:w="1079" w:type="pct"/>
            <w:shd w:val="clear" w:color="auto" w:fill="D9D9D9"/>
          </w:tcPr>
          <w:p w:rsidR="00C069FC" w:rsidRPr="00C069FC" w:rsidRDefault="00C069FC" w:rsidP="00C069FC">
            <w:pPr>
              <w:spacing w:after="0" w:line="240" w:lineRule="auto"/>
              <w:ind w:left="0" w:right="0" w:firstLine="0"/>
              <w:jc w:val="left"/>
              <w:rPr>
                <w:rFonts w:eastAsia="Calibri" w:cs="Times New Roman"/>
                <w:b/>
                <w:bCs/>
                <w:color w:val="auto"/>
                <w:lang w:eastAsia="en-US"/>
              </w:rPr>
            </w:pPr>
            <w:r w:rsidRPr="00C069FC">
              <w:rPr>
                <w:rFonts w:eastAsia="Calibri" w:cs="Times New Roman"/>
                <w:b/>
                <w:bCs/>
                <w:color w:val="auto"/>
                <w:lang w:eastAsia="en-US"/>
              </w:rPr>
              <w:t>Number</w:t>
            </w:r>
          </w:p>
        </w:tc>
      </w:tr>
      <w:tr w:rsidR="00C069FC" w:rsidRPr="00C069FC" w:rsidTr="00C20DD0">
        <w:trPr>
          <w:trHeight w:val="290"/>
        </w:trPr>
        <w:tc>
          <w:tcPr>
            <w:tcW w:w="2841" w:type="pct"/>
            <w:shd w:val="clear" w:color="auto" w:fill="F7F7F7"/>
            <w:noWrap/>
            <w:tcMar>
              <w:top w:w="0" w:type="dxa"/>
              <w:left w:w="108" w:type="dxa"/>
              <w:bottom w:w="0" w:type="dxa"/>
              <w:right w:w="108" w:type="dxa"/>
            </w:tcMar>
            <w:vAlign w:val="center"/>
            <w:hideMark/>
          </w:tcPr>
          <w:p w:rsidR="00C069FC" w:rsidRPr="00C069FC" w:rsidRDefault="00C069FC" w:rsidP="00C069FC">
            <w:pPr>
              <w:spacing w:after="0" w:line="240" w:lineRule="auto"/>
              <w:ind w:left="0" w:right="0" w:firstLine="0"/>
              <w:jc w:val="left"/>
              <w:rPr>
                <w:rFonts w:eastAsia="Calibri" w:cs="Times New Roman"/>
                <w:color w:val="auto"/>
                <w:lang w:eastAsia="en-US"/>
              </w:rPr>
            </w:pPr>
            <w:r w:rsidRPr="00C069FC">
              <w:rPr>
                <w:rFonts w:eastAsia="Calibri" w:cs="Times New Roman"/>
                <w:color w:val="auto"/>
                <w:lang w:eastAsia="en-US"/>
              </w:rPr>
              <w:t>Total: All usual residents</w:t>
            </w:r>
          </w:p>
        </w:tc>
        <w:tc>
          <w:tcPr>
            <w:tcW w:w="1080" w:type="pct"/>
          </w:tcPr>
          <w:p w:rsidR="00C069FC" w:rsidRPr="00C069FC" w:rsidRDefault="00C069FC" w:rsidP="00C069FC">
            <w:pPr>
              <w:spacing w:after="200" w:line="360"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100.0%</w:t>
            </w:r>
          </w:p>
        </w:tc>
        <w:tc>
          <w:tcPr>
            <w:tcW w:w="1079" w:type="pct"/>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284,126</w:t>
            </w:r>
          </w:p>
        </w:tc>
      </w:tr>
      <w:tr w:rsidR="00C069FC" w:rsidRPr="00C069FC" w:rsidTr="00C20DD0">
        <w:trPr>
          <w:trHeight w:val="290"/>
        </w:trPr>
        <w:tc>
          <w:tcPr>
            <w:tcW w:w="2841" w:type="pct"/>
            <w:shd w:val="clear" w:color="auto" w:fill="F7F7F7"/>
            <w:noWrap/>
            <w:tcMar>
              <w:top w:w="0" w:type="dxa"/>
              <w:left w:w="108" w:type="dxa"/>
              <w:bottom w:w="0" w:type="dxa"/>
              <w:right w:w="108" w:type="dxa"/>
            </w:tcMar>
            <w:vAlign w:val="center"/>
            <w:hideMark/>
          </w:tcPr>
          <w:p w:rsidR="00C069FC" w:rsidRPr="00C069FC" w:rsidRDefault="00C069FC" w:rsidP="00C069FC">
            <w:pPr>
              <w:spacing w:after="0" w:line="240" w:lineRule="auto"/>
              <w:ind w:left="0" w:right="0" w:firstLine="0"/>
              <w:jc w:val="left"/>
              <w:rPr>
                <w:rFonts w:eastAsia="Calibri" w:cs="Times New Roman"/>
                <w:color w:val="auto"/>
                <w:lang w:eastAsia="en-US"/>
              </w:rPr>
            </w:pPr>
            <w:r w:rsidRPr="00C069FC">
              <w:rPr>
                <w:rFonts w:eastAsia="Calibri" w:cs="Times New Roman"/>
                <w:color w:val="auto"/>
                <w:lang w:eastAsia="en-US"/>
              </w:rPr>
              <w:t>Asian, Asian British or Asian Welsh</w:t>
            </w:r>
          </w:p>
        </w:tc>
        <w:tc>
          <w:tcPr>
            <w:tcW w:w="1080" w:type="pct"/>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18.7%</w:t>
            </w:r>
          </w:p>
        </w:tc>
        <w:tc>
          <w:tcPr>
            <w:tcW w:w="1079" w:type="pct"/>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53,199</w:t>
            </w:r>
          </w:p>
        </w:tc>
      </w:tr>
      <w:tr w:rsidR="00C069FC" w:rsidRPr="00C069FC" w:rsidTr="00C20DD0">
        <w:trPr>
          <w:trHeight w:val="290"/>
        </w:trPr>
        <w:tc>
          <w:tcPr>
            <w:tcW w:w="2841" w:type="pct"/>
            <w:shd w:val="clear" w:color="auto" w:fill="F7F7F7"/>
            <w:noWrap/>
            <w:tcMar>
              <w:top w:w="0" w:type="dxa"/>
              <w:left w:w="108" w:type="dxa"/>
              <w:bottom w:w="0" w:type="dxa"/>
              <w:right w:w="108" w:type="dxa"/>
            </w:tcMar>
            <w:vAlign w:val="center"/>
            <w:hideMark/>
          </w:tcPr>
          <w:p w:rsidR="00C069FC" w:rsidRPr="00C069FC" w:rsidRDefault="00C069FC" w:rsidP="00C069FC">
            <w:pPr>
              <w:spacing w:after="0" w:line="240" w:lineRule="auto"/>
              <w:ind w:left="0" w:right="0" w:firstLine="0"/>
              <w:jc w:val="left"/>
              <w:rPr>
                <w:rFonts w:eastAsia="Calibri" w:cs="Times New Roman"/>
                <w:color w:val="auto"/>
                <w:lang w:eastAsia="en-US"/>
              </w:rPr>
            </w:pPr>
            <w:r w:rsidRPr="00C069FC">
              <w:rPr>
                <w:rFonts w:eastAsia="Calibri" w:cs="Times New Roman"/>
                <w:color w:val="auto"/>
                <w:lang w:eastAsia="en-US"/>
              </w:rPr>
              <w:t>Black, Black British, Black Welsh, Caribbean or African</w:t>
            </w:r>
          </w:p>
        </w:tc>
        <w:tc>
          <w:tcPr>
            <w:tcW w:w="1080" w:type="pct"/>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4.6%</w:t>
            </w:r>
          </w:p>
        </w:tc>
        <w:tc>
          <w:tcPr>
            <w:tcW w:w="1079" w:type="pct"/>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13,024</w:t>
            </w:r>
          </w:p>
        </w:tc>
      </w:tr>
      <w:tr w:rsidR="00C069FC" w:rsidRPr="00C069FC" w:rsidTr="00C20DD0">
        <w:trPr>
          <w:trHeight w:val="290"/>
        </w:trPr>
        <w:tc>
          <w:tcPr>
            <w:tcW w:w="2841" w:type="pct"/>
            <w:shd w:val="clear" w:color="auto" w:fill="F7F7F7"/>
            <w:noWrap/>
            <w:tcMar>
              <w:top w:w="0" w:type="dxa"/>
              <w:left w:w="108" w:type="dxa"/>
              <w:bottom w:w="0" w:type="dxa"/>
              <w:right w:w="108" w:type="dxa"/>
            </w:tcMar>
            <w:vAlign w:val="center"/>
            <w:hideMark/>
          </w:tcPr>
          <w:p w:rsidR="00C069FC" w:rsidRPr="00C069FC" w:rsidRDefault="00C069FC" w:rsidP="00C069FC">
            <w:pPr>
              <w:spacing w:after="0" w:line="240" w:lineRule="auto"/>
              <w:ind w:left="0" w:right="0" w:firstLine="0"/>
              <w:jc w:val="left"/>
              <w:rPr>
                <w:rFonts w:eastAsia="Calibri" w:cs="Times New Roman"/>
                <w:color w:val="auto"/>
                <w:lang w:eastAsia="en-US"/>
              </w:rPr>
            </w:pPr>
            <w:r w:rsidRPr="00C069FC">
              <w:rPr>
                <w:rFonts w:eastAsia="Calibri" w:cs="Times New Roman"/>
                <w:color w:val="auto"/>
                <w:lang w:eastAsia="en-US"/>
              </w:rPr>
              <w:t>Mixed or Multiple ethnic groups</w:t>
            </w:r>
          </w:p>
        </w:tc>
        <w:tc>
          <w:tcPr>
            <w:tcW w:w="1080" w:type="pct"/>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3.3%</w:t>
            </w:r>
          </w:p>
        </w:tc>
        <w:tc>
          <w:tcPr>
            <w:tcW w:w="1079" w:type="pct"/>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9,317</w:t>
            </w:r>
          </w:p>
        </w:tc>
      </w:tr>
      <w:tr w:rsidR="00C069FC" w:rsidRPr="00C069FC" w:rsidTr="00C20DD0">
        <w:trPr>
          <w:trHeight w:val="290"/>
        </w:trPr>
        <w:tc>
          <w:tcPr>
            <w:tcW w:w="2841" w:type="pct"/>
            <w:shd w:val="clear" w:color="auto" w:fill="F7F7F7"/>
            <w:noWrap/>
            <w:tcMar>
              <w:top w:w="0" w:type="dxa"/>
              <w:left w:w="108" w:type="dxa"/>
              <w:bottom w:w="0" w:type="dxa"/>
              <w:right w:w="108" w:type="dxa"/>
            </w:tcMar>
            <w:vAlign w:val="center"/>
          </w:tcPr>
          <w:p w:rsidR="00C069FC" w:rsidRPr="00C069FC" w:rsidRDefault="00C069FC" w:rsidP="00C069FC">
            <w:pPr>
              <w:spacing w:after="0" w:line="240" w:lineRule="auto"/>
              <w:ind w:left="0" w:right="0" w:firstLine="0"/>
              <w:jc w:val="left"/>
              <w:rPr>
                <w:rFonts w:eastAsia="Calibri" w:cs="Times New Roman"/>
                <w:color w:val="auto"/>
                <w:lang w:eastAsia="en-US"/>
              </w:rPr>
            </w:pPr>
            <w:proofErr w:type="gramStart"/>
            <w:r w:rsidRPr="00C069FC">
              <w:rPr>
                <w:rFonts w:eastAsia="Calibri" w:cs="Times New Roman"/>
                <w:color w:val="auto"/>
                <w:lang w:eastAsia="en-US"/>
              </w:rPr>
              <w:t>Other</w:t>
            </w:r>
            <w:proofErr w:type="gramEnd"/>
            <w:r w:rsidRPr="00C069FC">
              <w:rPr>
                <w:rFonts w:eastAsia="Calibri" w:cs="Times New Roman"/>
                <w:color w:val="auto"/>
                <w:lang w:eastAsia="en-US"/>
              </w:rPr>
              <w:t xml:space="preserve"> ethnic group</w:t>
            </w:r>
          </w:p>
        </w:tc>
        <w:tc>
          <w:tcPr>
            <w:tcW w:w="1080" w:type="pct"/>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2.1%</w:t>
            </w:r>
          </w:p>
        </w:tc>
        <w:tc>
          <w:tcPr>
            <w:tcW w:w="1079" w:type="pct"/>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5,862</w:t>
            </w:r>
          </w:p>
        </w:tc>
      </w:tr>
      <w:tr w:rsidR="00C069FC" w:rsidRPr="00C069FC" w:rsidTr="00C20DD0">
        <w:trPr>
          <w:trHeight w:val="401"/>
        </w:trPr>
        <w:tc>
          <w:tcPr>
            <w:tcW w:w="2841" w:type="pct"/>
            <w:shd w:val="clear" w:color="auto" w:fill="F7F7F7"/>
            <w:noWrap/>
            <w:tcMar>
              <w:top w:w="0" w:type="dxa"/>
              <w:left w:w="108" w:type="dxa"/>
              <w:bottom w:w="0" w:type="dxa"/>
              <w:right w:w="108" w:type="dxa"/>
            </w:tcMar>
            <w:vAlign w:val="center"/>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eastAsia="Calibri" w:cs="Times New Roman"/>
                <w:color w:val="auto"/>
                <w:lang w:eastAsia="en-US"/>
              </w:rPr>
              <w:t>White</w:t>
            </w:r>
          </w:p>
        </w:tc>
        <w:tc>
          <w:tcPr>
            <w:tcW w:w="1080" w:type="pct"/>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71.4%</w:t>
            </w:r>
          </w:p>
        </w:tc>
        <w:tc>
          <w:tcPr>
            <w:tcW w:w="1079" w:type="pct"/>
          </w:tcPr>
          <w:p w:rsidR="00C069FC" w:rsidRPr="00C069FC" w:rsidRDefault="00C069FC" w:rsidP="00C069FC">
            <w:pPr>
              <w:spacing w:after="200" w:line="276" w:lineRule="auto"/>
              <w:ind w:left="0" w:right="0" w:firstLine="0"/>
              <w:jc w:val="left"/>
              <w:rPr>
                <w:rFonts w:ascii="Calibri" w:eastAsia="Calibri" w:hAnsi="Calibri" w:cs="Times New Roman"/>
                <w:color w:val="auto"/>
                <w:lang w:eastAsia="en-US"/>
              </w:rPr>
            </w:pPr>
            <w:r w:rsidRPr="00C069FC">
              <w:rPr>
                <w:rFonts w:ascii="Calibri" w:eastAsia="Calibri" w:hAnsi="Calibri" w:cs="Times New Roman"/>
                <w:color w:val="auto"/>
                <w:lang w:eastAsia="en-US"/>
              </w:rPr>
              <w:t>202,724</w:t>
            </w:r>
          </w:p>
        </w:tc>
      </w:tr>
      <w:tr w:rsidR="00C069FC" w:rsidRPr="00C069FC" w:rsidTr="00C20DD0">
        <w:trPr>
          <w:trHeight w:val="290"/>
        </w:trPr>
        <w:tc>
          <w:tcPr>
            <w:tcW w:w="2841" w:type="pct"/>
            <w:shd w:val="clear" w:color="auto" w:fill="F7F7F7"/>
            <w:noWrap/>
            <w:tcMar>
              <w:top w:w="0" w:type="dxa"/>
              <w:left w:w="108" w:type="dxa"/>
              <w:bottom w:w="0" w:type="dxa"/>
              <w:right w:w="108" w:type="dxa"/>
            </w:tcMar>
            <w:vAlign w:val="center"/>
          </w:tcPr>
          <w:p w:rsidR="00C069FC" w:rsidRPr="00C069FC" w:rsidRDefault="00C069FC" w:rsidP="00C069FC">
            <w:pPr>
              <w:spacing w:after="0" w:line="240" w:lineRule="auto"/>
              <w:ind w:left="0" w:right="0" w:firstLine="0"/>
              <w:jc w:val="left"/>
              <w:rPr>
                <w:rFonts w:eastAsia="Calibri" w:cs="Times New Roman"/>
                <w:b/>
                <w:color w:val="auto"/>
                <w:lang w:eastAsia="en-US"/>
              </w:rPr>
            </w:pPr>
            <w:r w:rsidRPr="00C069FC">
              <w:rPr>
                <w:rFonts w:eastAsia="Calibri" w:cs="Times New Roman"/>
                <w:b/>
                <w:color w:val="auto"/>
                <w:lang w:eastAsia="en-US"/>
              </w:rPr>
              <w:t>Total ethnic groups</w:t>
            </w:r>
          </w:p>
        </w:tc>
        <w:tc>
          <w:tcPr>
            <w:tcW w:w="1080" w:type="pct"/>
          </w:tcPr>
          <w:p w:rsidR="00C069FC" w:rsidRPr="00C069FC" w:rsidRDefault="00C069FC" w:rsidP="00C069FC">
            <w:pPr>
              <w:spacing w:after="200" w:line="276" w:lineRule="auto"/>
              <w:ind w:left="0" w:right="0" w:firstLine="0"/>
              <w:jc w:val="left"/>
              <w:rPr>
                <w:rFonts w:ascii="Calibri" w:eastAsia="Calibri" w:hAnsi="Calibri" w:cs="Times New Roman"/>
                <w:b/>
                <w:color w:val="auto"/>
                <w:lang w:eastAsia="en-US"/>
              </w:rPr>
            </w:pPr>
            <w:r w:rsidRPr="00C069FC">
              <w:rPr>
                <w:rFonts w:ascii="Calibri" w:eastAsia="Calibri" w:hAnsi="Calibri" w:cs="Times New Roman"/>
                <w:b/>
                <w:color w:val="auto"/>
                <w:lang w:eastAsia="en-US"/>
              </w:rPr>
              <w:t>28.6%</w:t>
            </w:r>
          </w:p>
        </w:tc>
        <w:tc>
          <w:tcPr>
            <w:tcW w:w="1079" w:type="pct"/>
          </w:tcPr>
          <w:p w:rsidR="00C069FC" w:rsidRPr="00C069FC" w:rsidRDefault="00C069FC" w:rsidP="00C069FC">
            <w:pPr>
              <w:spacing w:after="200" w:line="276" w:lineRule="auto"/>
              <w:ind w:left="0" w:right="0" w:firstLine="0"/>
              <w:jc w:val="left"/>
              <w:rPr>
                <w:rFonts w:ascii="Calibri" w:eastAsia="Calibri" w:hAnsi="Calibri" w:cs="Times New Roman"/>
                <w:b/>
                <w:color w:val="auto"/>
                <w:lang w:eastAsia="en-US"/>
              </w:rPr>
            </w:pPr>
            <w:r w:rsidRPr="00C069FC">
              <w:rPr>
                <w:rFonts w:ascii="Calibri" w:eastAsia="Calibri" w:hAnsi="Calibri" w:cs="Times New Roman"/>
                <w:b/>
                <w:color w:val="auto"/>
                <w:lang w:eastAsia="en-US"/>
              </w:rPr>
              <w:t>365,528</w:t>
            </w:r>
          </w:p>
        </w:tc>
      </w:tr>
    </w:tbl>
    <w:p w:rsidR="00D771D8" w:rsidRPr="00F36DAF" w:rsidRDefault="00D771D8" w:rsidP="00D25FFA">
      <w:pPr>
        <w:spacing w:after="0" w:line="240" w:lineRule="auto"/>
        <w:ind w:left="0" w:right="0" w:firstLine="0"/>
        <w:rPr>
          <w:b/>
          <w:color w:val="auto"/>
        </w:rPr>
        <w:sectPr w:rsidR="00D771D8" w:rsidRPr="00F36DAF" w:rsidSect="00736D71">
          <w:pgSz w:w="11906" w:h="16838" w:code="9"/>
          <w:pgMar w:top="720" w:right="720" w:bottom="720" w:left="720" w:header="720" w:footer="727" w:gutter="0"/>
          <w:cols w:space="720"/>
          <w:docGrid w:linePitch="299"/>
        </w:sectPr>
      </w:pPr>
    </w:p>
    <w:p w:rsidR="009A7D73" w:rsidRPr="00F36DAF" w:rsidRDefault="009A7D73" w:rsidP="00D25FFA">
      <w:pPr>
        <w:spacing w:after="0" w:line="240" w:lineRule="auto"/>
        <w:ind w:left="0" w:right="0" w:firstLine="0"/>
        <w:rPr>
          <w:b/>
          <w:color w:val="auto"/>
          <w:highlight w:val="yellow"/>
        </w:rPr>
      </w:pPr>
      <w:r w:rsidRPr="00F36DAF">
        <w:rPr>
          <w:noProof/>
        </w:rPr>
        <w:lastRenderedPageBreak/>
        <w:drawing>
          <wp:inline distT="0" distB="0" distL="0" distR="0" wp14:anchorId="046F68C6" wp14:editId="73D67F78">
            <wp:extent cx="6276975" cy="4184650"/>
            <wp:effectExtent l="0" t="0" r="9525" b="6350"/>
            <wp:docPr id="39" name="Picture 3" descr="Bar Chart of Walsall's Ethnic Composition as of the 2021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 Chart of Walsall's Ethnic Composition as of the 2021 Cens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7326" cy="4184884"/>
                    </a:xfrm>
                    <a:prstGeom prst="rect">
                      <a:avLst/>
                    </a:prstGeom>
                    <a:noFill/>
                    <a:ln>
                      <a:noFill/>
                    </a:ln>
                  </pic:spPr>
                </pic:pic>
              </a:graphicData>
            </a:graphic>
          </wp:inline>
        </w:drawing>
      </w:r>
    </w:p>
    <w:p w:rsidR="009A7D73" w:rsidRPr="00F36DAF" w:rsidRDefault="009A7D73" w:rsidP="00D25FFA">
      <w:pPr>
        <w:spacing w:after="0" w:line="240" w:lineRule="auto"/>
        <w:ind w:left="0" w:right="0" w:firstLine="0"/>
        <w:rPr>
          <w:b/>
          <w:color w:val="auto"/>
          <w:highlight w:val="yellow"/>
        </w:rPr>
      </w:pPr>
    </w:p>
    <w:p w:rsidR="009A7D73" w:rsidRPr="00F36DAF" w:rsidRDefault="009A7D73" w:rsidP="00D25FFA">
      <w:pPr>
        <w:spacing w:after="0" w:line="240" w:lineRule="auto"/>
        <w:ind w:left="0" w:right="0" w:firstLine="0"/>
        <w:rPr>
          <w:b/>
          <w:color w:val="auto"/>
          <w:highlight w:val="yellow"/>
        </w:rPr>
      </w:pPr>
    </w:p>
    <w:p w:rsidR="009A7D73" w:rsidRPr="00F36DAF" w:rsidRDefault="009A7D73" w:rsidP="00D25FFA">
      <w:pPr>
        <w:spacing w:after="0" w:line="240" w:lineRule="auto"/>
        <w:ind w:left="0" w:right="0" w:firstLine="0"/>
        <w:rPr>
          <w:b/>
          <w:color w:val="auto"/>
          <w:highlight w:val="yellow"/>
        </w:rPr>
      </w:pPr>
    </w:p>
    <w:p w:rsidR="009A7D73" w:rsidRPr="00F36DAF" w:rsidRDefault="009A7D73" w:rsidP="00D25FFA">
      <w:pPr>
        <w:spacing w:after="0" w:line="240" w:lineRule="auto"/>
        <w:ind w:left="0" w:right="0" w:firstLine="0"/>
        <w:rPr>
          <w:b/>
          <w:color w:val="auto"/>
          <w:highlight w:val="yellow"/>
        </w:rPr>
      </w:pPr>
    </w:p>
    <w:p w:rsidR="009A7D73" w:rsidRPr="00F36DAF" w:rsidRDefault="009A7D73" w:rsidP="00D25FFA">
      <w:pPr>
        <w:spacing w:after="0" w:line="240" w:lineRule="auto"/>
        <w:ind w:left="0" w:right="0" w:firstLine="0"/>
        <w:rPr>
          <w:b/>
          <w:color w:val="auto"/>
          <w:highlight w:val="yellow"/>
        </w:rPr>
      </w:pPr>
      <w:r w:rsidRPr="00F36DAF">
        <w:rPr>
          <w:noProof/>
        </w:rPr>
        <w:drawing>
          <wp:inline distT="0" distB="0" distL="0" distR="0" wp14:anchorId="15018FDE" wp14:editId="371E5887">
            <wp:extent cx="6076950" cy="3989816"/>
            <wp:effectExtent l="0" t="0" r="0" b="0"/>
            <wp:docPr id="40" name="Picture 5" descr="Walsall's Ethnic Composition - Censu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sall's Ethnic Composition - Census 2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9805" cy="4004821"/>
                    </a:xfrm>
                    <a:prstGeom prst="rect">
                      <a:avLst/>
                    </a:prstGeom>
                    <a:noFill/>
                    <a:ln>
                      <a:noFill/>
                    </a:ln>
                  </pic:spPr>
                </pic:pic>
              </a:graphicData>
            </a:graphic>
          </wp:inline>
        </w:drawing>
      </w:r>
    </w:p>
    <w:p w:rsidR="00F36DAF" w:rsidRPr="00F36DAF" w:rsidRDefault="00F36DAF" w:rsidP="00D25FFA">
      <w:pPr>
        <w:spacing w:after="0" w:line="240" w:lineRule="auto"/>
        <w:ind w:left="0" w:right="0" w:firstLine="0"/>
        <w:rPr>
          <w:b/>
          <w:color w:val="auto"/>
        </w:rPr>
      </w:pPr>
    </w:p>
    <w:p w:rsidR="00F36DAF" w:rsidRPr="00F36DAF" w:rsidRDefault="00F36DAF" w:rsidP="00D25FFA">
      <w:pPr>
        <w:spacing w:after="0" w:line="240" w:lineRule="auto"/>
        <w:ind w:left="0" w:right="0" w:firstLine="0"/>
        <w:rPr>
          <w:b/>
          <w:color w:val="auto"/>
        </w:rPr>
      </w:pPr>
    </w:p>
    <w:p w:rsidR="00392609" w:rsidRPr="00F36DAF" w:rsidRDefault="00392609" w:rsidP="00D25FFA">
      <w:pPr>
        <w:spacing w:after="0" w:line="240" w:lineRule="auto"/>
        <w:ind w:left="0" w:right="0" w:firstLine="0"/>
        <w:rPr>
          <w:b/>
          <w:color w:val="auto"/>
        </w:rPr>
      </w:pPr>
    </w:p>
    <w:p w:rsidR="008E3F7B" w:rsidRPr="00F36DAF" w:rsidRDefault="008E3F7B" w:rsidP="00D25FFA">
      <w:pPr>
        <w:spacing w:after="0" w:line="240" w:lineRule="auto"/>
        <w:ind w:left="0" w:right="0" w:firstLine="0"/>
        <w:rPr>
          <w:color w:val="auto"/>
        </w:rPr>
      </w:pPr>
    </w:p>
    <w:p w:rsidR="00F4465A" w:rsidRPr="00F36DAF" w:rsidRDefault="00F4465A" w:rsidP="00D25FFA">
      <w:pPr>
        <w:spacing w:after="0" w:line="240" w:lineRule="auto"/>
        <w:ind w:left="0" w:right="0" w:firstLine="0"/>
        <w:rPr>
          <w:b/>
          <w:color w:val="auto"/>
        </w:rPr>
      </w:pPr>
      <w:r w:rsidRPr="00F36DAF">
        <w:rPr>
          <w:b/>
          <w:color w:val="auto"/>
        </w:rPr>
        <w:t xml:space="preserve">Mental </w:t>
      </w:r>
      <w:r w:rsidR="007F189A" w:rsidRPr="00F36DAF">
        <w:rPr>
          <w:b/>
          <w:color w:val="auto"/>
        </w:rPr>
        <w:t>H</w:t>
      </w:r>
      <w:r w:rsidR="00C36B03" w:rsidRPr="00F36DAF">
        <w:rPr>
          <w:b/>
          <w:color w:val="auto"/>
        </w:rPr>
        <w:t>ealth</w:t>
      </w:r>
      <w:r w:rsidR="004859C4" w:rsidRPr="00F36DAF">
        <w:rPr>
          <w:b/>
          <w:color w:val="auto"/>
        </w:rPr>
        <w:t xml:space="preserve"> and Wellbeing</w:t>
      </w:r>
    </w:p>
    <w:p w:rsidR="00F4465A" w:rsidRPr="00F36DAF" w:rsidRDefault="00F4465A" w:rsidP="00D25FFA">
      <w:pPr>
        <w:spacing w:after="0" w:line="240" w:lineRule="auto"/>
        <w:ind w:left="0" w:right="0" w:firstLine="0"/>
        <w:rPr>
          <w:color w:val="auto"/>
        </w:rPr>
      </w:pPr>
      <w:r w:rsidRPr="00F36DAF">
        <w:rPr>
          <w:color w:val="auto"/>
        </w:rPr>
        <w:t>The World Health organisation states that:</w:t>
      </w:r>
      <w:r w:rsidR="006E3E7E">
        <w:rPr>
          <w:color w:val="auto"/>
        </w:rPr>
        <w:t xml:space="preserve"> </w:t>
      </w:r>
      <w:r w:rsidRPr="00F36DAF">
        <w:rPr>
          <w:color w:val="auto"/>
        </w:rPr>
        <w:t>“Mental health is a state of well-being in which the individual realises his or her own abilities, can cope</w:t>
      </w:r>
      <w:r w:rsidR="006E3E7E">
        <w:rPr>
          <w:color w:val="auto"/>
        </w:rPr>
        <w:t xml:space="preserve"> </w:t>
      </w:r>
      <w:r w:rsidRPr="00F36DAF">
        <w:rPr>
          <w:color w:val="auto"/>
        </w:rPr>
        <w:t>with the normal stresses of life, can work productively and fruitfully, and is able to make a contribution</w:t>
      </w:r>
      <w:r w:rsidR="006E3E7E">
        <w:rPr>
          <w:color w:val="auto"/>
        </w:rPr>
        <w:t xml:space="preserve"> </w:t>
      </w:r>
      <w:r w:rsidRPr="00F36DAF">
        <w:rPr>
          <w:color w:val="auto"/>
        </w:rPr>
        <w:t>to his or her community.” (WHO, 2001).</w:t>
      </w:r>
    </w:p>
    <w:p w:rsidR="00F4465A" w:rsidRPr="00F36DAF" w:rsidRDefault="00F4465A" w:rsidP="00D25FFA">
      <w:pPr>
        <w:spacing w:after="0" w:line="240" w:lineRule="auto"/>
        <w:ind w:left="0" w:right="0" w:firstLine="0"/>
        <w:rPr>
          <w:color w:val="auto"/>
        </w:rPr>
      </w:pPr>
    </w:p>
    <w:p w:rsidR="00535457" w:rsidRPr="00F36DAF" w:rsidRDefault="00F4465A" w:rsidP="00D25FFA">
      <w:pPr>
        <w:spacing w:after="0" w:line="240" w:lineRule="auto"/>
        <w:ind w:left="0" w:right="0" w:firstLine="0"/>
        <w:rPr>
          <w:color w:val="auto"/>
        </w:rPr>
      </w:pPr>
      <w:r w:rsidRPr="00F36DAF">
        <w:rPr>
          <w:color w:val="auto"/>
        </w:rPr>
        <w:t xml:space="preserve">It is vital that Walsall </w:t>
      </w:r>
      <w:r w:rsidR="00D04E88">
        <w:rPr>
          <w:color w:val="auto"/>
        </w:rPr>
        <w:t>College</w:t>
      </w:r>
      <w:r w:rsidRPr="00F36DAF">
        <w:rPr>
          <w:color w:val="auto"/>
        </w:rPr>
        <w:t xml:space="preserve"> plays its part in supporting good mental health for its students. If mental illness has a significant, adverse and long-term effect on someone’s ability to carry out normal day-to-day activities, it is likely they are protected under disability discrimination law. This includes people who had a disability in the past. </w:t>
      </w:r>
      <w:r w:rsidR="00535457" w:rsidRPr="00F36DAF">
        <w:rPr>
          <w:color w:val="auto"/>
        </w:rPr>
        <w:t>The law considers the effects of an impairment on the individual. For example, someone with a mild form of depression with minor effects may not be covered. However, someone with severe depression with significant effects on their daily life is likely to be considered as having a disability.</w:t>
      </w:r>
    </w:p>
    <w:p w:rsidR="00535457" w:rsidRPr="00F36DAF" w:rsidRDefault="00535457" w:rsidP="00D25FFA">
      <w:pPr>
        <w:spacing w:after="0" w:line="240" w:lineRule="auto"/>
        <w:ind w:left="0" w:right="0" w:firstLine="0"/>
        <w:rPr>
          <w:color w:val="auto"/>
        </w:rPr>
      </w:pPr>
    </w:p>
    <w:p w:rsidR="00F4465A" w:rsidRPr="00F36DAF" w:rsidRDefault="00F4465A" w:rsidP="00D25FFA">
      <w:pPr>
        <w:spacing w:after="0" w:line="240" w:lineRule="auto"/>
        <w:ind w:left="0" w:right="0" w:firstLine="0"/>
        <w:rPr>
          <w:color w:val="auto"/>
        </w:rPr>
      </w:pPr>
      <w:r w:rsidRPr="00F36DAF">
        <w:rPr>
          <w:color w:val="auto"/>
        </w:rPr>
        <w:t xml:space="preserve">Mental wellbeing is also fundamental </w:t>
      </w:r>
      <w:r w:rsidR="00535457" w:rsidRPr="00F36DAF">
        <w:rPr>
          <w:color w:val="auto"/>
        </w:rPr>
        <w:t>for feeling included and in being able to maximise the benefits and opportunities found within a</w:t>
      </w:r>
      <w:r w:rsidRPr="00F36DAF">
        <w:rPr>
          <w:color w:val="auto"/>
        </w:rPr>
        <w:t xml:space="preserve"> supportive </w:t>
      </w:r>
      <w:r w:rsidR="00535457" w:rsidRPr="00F36DAF">
        <w:rPr>
          <w:color w:val="auto"/>
        </w:rPr>
        <w:t xml:space="preserve">and nurturing </w:t>
      </w:r>
      <w:r w:rsidRPr="00F36DAF">
        <w:rPr>
          <w:color w:val="auto"/>
        </w:rPr>
        <w:t>learning environment</w:t>
      </w:r>
      <w:r w:rsidR="00535457" w:rsidRPr="00F36DAF">
        <w:rPr>
          <w:color w:val="auto"/>
        </w:rPr>
        <w:t>. It is important to note however, that a person living with a mental illness can achieve positive mental wellbeing, like someone who has neither mental nor physical illnesses.</w:t>
      </w:r>
    </w:p>
    <w:p w:rsidR="00F4465A" w:rsidRPr="00F36DAF" w:rsidRDefault="00F4465A" w:rsidP="00D25FFA">
      <w:pPr>
        <w:spacing w:after="0" w:line="240" w:lineRule="auto"/>
        <w:ind w:left="0" w:right="0" w:firstLine="0"/>
        <w:rPr>
          <w:color w:val="auto"/>
        </w:rPr>
      </w:pPr>
    </w:p>
    <w:p w:rsidR="004859C4" w:rsidRPr="00F36DAF" w:rsidRDefault="004859C4" w:rsidP="00D25FFA">
      <w:pPr>
        <w:spacing w:after="0" w:line="240" w:lineRule="auto"/>
        <w:ind w:left="0" w:right="0" w:firstLine="0"/>
        <w:rPr>
          <w:color w:val="auto"/>
        </w:rPr>
      </w:pPr>
      <w:r w:rsidRPr="00F36DAF">
        <w:rPr>
          <w:rFonts w:cs="HelveticaNeueLT Std Lt"/>
        </w:rPr>
        <w:t xml:space="preserve">Along with many other local and regional partnership groups, </w:t>
      </w:r>
      <w:r w:rsidRPr="00F36DAF">
        <w:rPr>
          <w:color w:val="auto"/>
        </w:rPr>
        <w:t xml:space="preserve">Walsall </w:t>
      </w:r>
      <w:r w:rsidR="00D04E88">
        <w:rPr>
          <w:color w:val="auto"/>
        </w:rPr>
        <w:t>College</w:t>
      </w:r>
      <w:r w:rsidRPr="00F36DAF">
        <w:rPr>
          <w:color w:val="auto"/>
        </w:rPr>
        <w:t xml:space="preserve"> is a stakeholder</w:t>
      </w:r>
      <w:r w:rsidR="00C847A0">
        <w:rPr>
          <w:color w:val="auto"/>
        </w:rPr>
        <w:t>/</w:t>
      </w:r>
      <w:r w:rsidRPr="00F36DAF">
        <w:rPr>
          <w:color w:val="auto"/>
        </w:rPr>
        <w:t xml:space="preserve">contributor to Walsall’s Multi-Agency Mental Wellbeing Placed Based Strategy “Together We Can” 2022- 2032. This excellent </w:t>
      </w:r>
    </w:p>
    <w:p w:rsidR="004859C4" w:rsidRPr="00F36DAF" w:rsidRDefault="004859C4" w:rsidP="00D25FFA">
      <w:pPr>
        <w:spacing w:after="0" w:line="240" w:lineRule="auto"/>
        <w:ind w:left="0" w:right="0" w:firstLine="0"/>
      </w:pPr>
      <w:r w:rsidRPr="00F36DAF">
        <w:rPr>
          <w:color w:val="auto"/>
        </w:rPr>
        <w:t>strategy clearly highlights how our diverse borough has a strong sense of local identity that celebrates diverse backgrounds which contributes positively to the mental health and wellbeing of residents, however, despite this, on average Walsall residents overall experience higher levels of mental ill-health and lower levels of mental wellbeing than the England average.</w:t>
      </w:r>
      <w:r w:rsidRPr="00F36DAF">
        <w:t xml:space="preserve"> </w:t>
      </w:r>
    </w:p>
    <w:p w:rsidR="004859C4" w:rsidRPr="00F36DAF" w:rsidRDefault="004859C4" w:rsidP="00D25FFA">
      <w:pPr>
        <w:spacing w:after="0" w:line="240" w:lineRule="auto"/>
        <w:ind w:left="0" w:right="0" w:firstLine="0"/>
        <w:rPr>
          <w:color w:val="auto"/>
        </w:rPr>
      </w:pPr>
    </w:p>
    <w:p w:rsidR="00F4465A" w:rsidRPr="00C847A0" w:rsidRDefault="004859C4" w:rsidP="00D25FFA">
      <w:pPr>
        <w:spacing w:after="0" w:line="240" w:lineRule="auto"/>
        <w:ind w:left="0" w:right="0" w:firstLine="0"/>
        <w:rPr>
          <w:color w:val="auto"/>
        </w:rPr>
      </w:pPr>
      <w:r w:rsidRPr="00F36DAF">
        <w:rPr>
          <w:color w:val="auto"/>
        </w:rPr>
        <w:t>A contributory factor for poor mental health and wellbeing in Walsall is that it has a high level of multiple</w:t>
      </w:r>
      <w:r w:rsidR="00C847A0">
        <w:rPr>
          <w:color w:val="auto"/>
        </w:rPr>
        <w:t xml:space="preserve"> </w:t>
      </w:r>
      <w:r w:rsidRPr="00F36DAF">
        <w:rPr>
          <w:color w:val="auto"/>
        </w:rPr>
        <w:t>deprivations. Walsall is ranked the 25th most deprived Local Authority area in England (out of 317).</w:t>
      </w:r>
      <w:r w:rsidR="000D7E9A" w:rsidRPr="00F36DAF">
        <w:rPr>
          <w:rFonts w:eastAsiaTheme="minorEastAsia" w:cs="HelveticaNeueLT Std Lt"/>
        </w:rPr>
        <w:t xml:space="preserve"> </w:t>
      </w:r>
      <w:r w:rsidR="000D7E9A" w:rsidRPr="00F36DAF">
        <w:rPr>
          <w:color w:val="auto"/>
        </w:rPr>
        <w:t>Around half of Walsall residents live in the most deprived 20% of neighbourhoods in England and the rate of unemployment in our borough also falls within the worst 20%. There has been a sharp increase in unemployment claims throughout the COVID-19 pandemic, which has disproportionately affected our younger people. Deprivation and unemployment are strongly and consistently linked to low levels of wellbeing, and higher rates of depression, anxiety and suicide.</w:t>
      </w:r>
      <w:r w:rsidR="00F4465A" w:rsidRPr="00F36DAF">
        <w:t xml:space="preserve"> </w:t>
      </w:r>
    </w:p>
    <w:p w:rsidR="00F4465A" w:rsidRPr="00F36DAF" w:rsidRDefault="00F4465A" w:rsidP="00D25FFA">
      <w:pPr>
        <w:spacing w:after="0" w:line="240" w:lineRule="auto"/>
        <w:ind w:left="0" w:right="0" w:firstLine="0"/>
        <w:rPr>
          <w:color w:val="auto"/>
        </w:rPr>
      </w:pPr>
    </w:p>
    <w:p w:rsidR="00512F15" w:rsidRPr="00F36DAF" w:rsidRDefault="00F4465A" w:rsidP="00D25FFA">
      <w:pPr>
        <w:spacing w:after="0" w:line="240" w:lineRule="auto"/>
        <w:ind w:left="0" w:right="0" w:firstLine="0"/>
        <w:rPr>
          <w:color w:val="auto"/>
        </w:rPr>
      </w:pPr>
      <w:r w:rsidRPr="00F36DAF">
        <w:rPr>
          <w:color w:val="auto"/>
        </w:rPr>
        <w:t>Throughout the COVID-19 pandemic in the UK, people of “other than white” ethnicity have experienced lower life satisfaction than the white population, whilst simultaneously having a higher loneliness score. At the same time, people in minority ethnic communities are less likely to receive medication, counselling or therapy for mental ill-health.</w:t>
      </w:r>
    </w:p>
    <w:p w:rsidR="00AB37BE" w:rsidRPr="00F36DAF" w:rsidRDefault="00AB37BE" w:rsidP="00D25FFA">
      <w:pPr>
        <w:spacing w:after="0" w:line="240" w:lineRule="auto"/>
        <w:ind w:left="0" w:right="0" w:firstLine="0"/>
        <w:rPr>
          <w:color w:val="auto"/>
          <w:highlight w:val="yellow"/>
        </w:rPr>
      </w:pPr>
    </w:p>
    <w:p w:rsidR="007250C7" w:rsidRPr="0001077E" w:rsidRDefault="00936110" w:rsidP="00D25FFA">
      <w:pPr>
        <w:spacing w:after="0" w:line="240" w:lineRule="auto"/>
        <w:ind w:left="0" w:right="0" w:firstLine="0"/>
        <w:rPr>
          <w:color w:val="auto"/>
        </w:rPr>
        <w:sectPr w:rsidR="007250C7" w:rsidRPr="0001077E" w:rsidSect="00736D71">
          <w:pgSz w:w="11906" w:h="16838" w:code="9"/>
          <w:pgMar w:top="720" w:right="720" w:bottom="720" w:left="720" w:header="720" w:footer="727" w:gutter="0"/>
          <w:cols w:space="720"/>
        </w:sectPr>
      </w:pPr>
      <w:r w:rsidRPr="00F36DAF">
        <w:rPr>
          <w:color w:val="auto"/>
        </w:rPr>
        <w:t>Even prior to the pandemic, there were entrenched and persistent</w:t>
      </w:r>
      <w:r w:rsidR="00E72D25" w:rsidRPr="00F36DAF">
        <w:rPr>
          <w:color w:val="auto"/>
        </w:rPr>
        <w:t xml:space="preserve"> </w:t>
      </w:r>
      <w:r w:rsidRPr="00F36DAF">
        <w:rPr>
          <w:color w:val="auto"/>
        </w:rPr>
        <w:t xml:space="preserve">health inequalities in our region.  On average people in the </w:t>
      </w:r>
      <w:r w:rsidR="00C847A0">
        <w:rPr>
          <w:color w:val="auto"/>
        </w:rPr>
        <w:t>W</w:t>
      </w:r>
      <w:r w:rsidRPr="00F36DAF">
        <w:rPr>
          <w:color w:val="auto"/>
        </w:rPr>
        <w:t xml:space="preserve">est Midlands </w:t>
      </w:r>
      <w:r w:rsidR="00C847A0">
        <w:rPr>
          <w:color w:val="auto"/>
        </w:rPr>
        <w:t>C</w:t>
      </w:r>
      <w:r w:rsidRPr="00F36DAF">
        <w:rPr>
          <w:color w:val="auto"/>
        </w:rPr>
        <w:t xml:space="preserve">ombined </w:t>
      </w:r>
      <w:r w:rsidR="00C847A0">
        <w:rPr>
          <w:color w:val="auto"/>
        </w:rPr>
        <w:t>A</w:t>
      </w:r>
      <w:r w:rsidRPr="00F36DAF">
        <w:rPr>
          <w:color w:val="auto"/>
        </w:rPr>
        <w:t xml:space="preserve">uthority </w:t>
      </w:r>
      <w:r w:rsidR="000D7E9A" w:rsidRPr="00F36DAF">
        <w:rPr>
          <w:color w:val="auto"/>
        </w:rPr>
        <w:t xml:space="preserve">(WMCA) </w:t>
      </w:r>
      <w:r w:rsidRPr="00F36DAF">
        <w:rPr>
          <w:color w:val="auto"/>
        </w:rPr>
        <w:t xml:space="preserve">have a shorter life expectancy than </w:t>
      </w:r>
      <w:r w:rsidR="00E72D25" w:rsidRPr="00F36DAF">
        <w:rPr>
          <w:color w:val="auto"/>
        </w:rPr>
        <w:t>England</w:t>
      </w:r>
      <w:r w:rsidRPr="00F36DAF">
        <w:rPr>
          <w:color w:val="auto"/>
        </w:rPr>
        <w:t xml:space="preserve"> overall, and spend more of their lives in poor health.  Women live for 82.2 years on average (England 83.2) and spend 22 years in poor health, men live for 78 years on average (England 79.6) and spend 18 years in poor health.</w:t>
      </w:r>
    </w:p>
    <w:p w:rsidR="00936110" w:rsidRPr="00F36DAF" w:rsidRDefault="00936110" w:rsidP="00D25FFA">
      <w:pPr>
        <w:spacing w:after="0" w:line="240" w:lineRule="auto"/>
        <w:ind w:left="0" w:right="0" w:firstLine="0"/>
      </w:pPr>
      <w:r w:rsidRPr="00F36DAF">
        <w:lastRenderedPageBreak/>
        <w:t xml:space="preserve">Most areas in the WMCA have a greater level of socioeconomic deprivation than the national average, with approximately a quarter of children living in low income households. Gross Disposal Household Income (GDHI) per person in 2017 was £16,479 compared with £19,514 in the UK as a whole.  </w:t>
      </w:r>
    </w:p>
    <w:p w:rsidR="00936110" w:rsidRPr="00F36DAF" w:rsidRDefault="00936110" w:rsidP="00D25FFA">
      <w:pPr>
        <w:spacing w:after="0" w:line="240" w:lineRule="auto"/>
        <w:ind w:left="0" w:right="0" w:firstLine="0"/>
      </w:pPr>
    </w:p>
    <w:p w:rsidR="00936110" w:rsidRPr="00F36DAF" w:rsidRDefault="00936110" w:rsidP="00D25FFA">
      <w:pPr>
        <w:spacing w:after="0" w:line="240" w:lineRule="auto"/>
        <w:ind w:left="0" w:right="0" w:firstLine="0"/>
        <w:rPr>
          <w:color w:val="auto"/>
        </w:rPr>
      </w:pPr>
      <w:r w:rsidRPr="00F36DAF">
        <w:t>The lives of many people in the WMCA are hard, and unhealthy behaviours are often coping mechanisms for people who live in challenging circumstances, or reflect the limitations of the environments they live in. Often people want to make positive changes to improve their health, such as being more active or giving up smoking, but are not supported to do so and feel powerless to make positive change.</w:t>
      </w:r>
    </w:p>
    <w:p w:rsidR="00936110" w:rsidRPr="00F36DAF" w:rsidRDefault="00936110" w:rsidP="00D25FFA">
      <w:pPr>
        <w:spacing w:after="0" w:line="240" w:lineRule="auto"/>
        <w:ind w:left="0" w:right="0" w:firstLine="0"/>
        <w:rPr>
          <w:color w:val="auto"/>
        </w:rPr>
      </w:pPr>
    </w:p>
    <w:p w:rsidR="002F4C34" w:rsidRPr="00F36DAF" w:rsidRDefault="00936110" w:rsidP="00D25FFA">
      <w:pPr>
        <w:spacing w:after="0" w:line="240" w:lineRule="auto"/>
        <w:ind w:left="0" w:right="0" w:firstLine="0"/>
      </w:pPr>
      <w:r w:rsidRPr="00F36DAF">
        <w:t xml:space="preserve">In line with national findings, the pandemic has exposed and exacerbated existing health inequalities. The WMCA has a higher rate of cases overall than the region as a whole, with Birmingham and Sandwell most affected; rates are also high in Solihull, Walsall and Wolverhampton. The highest rates of COVID-19 related deaths are in more deprived areas, and areas with a greater proportion of residents from BAME communities. </w:t>
      </w:r>
    </w:p>
    <w:p w:rsidR="002F4C34" w:rsidRPr="00F36DAF" w:rsidRDefault="002F4C34" w:rsidP="00D25FFA">
      <w:pPr>
        <w:spacing w:after="0" w:line="240" w:lineRule="auto"/>
        <w:ind w:left="0" w:right="0" w:firstLine="0"/>
      </w:pPr>
    </w:p>
    <w:p w:rsidR="00D91D62" w:rsidRPr="00F36DAF" w:rsidRDefault="00936110" w:rsidP="00D25FFA">
      <w:pPr>
        <w:spacing w:after="0" w:line="240" w:lineRule="auto"/>
        <w:ind w:left="0" w:right="0" w:firstLine="0"/>
      </w:pPr>
      <w:r w:rsidRPr="00F36DAF">
        <w:t xml:space="preserve">Lockdown and social distancing measures have had direct impacts on wellbeing and on health behaviours. Anxiety has increased significantly in the West Midlands region, with almost half of people surveyed (47.9%) reporting high levels of anxiety compared to a 2019 average of 21.9%. On average, people reporting feeling ‘often lonely’ ranged from 4.9% to 6.5% over this period; and was generally higher for younger people. </w:t>
      </w:r>
    </w:p>
    <w:p w:rsidR="00AB37BE" w:rsidRPr="00F36DAF" w:rsidRDefault="00AB37BE" w:rsidP="00D25FFA">
      <w:pPr>
        <w:spacing w:after="0" w:line="240" w:lineRule="auto"/>
        <w:ind w:left="0" w:right="0" w:firstLine="0"/>
        <w:rPr>
          <w:color w:val="auto"/>
        </w:rPr>
      </w:pPr>
    </w:p>
    <w:p w:rsidR="00B82411" w:rsidRPr="00F36DAF" w:rsidRDefault="007576DB" w:rsidP="00D25FFA">
      <w:pPr>
        <w:spacing w:after="0" w:line="240" w:lineRule="auto"/>
        <w:ind w:left="0" w:right="0" w:firstLine="0"/>
        <w:rPr>
          <w:b/>
          <w:color w:val="auto"/>
        </w:rPr>
      </w:pPr>
      <w:r w:rsidRPr="00F36DAF">
        <w:rPr>
          <w:b/>
          <w:color w:val="auto"/>
        </w:rPr>
        <w:t xml:space="preserve">Indices of Multiple </w:t>
      </w:r>
      <w:r w:rsidR="00512F15" w:rsidRPr="00F36DAF">
        <w:rPr>
          <w:b/>
          <w:color w:val="auto"/>
        </w:rPr>
        <w:t>Deprivation</w:t>
      </w:r>
    </w:p>
    <w:p w:rsidR="00704D1C" w:rsidRPr="00F36DAF" w:rsidRDefault="00985D9F" w:rsidP="00D25FFA">
      <w:pPr>
        <w:spacing w:after="0" w:line="240" w:lineRule="auto"/>
        <w:ind w:left="0" w:right="0" w:firstLine="0"/>
        <w:rPr>
          <w:color w:val="auto"/>
        </w:rPr>
      </w:pPr>
      <w:r w:rsidRPr="00F36DAF">
        <w:rPr>
          <w:color w:val="auto"/>
        </w:rPr>
        <w:t>The English Indices of Deprivation</w:t>
      </w:r>
      <w:r w:rsidR="007576DB" w:rsidRPr="00F36DAF">
        <w:rPr>
          <w:color w:val="auto"/>
        </w:rPr>
        <w:t xml:space="preserve"> (IMD)</w:t>
      </w:r>
      <w:r w:rsidRPr="00F36DAF">
        <w:rPr>
          <w:color w:val="auto"/>
        </w:rPr>
        <w:t>, produced by the Department for Communities and Local</w:t>
      </w:r>
      <w:r w:rsidR="004C76C7" w:rsidRPr="00F36DAF">
        <w:rPr>
          <w:color w:val="auto"/>
        </w:rPr>
        <w:t xml:space="preserve"> </w:t>
      </w:r>
      <w:r w:rsidRPr="00F36DAF">
        <w:rPr>
          <w:color w:val="auto"/>
        </w:rPr>
        <w:t>Government</w:t>
      </w:r>
      <w:r w:rsidR="007A2E0E" w:rsidRPr="00F36DAF">
        <w:rPr>
          <w:color w:val="auto"/>
        </w:rPr>
        <w:t xml:space="preserve"> </w:t>
      </w:r>
      <w:r w:rsidRPr="00F36DAF">
        <w:rPr>
          <w:color w:val="auto"/>
        </w:rPr>
        <w:t xml:space="preserve">(DCLG), </w:t>
      </w:r>
      <w:r w:rsidR="00704D1C" w:rsidRPr="00F36DAF">
        <w:rPr>
          <w:color w:val="auto"/>
        </w:rPr>
        <w:t xml:space="preserve">provide a relative measure of deprivation in small areas of England.  They are based on the concept that deprivation consists of more than poverty; so, whilst poverty is related to not having enough money to live on, deprivation refers to a much broader lack of resources and opportunities.  </w:t>
      </w:r>
    </w:p>
    <w:p w:rsidR="00704D1C" w:rsidRPr="00F36DAF" w:rsidRDefault="00704D1C" w:rsidP="00D25FFA">
      <w:pPr>
        <w:spacing w:after="0" w:line="240" w:lineRule="auto"/>
        <w:ind w:left="0" w:right="0" w:firstLine="0"/>
        <w:rPr>
          <w:color w:val="auto"/>
        </w:rPr>
      </w:pPr>
    </w:p>
    <w:p w:rsidR="00704D1C" w:rsidRPr="00F36DAF" w:rsidRDefault="00985D9F" w:rsidP="00D25FFA">
      <w:pPr>
        <w:spacing w:after="0" w:line="240" w:lineRule="auto"/>
        <w:ind w:left="0" w:right="0" w:firstLine="0"/>
        <w:rPr>
          <w:color w:val="auto"/>
        </w:rPr>
      </w:pPr>
      <w:r w:rsidRPr="00F36DAF">
        <w:rPr>
          <w:color w:val="auto"/>
        </w:rPr>
        <w:t xml:space="preserve">The indices are based on seven different </w:t>
      </w:r>
      <w:r w:rsidR="00E070CC" w:rsidRPr="00F36DAF">
        <w:rPr>
          <w:color w:val="auto"/>
        </w:rPr>
        <w:t>domains (or aspects)</w:t>
      </w:r>
      <w:r w:rsidRPr="00F36DAF">
        <w:rPr>
          <w:color w:val="FF0000"/>
        </w:rPr>
        <w:t xml:space="preserve"> </w:t>
      </w:r>
      <w:r w:rsidRPr="00F36DAF">
        <w:rPr>
          <w:color w:val="auto"/>
        </w:rPr>
        <w:t>of deprivation</w:t>
      </w:r>
      <w:r w:rsidR="00704D1C" w:rsidRPr="00F36DAF">
        <w:rPr>
          <w:color w:val="auto"/>
        </w:rPr>
        <w:t xml:space="preserve">.  They are distinct domains, each with their own score and ranks – and people may be counted as deprived in one or more of the domains depending on the types of deprivation that they experience.  There are 39 separate indicators in total and each one is based on the most recently available time point.  </w:t>
      </w:r>
      <w:r w:rsidR="003A75B5" w:rsidRPr="00F36DAF">
        <w:rPr>
          <w:color w:val="auto"/>
        </w:rPr>
        <w:t xml:space="preserve">In addition to these seven domain-level indices, there are two supplementary indices; the Income Deprivation Affecting Children Index (IDACI) and the Income Deprivation Affecting Older People Index (IDAOPI).  </w:t>
      </w:r>
    </w:p>
    <w:p w:rsidR="00704D1C" w:rsidRPr="00F36DAF" w:rsidRDefault="00704D1C" w:rsidP="00D25FFA">
      <w:pPr>
        <w:spacing w:after="0" w:line="240" w:lineRule="auto"/>
        <w:ind w:left="0" w:right="0" w:firstLine="0"/>
        <w:rPr>
          <w:color w:val="auto"/>
        </w:rPr>
      </w:pPr>
    </w:p>
    <w:p w:rsidR="00B82411" w:rsidRPr="006E3E7E" w:rsidRDefault="00985D9F" w:rsidP="006E3E7E">
      <w:pPr>
        <w:pStyle w:val="ListParagraph"/>
        <w:numPr>
          <w:ilvl w:val="0"/>
          <w:numId w:val="24"/>
        </w:numPr>
        <w:spacing w:after="0" w:line="240" w:lineRule="auto"/>
        <w:rPr>
          <w:rFonts w:ascii="Franklin Gothic Book" w:hAnsi="Franklin Gothic Book"/>
        </w:rPr>
      </w:pPr>
      <w:r w:rsidRPr="006E3E7E">
        <w:rPr>
          <w:rFonts w:ascii="Franklin Gothic Book" w:hAnsi="Franklin Gothic Book"/>
        </w:rPr>
        <w:t xml:space="preserve">Income deprivation </w:t>
      </w:r>
      <w:r w:rsidR="000D1313" w:rsidRPr="006E3E7E">
        <w:rPr>
          <w:rFonts w:ascii="Franklin Gothic Book" w:hAnsi="Franklin Gothic Book"/>
        </w:rPr>
        <w:t>(weighted 22.5%)</w:t>
      </w:r>
    </w:p>
    <w:p w:rsidR="00B82411" w:rsidRPr="006E3E7E" w:rsidRDefault="00985D9F" w:rsidP="006E3E7E">
      <w:pPr>
        <w:pStyle w:val="ListParagraph"/>
        <w:numPr>
          <w:ilvl w:val="0"/>
          <w:numId w:val="24"/>
        </w:numPr>
        <w:spacing w:after="0" w:line="240" w:lineRule="auto"/>
        <w:rPr>
          <w:rFonts w:ascii="Franklin Gothic Book" w:hAnsi="Franklin Gothic Book"/>
        </w:rPr>
      </w:pPr>
      <w:r w:rsidRPr="006E3E7E">
        <w:rPr>
          <w:rFonts w:ascii="Franklin Gothic Book" w:hAnsi="Franklin Gothic Book"/>
        </w:rPr>
        <w:t xml:space="preserve">Employment deprivation </w:t>
      </w:r>
      <w:r w:rsidR="000D1313" w:rsidRPr="006E3E7E">
        <w:rPr>
          <w:rFonts w:ascii="Franklin Gothic Book" w:hAnsi="Franklin Gothic Book"/>
        </w:rPr>
        <w:t>(weighted 22.5%)</w:t>
      </w:r>
    </w:p>
    <w:p w:rsidR="004F162D" w:rsidRPr="006E3E7E" w:rsidRDefault="004F162D" w:rsidP="006E3E7E">
      <w:pPr>
        <w:pStyle w:val="ListParagraph"/>
        <w:numPr>
          <w:ilvl w:val="0"/>
          <w:numId w:val="24"/>
        </w:numPr>
        <w:spacing w:after="0" w:line="240" w:lineRule="auto"/>
        <w:rPr>
          <w:rFonts w:ascii="Franklin Gothic Book" w:hAnsi="Franklin Gothic Book"/>
        </w:rPr>
      </w:pPr>
      <w:r w:rsidRPr="006E3E7E">
        <w:rPr>
          <w:rFonts w:ascii="Franklin Gothic Book" w:hAnsi="Franklin Gothic Book"/>
        </w:rPr>
        <w:t>Education</w:t>
      </w:r>
      <w:r w:rsidR="00802B40" w:rsidRPr="006E3E7E">
        <w:rPr>
          <w:rFonts w:ascii="Franklin Gothic Book" w:hAnsi="Franklin Gothic Book"/>
        </w:rPr>
        <w:t xml:space="preserve"> </w:t>
      </w:r>
      <w:r w:rsidRPr="006E3E7E">
        <w:rPr>
          <w:rFonts w:ascii="Franklin Gothic Book" w:hAnsi="Franklin Gothic Book"/>
        </w:rPr>
        <w:t xml:space="preserve">deprivation </w:t>
      </w:r>
      <w:r w:rsidR="000D1313" w:rsidRPr="006E3E7E">
        <w:rPr>
          <w:rFonts w:ascii="Franklin Gothic Book" w:hAnsi="Franklin Gothic Book"/>
        </w:rPr>
        <w:t>(weighted 13.5%)</w:t>
      </w:r>
    </w:p>
    <w:p w:rsidR="00B82411" w:rsidRPr="006E3E7E" w:rsidRDefault="00985D9F" w:rsidP="006E3E7E">
      <w:pPr>
        <w:pStyle w:val="ListParagraph"/>
        <w:numPr>
          <w:ilvl w:val="0"/>
          <w:numId w:val="24"/>
        </w:numPr>
        <w:spacing w:after="0" w:line="240" w:lineRule="auto"/>
        <w:rPr>
          <w:rFonts w:ascii="Franklin Gothic Book" w:hAnsi="Franklin Gothic Book"/>
        </w:rPr>
      </w:pPr>
      <w:r w:rsidRPr="006E3E7E">
        <w:rPr>
          <w:rFonts w:ascii="Franklin Gothic Book" w:hAnsi="Franklin Gothic Book"/>
        </w:rPr>
        <w:t>Health deprivation</w:t>
      </w:r>
      <w:r w:rsidR="000D1313" w:rsidRPr="006E3E7E">
        <w:rPr>
          <w:rFonts w:ascii="Franklin Gothic Book" w:hAnsi="Franklin Gothic Book"/>
        </w:rPr>
        <w:t xml:space="preserve"> (weighted 13.5%)</w:t>
      </w:r>
    </w:p>
    <w:p w:rsidR="00B82411" w:rsidRPr="006E3E7E" w:rsidRDefault="00985D9F" w:rsidP="006E3E7E">
      <w:pPr>
        <w:pStyle w:val="ListParagraph"/>
        <w:numPr>
          <w:ilvl w:val="0"/>
          <w:numId w:val="24"/>
        </w:numPr>
        <w:spacing w:after="0" w:line="240" w:lineRule="auto"/>
        <w:rPr>
          <w:rFonts w:ascii="Franklin Gothic Book" w:hAnsi="Franklin Gothic Book"/>
          <w:b/>
        </w:rPr>
      </w:pPr>
      <w:r w:rsidRPr="006E3E7E">
        <w:rPr>
          <w:rFonts w:ascii="Franklin Gothic Book" w:hAnsi="Franklin Gothic Book"/>
        </w:rPr>
        <w:t xml:space="preserve">Crime </w:t>
      </w:r>
      <w:r w:rsidR="000D1313" w:rsidRPr="006E3E7E">
        <w:rPr>
          <w:rFonts w:ascii="Franklin Gothic Book" w:hAnsi="Franklin Gothic Book"/>
        </w:rPr>
        <w:t>(weighted 9.3%)</w:t>
      </w:r>
    </w:p>
    <w:p w:rsidR="00B82411" w:rsidRPr="006E3E7E" w:rsidRDefault="00985D9F" w:rsidP="006E3E7E">
      <w:pPr>
        <w:pStyle w:val="ListParagraph"/>
        <w:numPr>
          <w:ilvl w:val="0"/>
          <w:numId w:val="24"/>
        </w:numPr>
        <w:spacing w:after="0" w:line="240" w:lineRule="auto"/>
        <w:rPr>
          <w:rFonts w:ascii="Franklin Gothic Book" w:hAnsi="Franklin Gothic Book"/>
        </w:rPr>
      </w:pPr>
      <w:r w:rsidRPr="006E3E7E">
        <w:rPr>
          <w:rFonts w:ascii="Franklin Gothic Book" w:hAnsi="Franklin Gothic Book"/>
        </w:rPr>
        <w:t xml:space="preserve">Barriers to housing and services </w:t>
      </w:r>
      <w:r w:rsidR="000D1313" w:rsidRPr="006E3E7E">
        <w:rPr>
          <w:rFonts w:ascii="Franklin Gothic Book" w:hAnsi="Franklin Gothic Book"/>
        </w:rPr>
        <w:t>(weighted 9.3%)</w:t>
      </w:r>
    </w:p>
    <w:p w:rsidR="000D1313" w:rsidRPr="006E3E7E" w:rsidRDefault="00985D9F" w:rsidP="006E3E7E">
      <w:pPr>
        <w:pStyle w:val="ListParagraph"/>
        <w:numPr>
          <w:ilvl w:val="0"/>
          <w:numId w:val="24"/>
        </w:numPr>
        <w:spacing w:after="0" w:line="240" w:lineRule="auto"/>
        <w:rPr>
          <w:rFonts w:ascii="Franklin Gothic Book" w:hAnsi="Franklin Gothic Book"/>
        </w:rPr>
      </w:pPr>
      <w:r w:rsidRPr="006E3E7E">
        <w:rPr>
          <w:rFonts w:ascii="Franklin Gothic Book" w:hAnsi="Franklin Gothic Book"/>
        </w:rPr>
        <w:t xml:space="preserve">Living environment deprivation </w:t>
      </w:r>
      <w:r w:rsidR="000D1313" w:rsidRPr="006E3E7E">
        <w:rPr>
          <w:rFonts w:ascii="Franklin Gothic Book" w:hAnsi="Franklin Gothic Book"/>
        </w:rPr>
        <w:t>(weighted 9.3%)</w:t>
      </w:r>
    </w:p>
    <w:p w:rsidR="00C34C48" w:rsidRPr="00F36DAF" w:rsidRDefault="00C34C48" w:rsidP="00D25FFA">
      <w:pPr>
        <w:spacing w:after="0" w:line="240" w:lineRule="auto"/>
        <w:ind w:left="0" w:right="0" w:firstLine="0"/>
        <w:rPr>
          <w:color w:val="auto"/>
        </w:rPr>
      </w:pPr>
    </w:p>
    <w:p w:rsidR="004C76C7" w:rsidRPr="00F36DAF" w:rsidRDefault="00C34C48" w:rsidP="00D25FFA">
      <w:pPr>
        <w:spacing w:after="0" w:line="240" w:lineRule="auto"/>
        <w:ind w:left="0" w:right="0" w:firstLine="0"/>
        <w:rPr>
          <w:color w:val="auto"/>
        </w:rPr>
      </w:pPr>
      <w:r w:rsidRPr="00F36DAF">
        <w:rPr>
          <w:color w:val="auto"/>
        </w:rPr>
        <w:t>W</w:t>
      </w:r>
      <w:r w:rsidR="00512F15" w:rsidRPr="00F36DAF">
        <w:rPr>
          <w:color w:val="auto"/>
        </w:rPr>
        <w:t>alsall is an area of high economic and social deprivation with low skills and a low-income</w:t>
      </w:r>
      <w:r w:rsidR="00927B05" w:rsidRPr="00F36DAF">
        <w:rPr>
          <w:color w:val="auto"/>
        </w:rPr>
        <w:t xml:space="preserve"> </w:t>
      </w:r>
      <w:r w:rsidR="00512F15" w:rsidRPr="00F36DAF">
        <w:rPr>
          <w:color w:val="auto"/>
        </w:rPr>
        <w:t xml:space="preserve">economy, which is evident in the average salary statistics. </w:t>
      </w:r>
      <w:r w:rsidRPr="00F36DAF">
        <w:rPr>
          <w:color w:val="auto"/>
        </w:rPr>
        <w:t xml:space="preserve"> Full time workers </w:t>
      </w:r>
      <w:r w:rsidR="00D75343" w:rsidRPr="00F36DAF">
        <w:rPr>
          <w:color w:val="auto"/>
        </w:rPr>
        <w:t xml:space="preserve">resident in Walsall earn a gross weekly pay of £548.20 compared to £581.80 West Midlands compared to £613.10 Great Britain.  </w:t>
      </w:r>
    </w:p>
    <w:p w:rsidR="00D75343" w:rsidRPr="00F36DAF" w:rsidRDefault="00D75343" w:rsidP="00D25FFA">
      <w:pPr>
        <w:spacing w:after="0" w:line="240" w:lineRule="auto"/>
        <w:ind w:left="0" w:right="0" w:firstLine="0"/>
        <w:rPr>
          <w:color w:val="auto"/>
        </w:rPr>
      </w:pPr>
    </w:p>
    <w:p w:rsidR="00512F15" w:rsidRPr="00F36DAF" w:rsidRDefault="00D75343" w:rsidP="00D25FFA">
      <w:pPr>
        <w:spacing w:after="0" w:line="240" w:lineRule="auto"/>
        <w:ind w:left="0" w:right="0" w:firstLine="0"/>
        <w:rPr>
          <w:color w:val="auto"/>
        </w:rPr>
      </w:pPr>
      <w:r w:rsidRPr="00F36DAF">
        <w:rPr>
          <w:color w:val="auto"/>
        </w:rPr>
        <w:t>Female full-time workers resid</w:t>
      </w:r>
      <w:r w:rsidR="00512F15" w:rsidRPr="00F36DAF">
        <w:rPr>
          <w:color w:val="auto"/>
        </w:rPr>
        <w:t>ent in Walsall</w:t>
      </w:r>
      <w:r w:rsidR="00927B05" w:rsidRPr="00F36DAF">
        <w:rPr>
          <w:color w:val="auto"/>
        </w:rPr>
        <w:t xml:space="preserve"> </w:t>
      </w:r>
      <w:r w:rsidR="00512F15" w:rsidRPr="00F36DAF">
        <w:rPr>
          <w:color w:val="auto"/>
        </w:rPr>
        <w:t>earn an average of £</w:t>
      </w:r>
      <w:r w:rsidRPr="00F36DAF">
        <w:rPr>
          <w:color w:val="auto"/>
        </w:rPr>
        <w:t xml:space="preserve">491.20 </w:t>
      </w:r>
      <w:r w:rsidR="00512F15" w:rsidRPr="00F36DAF">
        <w:rPr>
          <w:color w:val="auto"/>
        </w:rPr>
        <w:t xml:space="preserve">gross per week compared to </w:t>
      </w:r>
      <w:r w:rsidR="00E11ECF">
        <w:rPr>
          <w:color w:val="auto"/>
        </w:rPr>
        <w:t>£</w:t>
      </w:r>
      <w:r w:rsidR="00512F15" w:rsidRPr="00F36DAF">
        <w:rPr>
          <w:color w:val="auto"/>
        </w:rPr>
        <w:t>550.80 (WM) and £587 (GB).</w:t>
      </w:r>
      <w:r w:rsidRPr="00F36DAF">
        <w:rPr>
          <w:color w:val="auto"/>
        </w:rPr>
        <w:t xml:space="preserve">  This is £100 less per week </w:t>
      </w:r>
      <w:r w:rsidR="00512F15" w:rsidRPr="00F36DAF">
        <w:rPr>
          <w:color w:val="auto"/>
        </w:rPr>
        <w:t>compared to male workers and there is a similar</w:t>
      </w:r>
      <w:r w:rsidR="004C76C7" w:rsidRPr="00F36DAF">
        <w:rPr>
          <w:color w:val="auto"/>
        </w:rPr>
        <w:t xml:space="preserve"> </w:t>
      </w:r>
      <w:r w:rsidR="00512F15" w:rsidRPr="00F36DAF">
        <w:rPr>
          <w:color w:val="auto"/>
        </w:rPr>
        <w:t xml:space="preserve">trend for part-time hourly paid workers. As at </w:t>
      </w:r>
      <w:r w:rsidRPr="00F36DAF">
        <w:rPr>
          <w:color w:val="auto"/>
        </w:rPr>
        <w:t xml:space="preserve">November 2021 6.8% of people are </w:t>
      </w:r>
      <w:r w:rsidR="00512F15" w:rsidRPr="00F36DAF">
        <w:rPr>
          <w:color w:val="auto"/>
        </w:rPr>
        <w:t>claiming out-of-work</w:t>
      </w:r>
      <w:r w:rsidR="00927B05" w:rsidRPr="00F36DAF">
        <w:rPr>
          <w:color w:val="auto"/>
        </w:rPr>
        <w:t xml:space="preserve"> </w:t>
      </w:r>
      <w:r w:rsidR="00512F15" w:rsidRPr="00F36DAF">
        <w:rPr>
          <w:color w:val="auto"/>
        </w:rPr>
        <w:t xml:space="preserve">benefits compared to </w:t>
      </w:r>
      <w:r w:rsidRPr="00F36DAF">
        <w:rPr>
          <w:color w:val="auto"/>
        </w:rPr>
        <w:t>5.7</w:t>
      </w:r>
      <w:r w:rsidR="00512F15" w:rsidRPr="00F36DAF">
        <w:rPr>
          <w:color w:val="auto"/>
        </w:rPr>
        <w:t xml:space="preserve">% (WM) and </w:t>
      </w:r>
      <w:r w:rsidRPr="00F36DAF">
        <w:rPr>
          <w:color w:val="auto"/>
        </w:rPr>
        <w:t>4.6</w:t>
      </w:r>
      <w:r w:rsidR="00512F15" w:rsidRPr="00F36DAF">
        <w:rPr>
          <w:color w:val="auto"/>
        </w:rPr>
        <w:t xml:space="preserve">% (GB). The percentage of 18 to </w:t>
      </w:r>
      <w:r w:rsidR="004C76C7" w:rsidRPr="00F36DAF">
        <w:rPr>
          <w:color w:val="auto"/>
        </w:rPr>
        <w:t>21-year-olds</w:t>
      </w:r>
      <w:r w:rsidR="00512F15" w:rsidRPr="00F36DAF">
        <w:rPr>
          <w:color w:val="auto"/>
        </w:rPr>
        <w:t xml:space="preserve"> claiming out-of-work benefit is the highest of all age groups at </w:t>
      </w:r>
      <w:r w:rsidRPr="00F36DAF">
        <w:rPr>
          <w:color w:val="auto"/>
        </w:rPr>
        <w:t>10.8</w:t>
      </w:r>
      <w:r w:rsidR="00512F15" w:rsidRPr="00F36DAF">
        <w:rPr>
          <w:color w:val="auto"/>
        </w:rPr>
        <w:t xml:space="preserve">%, higher than </w:t>
      </w:r>
      <w:r w:rsidRPr="00F36DAF">
        <w:rPr>
          <w:color w:val="auto"/>
        </w:rPr>
        <w:t>7.1</w:t>
      </w:r>
      <w:r w:rsidR="00512F15" w:rsidRPr="00F36DAF">
        <w:rPr>
          <w:color w:val="auto"/>
        </w:rPr>
        <w:t xml:space="preserve">% (WM) and </w:t>
      </w:r>
      <w:r w:rsidRPr="00F36DAF">
        <w:rPr>
          <w:color w:val="auto"/>
        </w:rPr>
        <w:t>5.8</w:t>
      </w:r>
      <w:r w:rsidR="00512F15" w:rsidRPr="00F36DAF">
        <w:rPr>
          <w:color w:val="auto"/>
        </w:rPr>
        <w:t>% (GB) (</w:t>
      </w:r>
      <w:r w:rsidRPr="00F36DAF">
        <w:rPr>
          <w:color w:val="auto"/>
        </w:rPr>
        <w:t xml:space="preserve">Walsall Labour Market Profile 2020-21).  </w:t>
      </w:r>
    </w:p>
    <w:p w:rsidR="00413C08" w:rsidRPr="00F36DAF" w:rsidRDefault="00413C08" w:rsidP="00D25FFA">
      <w:pPr>
        <w:spacing w:after="0" w:line="240" w:lineRule="auto"/>
        <w:ind w:left="0" w:right="0" w:firstLine="0"/>
        <w:rPr>
          <w:rFonts w:eastAsia="Times New Roman" w:cs="Arial"/>
          <w:b/>
          <w:color w:val="444242"/>
        </w:rPr>
        <w:sectPr w:rsidR="00413C08" w:rsidRPr="00F36DAF" w:rsidSect="00736D71">
          <w:pgSz w:w="11906" w:h="16838" w:code="9"/>
          <w:pgMar w:top="720" w:right="720" w:bottom="720" w:left="720" w:header="720" w:footer="727" w:gutter="0"/>
          <w:cols w:space="720"/>
        </w:sectPr>
      </w:pPr>
    </w:p>
    <w:p w:rsidR="000D7E9A" w:rsidRPr="0001077E" w:rsidRDefault="000D7E9A" w:rsidP="00D25FFA">
      <w:pPr>
        <w:spacing w:after="0" w:line="240" w:lineRule="auto"/>
        <w:ind w:left="0" w:right="0" w:firstLine="0"/>
        <w:rPr>
          <w:b/>
          <w:color w:val="auto"/>
        </w:rPr>
      </w:pPr>
      <w:r w:rsidRPr="0001077E">
        <w:rPr>
          <w:b/>
          <w:color w:val="auto"/>
        </w:rPr>
        <w:lastRenderedPageBreak/>
        <w:t>Qualification Profile – Walsall residents with no qualifications</w:t>
      </w:r>
    </w:p>
    <w:p w:rsidR="000D7E9A" w:rsidRPr="0001077E" w:rsidRDefault="000D7E9A" w:rsidP="00D25FFA">
      <w:pPr>
        <w:spacing w:after="0" w:line="240" w:lineRule="auto"/>
        <w:ind w:left="0" w:right="0" w:firstLine="0"/>
        <w:rPr>
          <w:color w:val="auto"/>
        </w:rPr>
      </w:pPr>
      <w:r w:rsidRPr="0001077E">
        <w:rPr>
          <w:color w:val="auto"/>
        </w:rPr>
        <w:t xml:space="preserve">The </w:t>
      </w:r>
      <w:r w:rsidR="00D04E88">
        <w:rPr>
          <w:color w:val="auto"/>
        </w:rPr>
        <w:t>College</w:t>
      </w:r>
      <w:r w:rsidRPr="0001077E">
        <w:rPr>
          <w:color w:val="auto"/>
        </w:rPr>
        <w:t xml:space="preserve"> has an important role to play in improving the skills level for residents within Walsall. The proportion of people holding a Level 4 and above qualification in Walsall has improved in recent years from 24.3% in 2015 to 27.6%, but this is still 12.7% lower than the 40.3% total for GB. </w:t>
      </w:r>
    </w:p>
    <w:p w:rsidR="000D7E9A" w:rsidRPr="0001077E" w:rsidRDefault="000D7E9A" w:rsidP="00D25FFA">
      <w:pPr>
        <w:spacing w:after="0" w:line="240" w:lineRule="auto"/>
        <w:ind w:left="0" w:right="0" w:firstLine="0"/>
        <w:rPr>
          <w:color w:val="auto"/>
        </w:rPr>
      </w:pPr>
    </w:p>
    <w:p w:rsidR="000D7E9A" w:rsidRDefault="000D7E9A" w:rsidP="00D25FFA">
      <w:pPr>
        <w:spacing w:after="0" w:line="240" w:lineRule="auto"/>
        <w:ind w:left="0" w:right="0" w:firstLine="0"/>
        <w:rPr>
          <w:color w:val="auto"/>
        </w:rPr>
      </w:pPr>
      <w:r w:rsidRPr="0001077E">
        <w:rPr>
          <w:color w:val="auto"/>
        </w:rPr>
        <w:t>Similarly, the percentage of people with no qualification has fallen from 16.7% in 2015 to 9.2% but remains higher than in the West Midlands (8.3%) and Great Britain as a whole (6.4%)</w:t>
      </w:r>
      <w:r w:rsidR="0001077E">
        <w:rPr>
          <w:color w:val="auto"/>
        </w:rPr>
        <w:t>.</w:t>
      </w:r>
    </w:p>
    <w:p w:rsidR="0001077E" w:rsidRDefault="0001077E" w:rsidP="00D25FFA">
      <w:pPr>
        <w:spacing w:after="0" w:line="240" w:lineRule="auto"/>
        <w:ind w:left="0" w:right="0" w:firstLine="0"/>
        <w:rPr>
          <w:color w:val="auto"/>
        </w:rPr>
      </w:pPr>
    </w:p>
    <w:p w:rsidR="00ED3E2D" w:rsidRPr="0001077E" w:rsidRDefault="006E3E7E" w:rsidP="0001077E">
      <w:pPr>
        <w:spacing w:after="0" w:line="240" w:lineRule="auto"/>
        <w:ind w:left="0" w:right="0" w:firstLine="0"/>
        <w:rPr>
          <w:b/>
          <w:color w:val="auto"/>
        </w:rPr>
      </w:pPr>
      <w:r>
        <w:rPr>
          <w:b/>
          <w:color w:val="auto"/>
        </w:rPr>
        <w:t xml:space="preserve">Walsall </w:t>
      </w:r>
      <w:r w:rsidR="00D04E88">
        <w:rPr>
          <w:b/>
          <w:color w:val="auto"/>
        </w:rPr>
        <w:t>College</w:t>
      </w:r>
      <w:r>
        <w:rPr>
          <w:b/>
          <w:color w:val="auto"/>
        </w:rPr>
        <w:t xml:space="preserve"> Students </w:t>
      </w:r>
    </w:p>
    <w:p w:rsidR="00ED3E2D" w:rsidRPr="00ED3E2D" w:rsidRDefault="0001077E" w:rsidP="00ED3E2D">
      <w:pPr>
        <w:spacing w:after="0" w:line="240" w:lineRule="auto"/>
        <w:ind w:left="0" w:right="0" w:firstLine="0"/>
        <w:rPr>
          <w:color w:val="auto"/>
        </w:rPr>
      </w:pPr>
      <w:r w:rsidRPr="0001077E">
        <w:rPr>
          <w:color w:val="auto"/>
        </w:rPr>
        <w:t xml:space="preserve">Walsall </w:t>
      </w:r>
      <w:r w:rsidR="00D04E88">
        <w:rPr>
          <w:color w:val="auto"/>
        </w:rPr>
        <w:t>College</w:t>
      </w:r>
      <w:r w:rsidRPr="0001077E">
        <w:rPr>
          <w:color w:val="auto"/>
        </w:rPr>
        <w:t xml:space="preserve"> attracts people from all walks of life and socio-economic backgrounds.  We have a diverse student population which demonstrates the impact of our inclusive approach to education.  The data in this report relates to all students. </w:t>
      </w:r>
      <w:r>
        <w:rPr>
          <w:color w:val="auto"/>
        </w:rPr>
        <w:t>Most of</w:t>
      </w:r>
      <w:r w:rsidRPr="0001077E">
        <w:rPr>
          <w:color w:val="auto"/>
        </w:rPr>
        <w:t xml:space="preserve"> our students </w:t>
      </w:r>
      <w:r>
        <w:rPr>
          <w:color w:val="auto"/>
        </w:rPr>
        <w:t xml:space="preserve">each year </w:t>
      </w:r>
      <w:r w:rsidRPr="0001077E">
        <w:rPr>
          <w:color w:val="auto"/>
        </w:rPr>
        <w:t>(</w:t>
      </w:r>
      <w:r>
        <w:rPr>
          <w:color w:val="auto"/>
        </w:rPr>
        <w:t xml:space="preserve">circa </w:t>
      </w:r>
      <w:r w:rsidRPr="0001077E">
        <w:rPr>
          <w:color w:val="auto"/>
        </w:rPr>
        <w:t>6</w:t>
      </w:r>
      <w:r>
        <w:rPr>
          <w:color w:val="auto"/>
        </w:rPr>
        <w:t>4 - 68</w:t>
      </w:r>
      <w:r w:rsidRPr="0001077E">
        <w:rPr>
          <w:color w:val="auto"/>
        </w:rPr>
        <w:t xml:space="preserve">%) </w:t>
      </w:r>
      <w:r>
        <w:rPr>
          <w:color w:val="auto"/>
        </w:rPr>
        <w:t>derive</w:t>
      </w:r>
      <w:r w:rsidRPr="0001077E">
        <w:rPr>
          <w:color w:val="auto"/>
        </w:rPr>
        <w:t xml:space="preserve"> from areas across the borough of considerable and extreme levels of deprivation</w:t>
      </w:r>
      <w:r>
        <w:rPr>
          <w:color w:val="auto"/>
        </w:rPr>
        <w:t xml:space="preserve"> (so called ‘Widening Participation’ post codes). </w:t>
      </w:r>
      <w:r w:rsidRPr="0001077E">
        <w:rPr>
          <w:color w:val="auto"/>
        </w:rPr>
        <w:t xml:space="preserve">The </w:t>
      </w:r>
      <w:r w:rsidR="00D04E88">
        <w:rPr>
          <w:color w:val="auto"/>
        </w:rPr>
        <w:t>College</w:t>
      </w:r>
      <w:r w:rsidRPr="0001077E">
        <w:rPr>
          <w:color w:val="auto"/>
        </w:rPr>
        <w:t xml:space="preserve"> believes passionately that any potential disadvantage should not be an absolute barrier to success and that the work we do to support our students and our community is having a positive impact on their lives and opportunities. </w:t>
      </w:r>
      <w:r w:rsidR="00ED3E2D" w:rsidRPr="00ED3E2D">
        <w:rPr>
          <w:color w:val="auto"/>
        </w:rPr>
        <w:t xml:space="preserve">The </w:t>
      </w:r>
      <w:r w:rsidR="00D04E88">
        <w:rPr>
          <w:color w:val="auto"/>
        </w:rPr>
        <w:t>College</w:t>
      </w:r>
      <w:r w:rsidR="00ED3E2D" w:rsidRPr="00ED3E2D">
        <w:rPr>
          <w:color w:val="auto"/>
        </w:rPr>
        <w:t xml:space="preserve"> student community comprises of circa 37% of students from a minority ethnic background which is reflected well in the latest regional figure of 32.6% (up 7.2% in the latest census data). </w:t>
      </w:r>
    </w:p>
    <w:p w:rsidR="00ED3E2D" w:rsidRDefault="00ED3E2D" w:rsidP="0001077E">
      <w:pPr>
        <w:spacing w:after="0" w:line="240" w:lineRule="auto"/>
        <w:ind w:left="0" w:right="0" w:firstLine="0"/>
        <w:rPr>
          <w:color w:val="auto"/>
        </w:rPr>
      </w:pPr>
    </w:p>
    <w:p w:rsidR="0001077E" w:rsidRDefault="0001077E" w:rsidP="0001077E">
      <w:pPr>
        <w:spacing w:after="0" w:line="240" w:lineRule="auto"/>
        <w:ind w:left="0" w:right="0" w:firstLine="0"/>
        <w:rPr>
          <w:color w:val="auto"/>
        </w:rPr>
      </w:pPr>
      <w:r>
        <w:rPr>
          <w:color w:val="auto"/>
        </w:rPr>
        <w:t xml:space="preserve">Later in this report we publish the retention data and achievement data for our students, reviewing this for age group, ethnicity, disability, learning difficulty and widening participation. If there is a material gap for a group of students above 3% then this is classified as material and informs an EDI Quality Objective for the following year to address. </w:t>
      </w:r>
    </w:p>
    <w:p w:rsidR="0001077E" w:rsidRPr="0001077E" w:rsidRDefault="0001077E" w:rsidP="0001077E">
      <w:pPr>
        <w:spacing w:after="0" w:line="240" w:lineRule="auto"/>
        <w:ind w:left="0" w:right="0" w:firstLine="0"/>
        <w:rPr>
          <w:color w:val="auto"/>
        </w:rPr>
      </w:pPr>
    </w:p>
    <w:p w:rsidR="00EA448D" w:rsidRPr="00F36DAF" w:rsidRDefault="006E3E7E" w:rsidP="00D25FFA">
      <w:pPr>
        <w:spacing w:after="0" w:line="240" w:lineRule="auto"/>
        <w:ind w:left="0" w:right="0" w:firstLine="0"/>
        <w:rPr>
          <w:b/>
          <w:color w:val="auto"/>
        </w:rPr>
      </w:pPr>
      <w:r>
        <w:rPr>
          <w:b/>
          <w:color w:val="auto"/>
        </w:rPr>
        <w:t xml:space="preserve">Partnerships &amp; </w:t>
      </w:r>
      <w:r w:rsidR="00567F0D" w:rsidRPr="00F36DAF">
        <w:rPr>
          <w:b/>
          <w:color w:val="auto"/>
        </w:rPr>
        <w:t>External Agencie</w:t>
      </w:r>
      <w:r w:rsidR="005F74E2" w:rsidRPr="00F36DAF">
        <w:rPr>
          <w:b/>
          <w:color w:val="auto"/>
        </w:rPr>
        <w:t>s</w:t>
      </w:r>
    </w:p>
    <w:p w:rsidR="005B4E55" w:rsidRPr="00F36DAF" w:rsidRDefault="005B4E55" w:rsidP="00D25FFA">
      <w:pPr>
        <w:spacing w:after="0" w:line="240" w:lineRule="auto"/>
        <w:ind w:left="0" w:right="0" w:firstLine="0"/>
        <w:rPr>
          <w:color w:val="auto"/>
        </w:rPr>
      </w:pPr>
      <w:r w:rsidRPr="00F36DAF">
        <w:rPr>
          <w:color w:val="auto"/>
        </w:rPr>
        <w:t xml:space="preserve">The </w:t>
      </w:r>
      <w:r w:rsidR="00D04E88">
        <w:rPr>
          <w:color w:val="auto"/>
        </w:rPr>
        <w:t>College</w:t>
      </w:r>
      <w:r w:rsidRPr="00F36DAF">
        <w:rPr>
          <w:color w:val="auto"/>
        </w:rPr>
        <w:t xml:space="preserve"> promotes and values </w:t>
      </w:r>
      <w:r w:rsidR="00C41459" w:rsidRPr="00F36DAF">
        <w:rPr>
          <w:color w:val="auto"/>
        </w:rPr>
        <w:t xml:space="preserve">strategic </w:t>
      </w:r>
      <w:r w:rsidRPr="00F36DAF">
        <w:rPr>
          <w:color w:val="auto"/>
        </w:rPr>
        <w:t>partnership working with a range of external agencies</w:t>
      </w:r>
      <w:r w:rsidR="00C41459" w:rsidRPr="00F36DAF">
        <w:rPr>
          <w:color w:val="auto"/>
        </w:rPr>
        <w:t xml:space="preserve"> which </w:t>
      </w:r>
      <w:r w:rsidRPr="00F36DAF">
        <w:rPr>
          <w:color w:val="auto"/>
        </w:rPr>
        <w:t xml:space="preserve">support aspects of our </w:t>
      </w:r>
      <w:r w:rsidR="00D04E88">
        <w:rPr>
          <w:color w:val="auto"/>
        </w:rPr>
        <w:t>College</w:t>
      </w:r>
      <w:r w:rsidRPr="00F36DAF">
        <w:rPr>
          <w:color w:val="auto"/>
        </w:rPr>
        <w:t xml:space="preserve"> community</w:t>
      </w:r>
      <w:r w:rsidR="00C41459" w:rsidRPr="00F36DAF">
        <w:rPr>
          <w:color w:val="auto"/>
        </w:rPr>
        <w:t xml:space="preserve">. We support the work of community organisations in both operational and </w:t>
      </w:r>
      <w:r w:rsidR="00C41459" w:rsidRPr="00EB41D6">
        <w:rPr>
          <w:color w:val="auto"/>
        </w:rPr>
        <w:t xml:space="preserve">strategic ways and we achieve this by having representation on a range of partnership boards.  This includes the Adult and Children’s Safeguarding Partnerships, </w:t>
      </w:r>
      <w:r w:rsidR="00954FA8">
        <w:rPr>
          <w:color w:val="auto"/>
        </w:rPr>
        <w:t xml:space="preserve">Walsall For All, </w:t>
      </w:r>
      <w:r w:rsidR="00C41459" w:rsidRPr="00EB41D6">
        <w:rPr>
          <w:color w:val="auto"/>
        </w:rPr>
        <w:t>the All Age Exploitation Sub Group, Safer Walsall Partnership, Violence Reduction Unit, PQA Adults and Children Join Subgroup, the Walsall Channel Panel and The PREVENT Delivery Group.  There is representation at the Safer Student Black Country Group, and Locality Partnership and Practice Groups.</w:t>
      </w:r>
      <w:r w:rsidR="00C41459" w:rsidRPr="00F36DAF">
        <w:rPr>
          <w:color w:val="auto"/>
        </w:rPr>
        <w:t xml:space="preserve">  </w:t>
      </w:r>
    </w:p>
    <w:p w:rsidR="00CA726B" w:rsidRPr="00F36DAF" w:rsidRDefault="00CA726B" w:rsidP="00D25FFA">
      <w:pPr>
        <w:spacing w:after="0" w:line="240" w:lineRule="auto"/>
        <w:ind w:left="0" w:right="0" w:firstLine="0"/>
        <w:rPr>
          <w:highlight w:val="yellow"/>
        </w:rPr>
      </w:pPr>
    </w:p>
    <w:p w:rsidR="00CA726B" w:rsidRPr="00EB41D6" w:rsidRDefault="00CA726B" w:rsidP="00D25FFA">
      <w:pPr>
        <w:spacing w:after="0" w:line="240" w:lineRule="auto"/>
        <w:ind w:left="0" w:right="0" w:firstLine="0"/>
      </w:pPr>
      <w:r w:rsidRPr="00EB41D6">
        <w:t xml:space="preserve">There are a number of initiatives in place and having a positive impact on the retention of our most at-risk students and we have been using the </w:t>
      </w:r>
      <w:r w:rsidR="00D57B2A">
        <w:t>N</w:t>
      </w:r>
      <w:r w:rsidRPr="00EB41D6">
        <w:t xml:space="preserve">ational </w:t>
      </w:r>
      <w:r w:rsidR="00D57B2A">
        <w:t>T</w:t>
      </w:r>
      <w:r w:rsidRPr="00EB41D6">
        <w:t xml:space="preserve">utor (catch-up) </w:t>
      </w:r>
      <w:r w:rsidR="00D57B2A">
        <w:t>F</w:t>
      </w:r>
      <w:r w:rsidRPr="00EB41D6">
        <w:t>und to support some of these interventions. We have also created additional posts to deploy as additional support for this agenda, contacting those where lack of attendance etc and holding small group and 1:1 mentoring session for vulnerable students.</w:t>
      </w:r>
      <w:r w:rsidR="00954FA8">
        <w:t xml:space="preserve"> </w:t>
      </w:r>
      <w:r w:rsidRPr="00F36DAF">
        <w:t xml:space="preserve">Working with </w:t>
      </w:r>
      <w:r w:rsidRPr="00F36DAF">
        <w:rPr>
          <w:lang w:val="en-US"/>
        </w:rPr>
        <w:t xml:space="preserve">Walsall Council we have </w:t>
      </w:r>
      <w:r w:rsidR="00535457" w:rsidRPr="00F36DAF">
        <w:t>in place a</w:t>
      </w:r>
      <w:r w:rsidRPr="00F36DAF">
        <w:t xml:space="preserve"> Walsall Council Impact Advisor based at the </w:t>
      </w:r>
      <w:r w:rsidR="00D04E88">
        <w:t>College</w:t>
      </w:r>
      <w:r w:rsidRPr="00F36DAF">
        <w:t xml:space="preserve"> full time to support </w:t>
      </w:r>
      <w:r w:rsidR="00C41459" w:rsidRPr="00F36DAF">
        <w:t xml:space="preserve">students </w:t>
      </w:r>
      <w:r w:rsidRPr="00F36DAF">
        <w:t xml:space="preserve">who have left their </w:t>
      </w:r>
      <w:r w:rsidR="00C41459" w:rsidRPr="00F36DAF">
        <w:t>programme</w:t>
      </w:r>
      <w:r w:rsidRPr="00F36DAF">
        <w:t xml:space="preserve"> without a positive destination and to support </w:t>
      </w:r>
      <w:r w:rsidR="00C41459" w:rsidRPr="00F36DAF">
        <w:t xml:space="preserve">them into a range of borough wide opportunities. </w:t>
      </w:r>
    </w:p>
    <w:p w:rsidR="00CA726B" w:rsidRPr="00F36DAF" w:rsidRDefault="00CA726B" w:rsidP="00D25FFA">
      <w:pPr>
        <w:spacing w:after="0" w:line="240" w:lineRule="auto"/>
        <w:ind w:left="0" w:right="0" w:firstLine="0"/>
      </w:pPr>
    </w:p>
    <w:p w:rsidR="00CA726B" w:rsidRPr="00F36DAF" w:rsidRDefault="00CA726B" w:rsidP="00D25FFA">
      <w:pPr>
        <w:spacing w:after="0" w:line="240" w:lineRule="auto"/>
        <w:ind w:left="0" w:right="0" w:firstLine="0"/>
      </w:pPr>
      <w:r w:rsidRPr="00F36DAF">
        <w:t xml:space="preserve">We are very much part of the </w:t>
      </w:r>
      <w:r w:rsidR="00D04E88">
        <w:rPr>
          <w:bCs/>
        </w:rPr>
        <w:t>College</w:t>
      </w:r>
      <w:r w:rsidRPr="00F36DAF">
        <w:rPr>
          <w:bCs/>
        </w:rPr>
        <w:t>s West Midlands</w:t>
      </w:r>
      <w:r w:rsidRPr="00F36DAF">
        <w:t xml:space="preserve"> and </w:t>
      </w:r>
      <w:r w:rsidRPr="00F36DAF">
        <w:rPr>
          <w:bCs/>
        </w:rPr>
        <w:t>WMCA NEET Intervention Partnership Strategic Group</w:t>
      </w:r>
      <w:r w:rsidRPr="00F36DAF">
        <w:t xml:space="preserve"> which has an aim to reduce NEETs by average of 10% across the West Midlands</w:t>
      </w:r>
      <w:r w:rsidR="00C41459" w:rsidRPr="00F36DAF">
        <w:t>.</w:t>
      </w:r>
      <w:r w:rsidR="00EB41D6">
        <w:t xml:space="preserve"> </w:t>
      </w:r>
      <w:r w:rsidRPr="00F36DAF">
        <w:t xml:space="preserve">We are also active members of the newly formed </w:t>
      </w:r>
      <w:r w:rsidRPr="00F36DAF">
        <w:rPr>
          <w:bCs/>
        </w:rPr>
        <w:t xml:space="preserve">Walsall Post 16 Steering Group </w:t>
      </w:r>
      <w:r w:rsidRPr="00F36DAF">
        <w:t xml:space="preserve">as chaired by </w:t>
      </w:r>
      <w:r w:rsidRPr="00F36DAF">
        <w:rPr>
          <w:bCs/>
        </w:rPr>
        <w:t xml:space="preserve">Walsall Children’s Services, </w:t>
      </w:r>
      <w:r w:rsidRPr="00F36DAF">
        <w:t>which has a mandate amongst other things, to reduce NEETs via cross-organisation collaboration and a shared offer.</w:t>
      </w:r>
      <w:r w:rsidR="00954FA8">
        <w:t xml:space="preserve"> Walsall schools are represented at this meeting which compliments our outreach programme which has good and improving access and participation from the Walsall schools we work with. </w:t>
      </w:r>
    </w:p>
    <w:p w:rsidR="00CA726B" w:rsidRPr="00F36DAF" w:rsidRDefault="00CA726B" w:rsidP="00D25FFA">
      <w:pPr>
        <w:spacing w:after="0" w:line="240" w:lineRule="auto"/>
        <w:ind w:left="0" w:right="0" w:firstLine="0"/>
        <w:rPr>
          <w:bCs/>
        </w:rPr>
      </w:pPr>
    </w:p>
    <w:p w:rsidR="00567F0D" w:rsidRDefault="00CA726B" w:rsidP="00D25FFA">
      <w:pPr>
        <w:spacing w:after="0" w:line="240" w:lineRule="auto"/>
        <w:ind w:left="0" w:right="0" w:firstLine="0"/>
      </w:pPr>
      <w:r w:rsidRPr="00F36DAF">
        <w:t xml:space="preserve">We are working with the </w:t>
      </w:r>
      <w:r w:rsidRPr="00F36DAF">
        <w:rPr>
          <w:bCs/>
        </w:rPr>
        <w:t xml:space="preserve">West Midlands Violence Reduction Unit </w:t>
      </w:r>
      <w:r w:rsidRPr="00F36DAF">
        <w:t>in our commitment in supporting students most at risk, and new initiatives will compliment and add value to current interventions as listed.</w:t>
      </w:r>
    </w:p>
    <w:p w:rsidR="006E3E7E" w:rsidRPr="00954FA8" w:rsidRDefault="006E3E7E" w:rsidP="00D25FFA">
      <w:pPr>
        <w:spacing w:after="0" w:line="240" w:lineRule="auto"/>
        <w:ind w:left="0" w:right="0" w:firstLine="0"/>
      </w:pPr>
    </w:p>
    <w:p w:rsidR="00A9453C" w:rsidRPr="00F36DAF" w:rsidRDefault="00724A6F" w:rsidP="00724A6F">
      <w:pPr>
        <w:spacing w:after="0" w:line="240" w:lineRule="auto"/>
        <w:ind w:left="0" w:right="0" w:firstLine="0"/>
        <w:rPr>
          <w:b/>
          <w:color w:val="auto"/>
        </w:rPr>
      </w:pPr>
      <w:r>
        <w:rPr>
          <w:b/>
          <w:color w:val="auto"/>
        </w:rPr>
        <w:lastRenderedPageBreak/>
        <w:t>S</w:t>
      </w:r>
      <w:r w:rsidR="005F74E2" w:rsidRPr="00F36DAF">
        <w:rPr>
          <w:b/>
          <w:color w:val="auto"/>
        </w:rPr>
        <w:t>tudent Voice</w:t>
      </w:r>
      <w:r w:rsidR="007C1F2A" w:rsidRPr="00F36DAF">
        <w:rPr>
          <w:b/>
          <w:color w:val="auto"/>
        </w:rPr>
        <w:t xml:space="preserve"> </w:t>
      </w:r>
      <w:r w:rsidR="00A9453C" w:rsidRPr="00F36DAF">
        <w:rPr>
          <w:b/>
          <w:color w:val="auto"/>
        </w:rPr>
        <w:t>and Student Engagement</w:t>
      </w:r>
    </w:p>
    <w:p w:rsidR="005B4E55" w:rsidRPr="00F36DAF" w:rsidRDefault="006E3E7E" w:rsidP="00D25FFA">
      <w:pPr>
        <w:spacing w:after="0" w:line="240" w:lineRule="auto"/>
        <w:ind w:left="0" w:right="0" w:firstLine="0"/>
        <w:rPr>
          <w:color w:val="auto"/>
        </w:rPr>
      </w:pPr>
      <w:r>
        <w:rPr>
          <w:color w:val="auto"/>
        </w:rPr>
        <w:t xml:space="preserve">Students are of course are most valued stakeholder. </w:t>
      </w:r>
      <w:r w:rsidR="005B4E55" w:rsidRPr="00F36DAF">
        <w:rPr>
          <w:color w:val="auto"/>
        </w:rPr>
        <w:t xml:space="preserve">The Student Engagement Team coordinates the election of the Student Union at the start of each academic year who work alongside the team to promote different events across the year.  We have seen the development of the LGBTQI+ group who meet weekly together, the opening of the </w:t>
      </w:r>
      <w:r w:rsidR="00292D08">
        <w:rPr>
          <w:color w:val="auto"/>
        </w:rPr>
        <w:t>S</w:t>
      </w:r>
      <w:r w:rsidR="005B4E55" w:rsidRPr="00F36DAF">
        <w:rPr>
          <w:color w:val="auto"/>
        </w:rPr>
        <w:t xml:space="preserve">tudent </w:t>
      </w:r>
      <w:r w:rsidR="00292D08">
        <w:rPr>
          <w:color w:val="auto"/>
        </w:rPr>
        <w:t>U</w:t>
      </w:r>
      <w:r w:rsidR="005B4E55" w:rsidRPr="00F36DAF">
        <w:rPr>
          <w:color w:val="auto"/>
        </w:rPr>
        <w:t xml:space="preserve">nion lounge at lunchtimes for vulnerable students who need a quiet space, competitions to promote mental health and wellbeing. </w:t>
      </w:r>
      <w:r w:rsidR="00D33544" w:rsidRPr="00F36DAF">
        <w:rPr>
          <w:color w:val="auto"/>
        </w:rPr>
        <w:t xml:space="preserve"> </w:t>
      </w:r>
      <w:r w:rsidR="005B4E55" w:rsidRPr="00F36DAF">
        <w:rPr>
          <w:color w:val="auto"/>
        </w:rPr>
        <w:t xml:space="preserve">The team works closely with the Head of Personal Development </w:t>
      </w:r>
      <w:r w:rsidR="005E7121" w:rsidRPr="00F36DAF">
        <w:rPr>
          <w:color w:val="auto"/>
        </w:rPr>
        <w:t xml:space="preserve">and Head of Student Experience to </w:t>
      </w:r>
      <w:r w:rsidR="005B4E55" w:rsidRPr="00F36DAF">
        <w:rPr>
          <w:color w:val="auto"/>
        </w:rPr>
        <w:t xml:space="preserve">ensure that enrichment activities and engagement and student voice all link together. This means that the student experience is supported through curriculum as well as additional activities to ensure that students receive a wide exposure to local and national issues.   </w:t>
      </w:r>
    </w:p>
    <w:p w:rsidR="005B4E55" w:rsidRPr="00F36DAF" w:rsidRDefault="005B4E55" w:rsidP="00D25FFA">
      <w:pPr>
        <w:spacing w:after="0" w:line="240" w:lineRule="auto"/>
        <w:ind w:left="0" w:right="0" w:firstLine="0"/>
        <w:rPr>
          <w:b/>
          <w:color w:val="auto"/>
        </w:rPr>
      </w:pPr>
    </w:p>
    <w:p w:rsidR="00F14F56" w:rsidRPr="00F36DAF" w:rsidRDefault="00F14F56" w:rsidP="00D25FFA">
      <w:pPr>
        <w:spacing w:after="0" w:line="240" w:lineRule="auto"/>
        <w:ind w:left="0" w:right="0" w:firstLine="0"/>
        <w:rPr>
          <w:color w:val="auto"/>
        </w:rPr>
      </w:pPr>
      <w:r w:rsidRPr="00F36DAF">
        <w:rPr>
          <w:color w:val="auto"/>
        </w:rPr>
        <w:t xml:space="preserve">These are some of the activities that the student voice/engagement team has delivered over the past </w:t>
      </w:r>
      <w:r w:rsidR="00C35F95" w:rsidRPr="00F36DAF">
        <w:rPr>
          <w:color w:val="auto"/>
        </w:rPr>
        <w:t>year: -</w:t>
      </w:r>
    </w:p>
    <w:p w:rsidR="00F14F56" w:rsidRPr="00F36DAF" w:rsidRDefault="00F14F56" w:rsidP="00D25FFA">
      <w:pPr>
        <w:spacing w:after="0" w:line="240" w:lineRule="auto"/>
        <w:ind w:left="0" w:right="0" w:firstLine="0"/>
        <w:rPr>
          <w:color w:val="auto"/>
        </w:rPr>
      </w:pPr>
    </w:p>
    <w:p w:rsidR="001C5D3D" w:rsidRPr="00724A6F" w:rsidRDefault="001C5D3D" w:rsidP="00724A6F">
      <w:pPr>
        <w:pStyle w:val="ListParagraph"/>
        <w:numPr>
          <w:ilvl w:val="0"/>
          <w:numId w:val="25"/>
        </w:numPr>
        <w:spacing w:after="0" w:line="240" w:lineRule="auto"/>
        <w:rPr>
          <w:rFonts w:ascii="Franklin Gothic Book" w:eastAsia="Times New Roman" w:hAnsi="Franklin Gothic Book" w:cs="Calibri"/>
        </w:rPr>
      </w:pPr>
      <w:r w:rsidRPr="00724A6F">
        <w:rPr>
          <w:rFonts w:ascii="Franklin Gothic Book" w:eastAsia="Times New Roman" w:hAnsi="Franklin Gothic Book"/>
        </w:rPr>
        <w:t>Student rep meetings</w:t>
      </w:r>
    </w:p>
    <w:p w:rsidR="001C5D3D" w:rsidRPr="00724A6F" w:rsidRDefault="001C5D3D" w:rsidP="00724A6F">
      <w:pPr>
        <w:pStyle w:val="ListParagraph"/>
        <w:numPr>
          <w:ilvl w:val="0"/>
          <w:numId w:val="25"/>
        </w:numPr>
        <w:spacing w:after="0" w:line="240" w:lineRule="auto"/>
        <w:rPr>
          <w:rFonts w:ascii="Franklin Gothic Book" w:eastAsia="Times New Roman" w:hAnsi="Franklin Gothic Book"/>
        </w:rPr>
      </w:pPr>
      <w:r w:rsidRPr="00724A6F">
        <w:rPr>
          <w:rFonts w:ascii="Franklin Gothic Book" w:eastAsia="Times New Roman" w:hAnsi="Franklin Gothic Book"/>
        </w:rPr>
        <w:t xml:space="preserve">Student Voice Committee meetings </w:t>
      </w:r>
    </w:p>
    <w:p w:rsidR="001C5D3D" w:rsidRPr="00724A6F" w:rsidRDefault="001C5D3D" w:rsidP="00724A6F">
      <w:pPr>
        <w:pStyle w:val="ListParagraph"/>
        <w:numPr>
          <w:ilvl w:val="0"/>
          <w:numId w:val="25"/>
        </w:numPr>
        <w:spacing w:after="0" w:line="240" w:lineRule="auto"/>
        <w:rPr>
          <w:rFonts w:ascii="Franklin Gothic Book" w:eastAsia="Times New Roman" w:hAnsi="Franklin Gothic Book"/>
        </w:rPr>
      </w:pPr>
      <w:r w:rsidRPr="00724A6F">
        <w:rPr>
          <w:rFonts w:ascii="Franklin Gothic Book" w:eastAsia="Times New Roman" w:hAnsi="Franklin Gothic Book"/>
        </w:rPr>
        <w:t>Student Voice Conference</w:t>
      </w:r>
    </w:p>
    <w:p w:rsidR="001C5D3D" w:rsidRPr="00724A6F" w:rsidRDefault="001C5D3D" w:rsidP="00724A6F">
      <w:pPr>
        <w:pStyle w:val="ListParagraph"/>
        <w:numPr>
          <w:ilvl w:val="0"/>
          <w:numId w:val="25"/>
        </w:numPr>
        <w:spacing w:after="0" w:line="240" w:lineRule="auto"/>
        <w:rPr>
          <w:rFonts w:ascii="Franklin Gothic Book" w:eastAsia="Times New Roman" w:hAnsi="Franklin Gothic Book"/>
        </w:rPr>
      </w:pPr>
      <w:r w:rsidRPr="00724A6F">
        <w:rPr>
          <w:rFonts w:ascii="Franklin Gothic Book" w:eastAsia="Times New Roman" w:hAnsi="Franklin Gothic Book"/>
        </w:rPr>
        <w:t xml:space="preserve">Chat with Jat </w:t>
      </w:r>
    </w:p>
    <w:p w:rsidR="001C5D3D" w:rsidRPr="00724A6F" w:rsidRDefault="001C5D3D" w:rsidP="00724A6F">
      <w:pPr>
        <w:pStyle w:val="ListParagraph"/>
        <w:numPr>
          <w:ilvl w:val="0"/>
          <w:numId w:val="25"/>
        </w:numPr>
        <w:spacing w:after="0" w:line="240" w:lineRule="auto"/>
        <w:rPr>
          <w:rFonts w:ascii="Franklin Gothic Book" w:eastAsia="Times New Roman" w:hAnsi="Franklin Gothic Book"/>
        </w:rPr>
      </w:pPr>
      <w:r w:rsidRPr="00724A6F">
        <w:rPr>
          <w:rFonts w:ascii="Franklin Gothic Book" w:eastAsia="Times New Roman" w:hAnsi="Franklin Gothic Book"/>
        </w:rPr>
        <w:t>Student</w:t>
      </w:r>
      <w:r w:rsidR="00292D08">
        <w:rPr>
          <w:rFonts w:ascii="Franklin Gothic Book" w:eastAsia="Times New Roman" w:hAnsi="Franklin Gothic Book"/>
        </w:rPr>
        <w:t xml:space="preserve"> </w:t>
      </w:r>
      <w:r w:rsidRPr="00724A6F">
        <w:rPr>
          <w:rFonts w:ascii="Franklin Gothic Book" w:eastAsia="Times New Roman" w:hAnsi="Franklin Gothic Book"/>
        </w:rPr>
        <w:t xml:space="preserve">Union team elected </w:t>
      </w:r>
    </w:p>
    <w:p w:rsidR="001C5D3D" w:rsidRPr="00724A6F" w:rsidRDefault="001C5D3D" w:rsidP="00724A6F">
      <w:pPr>
        <w:pStyle w:val="ListParagraph"/>
        <w:numPr>
          <w:ilvl w:val="0"/>
          <w:numId w:val="25"/>
        </w:numPr>
        <w:spacing w:after="0" w:line="240" w:lineRule="auto"/>
        <w:rPr>
          <w:rFonts w:ascii="Franklin Gothic Book" w:eastAsia="Times New Roman" w:hAnsi="Franklin Gothic Book"/>
        </w:rPr>
      </w:pPr>
      <w:r w:rsidRPr="00724A6F">
        <w:rPr>
          <w:rFonts w:ascii="Franklin Gothic Book" w:eastAsia="Times New Roman" w:hAnsi="Franklin Gothic Book"/>
        </w:rPr>
        <w:t>Student Governor positions filled</w:t>
      </w:r>
    </w:p>
    <w:p w:rsidR="001C5D3D" w:rsidRPr="00724A6F" w:rsidRDefault="001C5D3D" w:rsidP="00724A6F">
      <w:pPr>
        <w:pStyle w:val="ListParagraph"/>
        <w:numPr>
          <w:ilvl w:val="0"/>
          <w:numId w:val="25"/>
        </w:numPr>
        <w:spacing w:after="0" w:line="240" w:lineRule="auto"/>
        <w:rPr>
          <w:rFonts w:ascii="Franklin Gothic Book" w:eastAsia="Times New Roman" w:hAnsi="Franklin Gothic Book"/>
        </w:rPr>
      </w:pPr>
      <w:r w:rsidRPr="00724A6F">
        <w:rPr>
          <w:rFonts w:ascii="Franklin Gothic Book" w:eastAsia="Times New Roman" w:hAnsi="Franklin Gothic Book"/>
        </w:rPr>
        <w:t>Unite against bullying Padlet</w:t>
      </w:r>
    </w:p>
    <w:p w:rsidR="00A9453C" w:rsidRPr="00F36DAF" w:rsidRDefault="00A9453C" w:rsidP="00D25FFA">
      <w:pPr>
        <w:spacing w:after="0" w:line="240" w:lineRule="auto"/>
        <w:ind w:left="0" w:right="0" w:firstLine="0"/>
        <w:rPr>
          <w:color w:val="auto"/>
          <w:highlight w:val="yellow"/>
        </w:rPr>
      </w:pPr>
    </w:p>
    <w:p w:rsidR="00724A6F" w:rsidRPr="00724A6F" w:rsidRDefault="00724A6F" w:rsidP="00724A6F">
      <w:pPr>
        <w:spacing w:after="0" w:line="240" w:lineRule="auto"/>
        <w:ind w:left="0" w:right="0" w:firstLine="0"/>
        <w:rPr>
          <w:b/>
        </w:rPr>
      </w:pPr>
      <w:r w:rsidRPr="006E3E7E">
        <w:rPr>
          <w:b/>
        </w:rPr>
        <w:t>Student Feedback on teaching and their wider experience</w:t>
      </w:r>
    </w:p>
    <w:p w:rsidR="00724A6F" w:rsidRPr="006E3E7E" w:rsidRDefault="00724A6F" w:rsidP="00724A6F">
      <w:pPr>
        <w:spacing w:after="0" w:line="240" w:lineRule="auto"/>
        <w:ind w:left="0" w:right="0" w:firstLine="0"/>
      </w:pPr>
      <w:r w:rsidRPr="006E3E7E">
        <w:t xml:space="preserve">Students consistently report high levels of satisfaction with the </w:t>
      </w:r>
      <w:r w:rsidR="00D04E88">
        <w:t>College</w:t>
      </w:r>
      <w:r w:rsidRPr="006E3E7E">
        <w:t xml:space="preserve"> and are particularly complimentary about the great atmosphere, approach to equality, diversity and inclusion, safety and wellbeing and the support they receive from staff.  They comment, regularly, on the welcoming atmosphere and the fact that they can be themselves.  When asked to identify what they liked about being a student at Walsall </w:t>
      </w:r>
      <w:r w:rsidR="00D04E88">
        <w:t>College</w:t>
      </w:r>
      <w:r w:rsidRPr="006E3E7E">
        <w:t xml:space="preserve">, comments included: </w:t>
      </w:r>
    </w:p>
    <w:p w:rsidR="00724A6F" w:rsidRPr="006E3E7E" w:rsidRDefault="00724A6F" w:rsidP="00724A6F">
      <w:pPr>
        <w:spacing w:after="0" w:line="240" w:lineRule="auto"/>
        <w:ind w:left="0" w:right="0" w:firstLine="0"/>
      </w:pPr>
    </w:p>
    <w:p w:rsidR="00724A6F" w:rsidRPr="006E3E7E" w:rsidRDefault="00724A6F" w:rsidP="00724A6F">
      <w:pPr>
        <w:numPr>
          <w:ilvl w:val="0"/>
          <w:numId w:val="21"/>
        </w:numPr>
        <w:spacing w:after="0" w:line="240" w:lineRule="auto"/>
        <w:ind w:right="0"/>
      </w:pPr>
      <w:r w:rsidRPr="006E3E7E">
        <w:t>You are doing well in promoting awareness such as mental health;</w:t>
      </w:r>
    </w:p>
    <w:p w:rsidR="00724A6F" w:rsidRPr="006E3E7E" w:rsidRDefault="00724A6F" w:rsidP="00724A6F">
      <w:pPr>
        <w:numPr>
          <w:ilvl w:val="0"/>
          <w:numId w:val="21"/>
        </w:numPr>
        <w:spacing w:after="0" w:line="240" w:lineRule="auto"/>
        <w:ind w:right="0"/>
      </w:pPr>
      <w:r w:rsidRPr="006E3E7E">
        <w:t xml:space="preserve">Walsall </w:t>
      </w:r>
      <w:r w:rsidR="00D04E88">
        <w:t>College</w:t>
      </w:r>
      <w:r w:rsidRPr="006E3E7E">
        <w:t xml:space="preserve"> is an outstanding </w:t>
      </w:r>
      <w:r w:rsidR="00D04E88">
        <w:t>College</w:t>
      </w:r>
      <w:r w:rsidRPr="006E3E7E">
        <w:t xml:space="preserve"> where it pushes students to meet their full potential and encourages young people to face new challenges and have a positive outlook towards their goals;</w:t>
      </w:r>
    </w:p>
    <w:p w:rsidR="00724A6F" w:rsidRPr="006E3E7E" w:rsidRDefault="00724A6F" w:rsidP="00724A6F">
      <w:pPr>
        <w:numPr>
          <w:ilvl w:val="0"/>
          <w:numId w:val="21"/>
        </w:numPr>
        <w:spacing w:after="0" w:line="240" w:lineRule="auto"/>
        <w:ind w:right="0"/>
      </w:pPr>
      <w:r w:rsidRPr="006E3E7E">
        <w:t xml:space="preserve">Walsall </w:t>
      </w:r>
      <w:r w:rsidR="00D04E88">
        <w:t>College</w:t>
      </w:r>
      <w:r w:rsidRPr="006E3E7E">
        <w:t xml:space="preserve"> is good at providing individual support;</w:t>
      </w:r>
    </w:p>
    <w:p w:rsidR="00292D08" w:rsidRDefault="00724A6F" w:rsidP="00292D08">
      <w:pPr>
        <w:numPr>
          <w:ilvl w:val="0"/>
          <w:numId w:val="21"/>
        </w:numPr>
        <w:spacing w:after="0" w:line="240" w:lineRule="auto"/>
        <w:ind w:right="0"/>
      </w:pPr>
      <w:r w:rsidRPr="006E3E7E">
        <w:t xml:space="preserve">The </w:t>
      </w:r>
      <w:r w:rsidR="00D04E88">
        <w:t>College</w:t>
      </w:r>
      <w:r w:rsidRPr="006E3E7E">
        <w:t xml:space="preserve"> has helped me so much, not just with the work but also mentally.</w:t>
      </w:r>
    </w:p>
    <w:p w:rsidR="00292D08" w:rsidRDefault="00724A6F" w:rsidP="00292D08">
      <w:pPr>
        <w:numPr>
          <w:ilvl w:val="0"/>
          <w:numId w:val="21"/>
        </w:numPr>
        <w:spacing w:after="0" w:line="240" w:lineRule="auto"/>
        <w:ind w:right="0"/>
      </w:pPr>
      <w:r w:rsidRPr="006E3E7E">
        <w:t>98.9% of HE students and 97.5% of FE students reported in their 2022/23 Induction survey that they know what to do if they have concerns regarding harassment or discrimination;</w:t>
      </w:r>
    </w:p>
    <w:p w:rsidR="00292D08" w:rsidRDefault="00724A6F" w:rsidP="00292D08">
      <w:pPr>
        <w:numPr>
          <w:ilvl w:val="0"/>
          <w:numId w:val="21"/>
        </w:numPr>
        <w:spacing w:after="0" w:line="240" w:lineRule="auto"/>
        <w:ind w:right="0"/>
      </w:pPr>
      <w:r w:rsidRPr="006E3E7E">
        <w:t>97.8% of HE students and 94.1% of FE students reported in their 2022/23 Induction survey that they understand what is meant by British Values and the PREVENT Strategy;</w:t>
      </w:r>
    </w:p>
    <w:p w:rsidR="00724A6F" w:rsidRPr="006E3E7E" w:rsidRDefault="00724A6F" w:rsidP="00292D08">
      <w:pPr>
        <w:numPr>
          <w:ilvl w:val="0"/>
          <w:numId w:val="21"/>
        </w:numPr>
        <w:spacing w:after="0" w:line="240" w:lineRule="auto"/>
        <w:ind w:right="0"/>
      </w:pPr>
      <w:r w:rsidRPr="006E3E7E">
        <w:t xml:space="preserve">100% of HE students reported in their 2022/23 Induction survey that they understand how the Freedom of Speech Policy impacts themselves, the </w:t>
      </w:r>
      <w:r w:rsidR="00D04E88">
        <w:t>College</w:t>
      </w:r>
      <w:r w:rsidRPr="006E3E7E">
        <w:t xml:space="preserve"> and others by promoting a safe culture of tolerance and respect, and an open environment to discuss and learn;</w:t>
      </w:r>
    </w:p>
    <w:p w:rsidR="00724A6F" w:rsidRPr="006E3E7E" w:rsidRDefault="00724A6F" w:rsidP="00724A6F">
      <w:pPr>
        <w:spacing w:after="0" w:line="240" w:lineRule="auto"/>
        <w:ind w:left="0" w:right="0" w:firstLine="0"/>
      </w:pPr>
    </w:p>
    <w:p w:rsidR="00724A6F" w:rsidRPr="006E3E7E" w:rsidRDefault="00724A6F" w:rsidP="00724A6F">
      <w:pPr>
        <w:spacing w:after="0" w:line="240" w:lineRule="auto"/>
        <w:ind w:left="0" w:right="0" w:firstLine="0"/>
      </w:pPr>
      <w:r w:rsidRPr="006E3E7E">
        <w:t>Based upon the cumulative report of 2021/22</w:t>
      </w:r>
      <w:r>
        <w:t xml:space="preserve">, </w:t>
      </w:r>
      <w:r w:rsidRPr="006E3E7E">
        <w:t>98.2% of Workplace Learners reported in their start of programme survey that they were aware of policies and procedures relating to safeguarding, equality and diversity, PREVENT and British Values</w:t>
      </w:r>
      <w:r>
        <w:t xml:space="preserve">. </w:t>
      </w:r>
      <w:r w:rsidRPr="006E3E7E">
        <w:t>96.3% of Workplace Learners reported that as a result of completing their study programme they have a heightened awareness of Safeguarding, PREVENT and Equality and Diversity.</w:t>
      </w:r>
    </w:p>
    <w:p w:rsidR="00724A6F" w:rsidRPr="006E3E7E" w:rsidRDefault="00724A6F" w:rsidP="00724A6F">
      <w:pPr>
        <w:spacing w:after="0" w:line="240" w:lineRule="auto"/>
        <w:ind w:left="0" w:right="0" w:firstLine="0"/>
      </w:pPr>
    </w:p>
    <w:p w:rsidR="00724A6F" w:rsidRPr="006E3E7E" w:rsidRDefault="00724A6F" w:rsidP="00724A6F">
      <w:pPr>
        <w:spacing w:after="0" w:line="240" w:lineRule="auto"/>
        <w:ind w:left="0" w:right="0" w:firstLine="0"/>
      </w:pPr>
      <w:r w:rsidRPr="006E3E7E">
        <w:t xml:space="preserve">Our students’ report that they feel treated with fairness and respect regardless of any protected characteristic.  Staff continue to be pro-active in challenging any inappropriate behaviour and help students to understand and promote positive behaviours and British Values.  </w:t>
      </w:r>
    </w:p>
    <w:p w:rsidR="00724A6F" w:rsidRPr="006E3E7E" w:rsidRDefault="00724A6F" w:rsidP="00724A6F">
      <w:pPr>
        <w:spacing w:after="0" w:line="240" w:lineRule="auto"/>
        <w:ind w:left="0" w:right="0" w:firstLine="0"/>
      </w:pPr>
    </w:p>
    <w:p w:rsidR="005A4002" w:rsidRDefault="005A4002" w:rsidP="00724A6F">
      <w:pPr>
        <w:spacing w:after="0" w:line="240" w:lineRule="auto"/>
        <w:ind w:left="0" w:right="0" w:firstLine="0"/>
      </w:pPr>
    </w:p>
    <w:p w:rsidR="00724A6F" w:rsidRPr="006E3E7E" w:rsidRDefault="00724A6F" w:rsidP="00724A6F">
      <w:pPr>
        <w:spacing w:after="0" w:line="240" w:lineRule="auto"/>
        <w:ind w:left="0" w:right="0" w:firstLine="0"/>
      </w:pPr>
      <w:r w:rsidRPr="006E3E7E">
        <w:lastRenderedPageBreak/>
        <w:t xml:space="preserve">Through the surveys, student voice and wider EDI activities we have: </w:t>
      </w:r>
    </w:p>
    <w:p w:rsidR="00724A6F" w:rsidRPr="006E3E7E" w:rsidRDefault="00724A6F" w:rsidP="00724A6F">
      <w:pPr>
        <w:numPr>
          <w:ilvl w:val="0"/>
          <w:numId w:val="23"/>
        </w:numPr>
        <w:spacing w:after="0" w:line="240" w:lineRule="auto"/>
        <w:ind w:right="0"/>
      </w:pPr>
      <w:r w:rsidRPr="006E3E7E">
        <w:t>Re-addressed cultural dietary requirements and now offer varying options of meal choices upon request</w:t>
      </w:r>
      <w:r w:rsidR="005A4002">
        <w:t>.</w:t>
      </w:r>
    </w:p>
    <w:p w:rsidR="00724A6F" w:rsidRPr="006E3E7E" w:rsidRDefault="00724A6F" w:rsidP="00724A6F">
      <w:pPr>
        <w:numPr>
          <w:ilvl w:val="0"/>
          <w:numId w:val="23"/>
        </w:numPr>
        <w:spacing w:after="0" w:line="240" w:lineRule="auto"/>
        <w:ind w:right="0"/>
      </w:pPr>
      <w:r w:rsidRPr="006E3E7E">
        <w:t>Installed prayer room facilities at Wisemore Campus</w:t>
      </w:r>
      <w:r w:rsidR="005A4002">
        <w:t>.</w:t>
      </w:r>
    </w:p>
    <w:p w:rsidR="00724A6F" w:rsidRPr="006E3E7E" w:rsidRDefault="00724A6F" w:rsidP="00724A6F">
      <w:pPr>
        <w:numPr>
          <w:ilvl w:val="0"/>
          <w:numId w:val="23"/>
        </w:numPr>
        <w:spacing w:after="0" w:line="240" w:lineRule="auto"/>
        <w:ind w:right="0"/>
      </w:pPr>
      <w:r w:rsidRPr="006E3E7E">
        <w:t>Offer Deaf SMS Alert system which is active at 6 campuses and available to all staff, students, visitors and contractors. This is a fire</w:t>
      </w:r>
      <w:r w:rsidR="005A4002">
        <w:t xml:space="preserve"> </w:t>
      </w:r>
      <w:r w:rsidRPr="006E3E7E">
        <w:t>evacuation notification system that sends a text message to all registered users upon the sounding of an alarm within a public space. Users maybe deaf, hard of hearing or speech-impaired</w:t>
      </w:r>
      <w:r w:rsidR="005A4002">
        <w:t>.</w:t>
      </w:r>
    </w:p>
    <w:p w:rsidR="00724A6F" w:rsidRPr="006E3E7E" w:rsidRDefault="00724A6F" w:rsidP="00724A6F">
      <w:pPr>
        <w:numPr>
          <w:ilvl w:val="0"/>
          <w:numId w:val="23"/>
        </w:numPr>
        <w:spacing w:after="0" w:line="240" w:lineRule="auto"/>
        <w:ind w:right="0"/>
      </w:pPr>
      <w:r w:rsidRPr="006E3E7E">
        <w:t>Installed additional specialist welfare facilities (toilet/equipment) to accommodate SEND students at Hawbush Campus</w:t>
      </w:r>
      <w:r w:rsidR="005A4002">
        <w:t>.</w:t>
      </w:r>
    </w:p>
    <w:p w:rsidR="00724A6F" w:rsidRPr="006E3E7E" w:rsidRDefault="00724A6F" w:rsidP="00724A6F">
      <w:pPr>
        <w:numPr>
          <w:ilvl w:val="0"/>
          <w:numId w:val="23"/>
        </w:numPr>
        <w:spacing w:after="0" w:line="240" w:lineRule="auto"/>
        <w:ind w:right="0"/>
      </w:pPr>
      <w:r w:rsidRPr="006E3E7E">
        <w:t>Purchased a ramp for the staging equipment to allow wheelchair access</w:t>
      </w:r>
      <w:r w:rsidR="005A4002">
        <w:t>.</w:t>
      </w:r>
    </w:p>
    <w:p w:rsidR="00724A6F" w:rsidRPr="006E3E7E" w:rsidRDefault="00724A6F" w:rsidP="00724A6F">
      <w:pPr>
        <w:numPr>
          <w:ilvl w:val="0"/>
          <w:numId w:val="23"/>
        </w:numPr>
        <w:spacing w:after="0" w:line="240" w:lineRule="auto"/>
        <w:ind w:right="0"/>
      </w:pPr>
      <w:r w:rsidRPr="006E3E7E">
        <w:t>Installed a mock independent living space at Hawbush to facilitate and enhance the Supported Learning provision of Skills for Independence</w:t>
      </w:r>
      <w:r w:rsidR="005A4002">
        <w:t>.</w:t>
      </w:r>
      <w:r w:rsidRPr="006E3E7E">
        <w:t xml:space="preserve"> </w:t>
      </w:r>
    </w:p>
    <w:p w:rsidR="00724A6F" w:rsidRPr="006E3E7E" w:rsidRDefault="00724A6F" w:rsidP="00724A6F">
      <w:pPr>
        <w:numPr>
          <w:ilvl w:val="0"/>
          <w:numId w:val="23"/>
        </w:numPr>
        <w:spacing w:after="0" w:line="240" w:lineRule="auto"/>
        <w:ind w:right="0"/>
      </w:pPr>
      <w:r w:rsidRPr="006E3E7E">
        <w:t>Free sanitary products available at all campuses to tackle period poverty</w:t>
      </w:r>
      <w:r w:rsidR="005A4002">
        <w:t>.</w:t>
      </w:r>
    </w:p>
    <w:p w:rsidR="00724A6F" w:rsidRDefault="00724A6F" w:rsidP="00D25FFA">
      <w:pPr>
        <w:spacing w:after="0" w:line="240" w:lineRule="auto"/>
        <w:ind w:left="0" w:right="0" w:firstLine="0"/>
        <w:rPr>
          <w:b/>
          <w:color w:val="auto"/>
        </w:rPr>
      </w:pPr>
    </w:p>
    <w:p w:rsidR="00724A6F" w:rsidRDefault="00724A6F" w:rsidP="00D25FFA">
      <w:pPr>
        <w:spacing w:after="0" w:line="240" w:lineRule="auto"/>
        <w:ind w:left="0" w:right="0" w:firstLine="0"/>
        <w:rPr>
          <w:b/>
          <w:color w:val="auto"/>
        </w:rPr>
      </w:pPr>
    </w:p>
    <w:p w:rsidR="001B159A" w:rsidRPr="00954FA8" w:rsidRDefault="00D63126" w:rsidP="00D25FFA">
      <w:pPr>
        <w:spacing w:after="0" w:line="240" w:lineRule="auto"/>
        <w:ind w:left="0" w:right="0" w:firstLine="0"/>
        <w:rPr>
          <w:rFonts w:eastAsia="Arial" w:cs="Arial"/>
          <w:color w:val="auto"/>
        </w:rPr>
      </w:pPr>
      <w:r w:rsidRPr="00954FA8">
        <w:rPr>
          <w:rFonts w:eastAsia="Arial" w:cs="Arial"/>
          <w:b/>
          <w:color w:val="auto"/>
        </w:rPr>
        <w:t xml:space="preserve">Student </w:t>
      </w:r>
      <w:r w:rsidR="00196503" w:rsidRPr="00954FA8">
        <w:rPr>
          <w:rFonts w:eastAsia="Arial" w:cs="Arial"/>
          <w:b/>
          <w:color w:val="auto"/>
        </w:rPr>
        <w:t xml:space="preserve">Engagement </w:t>
      </w:r>
      <w:r w:rsidR="00724A6F">
        <w:rPr>
          <w:rFonts w:eastAsia="Arial" w:cs="Arial"/>
          <w:b/>
          <w:color w:val="auto"/>
        </w:rPr>
        <w:t xml:space="preserve">and </w:t>
      </w:r>
      <w:r w:rsidR="00196503" w:rsidRPr="00954FA8">
        <w:rPr>
          <w:rFonts w:eastAsia="Arial" w:cs="Arial"/>
          <w:b/>
          <w:color w:val="auto"/>
        </w:rPr>
        <w:t>Enrichment Events</w:t>
      </w:r>
      <w:r w:rsidR="00196503" w:rsidRPr="00954FA8">
        <w:rPr>
          <w:rFonts w:eastAsia="Arial" w:cs="Arial"/>
          <w:color w:val="auto"/>
        </w:rPr>
        <w:t xml:space="preserve">  </w:t>
      </w:r>
    </w:p>
    <w:p w:rsidR="001705CC" w:rsidRPr="00954FA8" w:rsidRDefault="00196503" w:rsidP="00D25FFA">
      <w:pPr>
        <w:spacing w:after="0" w:line="240" w:lineRule="auto"/>
        <w:ind w:left="0" w:right="0" w:firstLine="0"/>
        <w:rPr>
          <w:rFonts w:eastAsia="Arial" w:cs="Arial"/>
          <w:color w:val="auto"/>
        </w:rPr>
      </w:pPr>
      <w:r w:rsidRPr="00954FA8">
        <w:rPr>
          <w:rFonts w:eastAsia="Arial" w:cs="Arial"/>
          <w:color w:val="auto"/>
        </w:rPr>
        <w:t xml:space="preserve">The Student Engagement Team continue to work closely with the </w:t>
      </w:r>
      <w:r w:rsidR="00915B8F">
        <w:rPr>
          <w:rFonts w:eastAsia="Arial" w:cs="Arial"/>
          <w:color w:val="auto"/>
        </w:rPr>
        <w:t>E</w:t>
      </w:r>
      <w:r w:rsidRPr="00954FA8">
        <w:rPr>
          <w:rFonts w:eastAsia="Arial" w:cs="Arial"/>
          <w:color w:val="auto"/>
        </w:rPr>
        <w:t>nrichment Coordinator to ensure that there are EDI targeted activities across the academic year that are available for student</w:t>
      </w:r>
      <w:r w:rsidR="001705CC" w:rsidRPr="00954FA8">
        <w:rPr>
          <w:rFonts w:eastAsia="Arial" w:cs="Arial"/>
          <w:color w:val="auto"/>
        </w:rPr>
        <w:t>s</w:t>
      </w:r>
      <w:r w:rsidRPr="00954FA8">
        <w:rPr>
          <w:rFonts w:eastAsia="Arial" w:cs="Arial"/>
          <w:color w:val="auto"/>
        </w:rPr>
        <w:t xml:space="preserve"> to engage with </w:t>
      </w:r>
      <w:r w:rsidR="00916687" w:rsidRPr="00954FA8">
        <w:rPr>
          <w:rFonts w:eastAsia="Arial" w:cs="Arial"/>
          <w:color w:val="auto"/>
        </w:rPr>
        <w:t xml:space="preserve">and the variety of </w:t>
      </w:r>
      <w:r w:rsidR="001705CC" w:rsidRPr="00954FA8">
        <w:rPr>
          <w:rFonts w:eastAsia="Arial" w:cs="Arial"/>
          <w:color w:val="auto"/>
        </w:rPr>
        <w:t xml:space="preserve">options continues to grow and are constantly reviewed. The following reflect </w:t>
      </w:r>
      <w:r w:rsidR="00F3154A">
        <w:rPr>
          <w:rFonts w:eastAsia="Arial" w:cs="Arial"/>
          <w:color w:val="auto"/>
        </w:rPr>
        <w:t>typical activities</w:t>
      </w:r>
      <w:r w:rsidR="00847585" w:rsidRPr="00954FA8">
        <w:rPr>
          <w:rFonts w:eastAsia="Arial" w:cs="Arial"/>
          <w:color w:val="auto"/>
        </w:rPr>
        <w:t xml:space="preserve"> over the academic year</w:t>
      </w:r>
      <w:r w:rsidR="001705CC" w:rsidRPr="00954FA8">
        <w:rPr>
          <w:rFonts w:eastAsia="Arial" w:cs="Arial"/>
          <w:color w:val="auto"/>
        </w:rPr>
        <w:t>:</w:t>
      </w:r>
    </w:p>
    <w:p w:rsidR="001705CC" w:rsidRPr="00954FA8" w:rsidRDefault="001705CC" w:rsidP="00D25FFA">
      <w:pPr>
        <w:spacing w:after="0" w:line="240" w:lineRule="auto"/>
        <w:ind w:left="0" w:right="0" w:firstLine="0"/>
        <w:rPr>
          <w:rFonts w:eastAsia="Arial" w:cs="Arial"/>
          <w:color w:val="auto"/>
        </w:rPr>
      </w:pPr>
    </w:p>
    <w:p w:rsidR="00915B8F" w:rsidRDefault="001705CC" w:rsidP="00D25FFA">
      <w:pPr>
        <w:spacing w:after="0" w:line="240" w:lineRule="auto"/>
        <w:ind w:left="0" w:right="0" w:firstLine="0"/>
      </w:pPr>
      <w:r w:rsidRPr="00915B8F">
        <w:rPr>
          <w:rFonts w:cs="Segoe UI"/>
          <w:b/>
          <w:shd w:val="clear" w:color="auto" w:fill="FFFFFF"/>
        </w:rPr>
        <w:t>World Suicide Prevention Day</w:t>
      </w:r>
      <w:r w:rsidRPr="00954FA8">
        <w:rPr>
          <w:rFonts w:cs="Segoe UI"/>
          <w:shd w:val="clear" w:color="auto" w:fill="FFFFFF"/>
        </w:rPr>
        <w:t xml:space="preserve"> is an awareness day observed on 10 September every year, to provide worldwide commitment and action to prevent suicides, with various activities around the world since 2003.</w:t>
      </w:r>
      <w:r w:rsidR="00954FA8">
        <w:t xml:space="preserve"> </w:t>
      </w:r>
    </w:p>
    <w:p w:rsidR="00F2012B" w:rsidRDefault="001705CC" w:rsidP="00D25FFA">
      <w:pPr>
        <w:spacing w:after="0" w:line="240" w:lineRule="auto"/>
        <w:ind w:left="0" w:right="0" w:firstLine="0"/>
      </w:pPr>
      <w:proofErr w:type="spellStart"/>
      <w:r w:rsidRPr="00915B8F">
        <w:rPr>
          <w:b/>
        </w:rPr>
        <w:t>Kooth</w:t>
      </w:r>
      <w:proofErr w:type="spellEnd"/>
      <w:r w:rsidRPr="00915B8F">
        <w:rPr>
          <w:b/>
        </w:rPr>
        <w:t xml:space="preserve"> App Live Forum</w:t>
      </w:r>
      <w:r w:rsidRPr="00954FA8">
        <w:t xml:space="preserve"> – The importance of Identity, how to recognise your own values without feeling pressured</w:t>
      </w:r>
      <w:r w:rsidR="00F2012B">
        <w:t>.</w:t>
      </w:r>
    </w:p>
    <w:p w:rsidR="001705CC" w:rsidRPr="00954FA8" w:rsidRDefault="001705CC" w:rsidP="00D25FFA">
      <w:pPr>
        <w:spacing w:after="0" w:line="240" w:lineRule="auto"/>
        <w:ind w:left="0" w:right="0" w:firstLine="0"/>
      </w:pPr>
      <w:r w:rsidRPr="00F2012B">
        <w:rPr>
          <w:b/>
        </w:rPr>
        <w:t>Tackling Discrimination</w:t>
      </w:r>
      <w:r w:rsidRPr="00954FA8">
        <w:t xml:space="preserve"> - </w:t>
      </w:r>
      <w:r w:rsidR="00954FA8">
        <w:t>t</w:t>
      </w:r>
      <w:r w:rsidR="00847585" w:rsidRPr="00954FA8">
        <w:rPr>
          <w:rFonts w:cs="Segoe UI"/>
          <w:shd w:val="clear" w:color="auto" w:fill="FFFFFF"/>
        </w:rPr>
        <w:t>his forum will be discussing different types of discrimination, along with tips for being an ally, where to get support, and how it’s not okay if you don’t feel able to speak out.</w:t>
      </w:r>
    </w:p>
    <w:p w:rsidR="00847585" w:rsidRPr="00954FA8" w:rsidRDefault="00847585" w:rsidP="00D25FFA">
      <w:pPr>
        <w:spacing w:after="0" w:line="240" w:lineRule="auto"/>
        <w:ind w:left="0" w:right="0" w:firstLine="0"/>
      </w:pPr>
      <w:r w:rsidRPr="00F2012B">
        <w:rPr>
          <w:b/>
        </w:rPr>
        <w:t>Small Steps (Prevent)</w:t>
      </w:r>
      <w:r w:rsidRPr="00954FA8">
        <w:t xml:space="preserve"> - </w:t>
      </w:r>
      <w:r w:rsidRPr="00954FA8">
        <w:rPr>
          <w:rFonts w:cs="Segoe UI"/>
          <w:shd w:val="clear" w:color="auto" w:fill="FFFFFF"/>
        </w:rPr>
        <w:t>victim of radicalisation speaking to students about how they became radicalised and how to recognise the signs. (speaker is autistic trained). The training was delivered to staff last year and it is very good. Evaluation at the end of the session</w:t>
      </w:r>
    </w:p>
    <w:p w:rsidR="00F2012B" w:rsidRDefault="00847585" w:rsidP="00D25FFA">
      <w:pPr>
        <w:spacing w:after="0" w:line="240" w:lineRule="auto"/>
        <w:ind w:left="0" w:right="0" w:firstLine="0"/>
      </w:pPr>
      <w:r w:rsidRPr="00F2012B">
        <w:rPr>
          <w:b/>
        </w:rPr>
        <w:t>Positive thinking day</w:t>
      </w:r>
      <w:r w:rsidRPr="00954FA8">
        <w:t xml:space="preserve"> - </w:t>
      </w:r>
      <w:r w:rsidRPr="00954FA8">
        <w:rPr>
          <w:rFonts w:cs="Segoe UI"/>
          <w:shd w:val="clear" w:color="auto" w:fill="FFFFFF"/>
        </w:rPr>
        <w:t>The greatest discovery of all time is that a person can change their future by merely changing their attitude</w:t>
      </w:r>
      <w:r w:rsidR="00954FA8">
        <w:t xml:space="preserve"> </w:t>
      </w:r>
    </w:p>
    <w:p w:rsidR="00F2012B" w:rsidRDefault="00847585" w:rsidP="00D25FFA">
      <w:pPr>
        <w:spacing w:after="0" w:line="240" w:lineRule="auto"/>
        <w:ind w:left="0" w:right="0" w:firstLine="0"/>
      </w:pPr>
      <w:r w:rsidRPr="00F2012B">
        <w:rPr>
          <w:b/>
        </w:rPr>
        <w:t>Yom Kippur -</w:t>
      </w:r>
      <w:r w:rsidRPr="00954FA8">
        <w:t xml:space="preserve"> </w:t>
      </w:r>
      <w:r w:rsidRPr="00954FA8">
        <w:rPr>
          <w:rFonts w:cs="Segoe UI"/>
          <w:shd w:val="clear" w:color="auto" w:fill="FFFFFF"/>
        </w:rPr>
        <w:t xml:space="preserve">Yom Kippur </w:t>
      </w:r>
      <w:r w:rsidR="00F2012B">
        <w:rPr>
          <w:rFonts w:cs="Segoe UI"/>
          <w:shd w:val="clear" w:color="auto" w:fill="FFFFFF"/>
        </w:rPr>
        <w:t>t</w:t>
      </w:r>
      <w:r w:rsidRPr="00954FA8">
        <w:rPr>
          <w:rFonts w:cs="Segoe UI"/>
          <w:shd w:val="clear" w:color="auto" w:fill="FFFFFF"/>
        </w:rPr>
        <w:t>he Day of Atonement is considered the most important holiday in the Jewish faith.</w:t>
      </w:r>
      <w:r w:rsidR="00954FA8">
        <w:t xml:space="preserve"> </w:t>
      </w:r>
    </w:p>
    <w:p w:rsidR="00847585" w:rsidRPr="00954FA8" w:rsidRDefault="00847585" w:rsidP="00D25FFA">
      <w:pPr>
        <w:spacing w:after="0" w:line="240" w:lineRule="auto"/>
        <w:ind w:left="0" w:right="0" w:firstLine="0"/>
      </w:pPr>
      <w:r w:rsidRPr="00F2012B">
        <w:rPr>
          <w:b/>
        </w:rPr>
        <w:t>National Inclusion Week</w:t>
      </w:r>
      <w:r w:rsidRPr="00954FA8">
        <w:t xml:space="preserve"> - </w:t>
      </w:r>
      <w:r w:rsidRPr="00954FA8">
        <w:rPr>
          <w:rFonts w:cs="Segoe UI"/>
          <w:shd w:val="clear" w:color="auto" w:fill="FFFFFF"/>
        </w:rPr>
        <w:t>Inclusion Week is designed to celebrate everyday inclusion in all its forms. This is the 9th year Inclusive Employers has brought organisations together from across the globe to celebrate, share and inspire inclusion practices</w:t>
      </w:r>
      <w:r w:rsidR="00F2012B">
        <w:rPr>
          <w:rFonts w:cs="Segoe UI"/>
          <w:shd w:val="clear" w:color="auto" w:fill="FFFFFF"/>
        </w:rPr>
        <w:t>.</w:t>
      </w:r>
    </w:p>
    <w:p w:rsidR="00847585" w:rsidRPr="00954FA8" w:rsidRDefault="00847585" w:rsidP="00D25FFA">
      <w:pPr>
        <w:spacing w:after="0" w:line="240" w:lineRule="auto"/>
        <w:ind w:left="0" w:right="0" w:firstLine="0"/>
      </w:pPr>
      <w:r w:rsidRPr="00F2012B">
        <w:rPr>
          <w:b/>
        </w:rPr>
        <w:t>Black History Month</w:t>
      </w:r>
      <w:r w:rsidRPr="00954FA8">
        <w:t xml:space="preserve"> - </w:t>
      </w:r>
      <w:r w:rsidRPr="00954FA8">
        <w:rPr>
          <w:rFonts w:cs="Segoe UI"/>
          <w:shd w:val="clear" w:color="auto" w:fill="FFFFFF"/>
        </w:rPr>
        <w:t>October is Black History Month in the UK, an event that has been celebrated nationwide for more than 30 years. The month was originally founded to recognise the contributions that people of African and Caribbean backgrounds have made to the UK over many generations. Now, Black History Month has expanded to include the history of not just African and Caribbean people but black people in general.</w:t>
      </w:r>
    </w:p>
    <w:p w:rsidR="00F2012B" w:rsidRDefault="00847585" w:rsidP="00D25FFA">
      <w:pPr>
        <w:spacing w:after="0" w:line="240" w:lineRule="auto"/>
        <w:ind w:left="0" w:right="0" w:firstLine="0"/>
        <w:rPr>
          <w:rFonts w:cs="Segoe UI"/>
          <w:shd w:val="clear" w:color="auto" w:fill="FFFFFF"/>
        </w:rPr>
      </w:pPr>
      <w:r w:rsidRPr="00F2012B">
        <w:rPr>
          <w:b/>
        </w:rPr>
        <w:t>National Domestic Violence Month</w:t>
      </w:r>
      <w:r w:rsidRPr="00954FA8">
        <w:t xml:space="preserve"> - </w:t>
      </w:r>
      <w:r w:rsidRPr="00954FA8">
        <w:rPr>
          <w:rFonts w:cs="Segoe UI"/>
          <w:shd w:val="clear" w:color="auto" w:fill="FFFFFF"/>
        </w:rPr>
        <w:t>Break the Cycle - Because Everyone Deserves a Healthy Relationship</w:t>
      </w:r>
      <w:r w:rsidR="00724A6F">
        <w:rPr>
          <w:rFonts w:cs="Segoe UI"/>
          <w:shd w:val="clear" w:color="auto" w:fill="FFFFFF"/>
        </w:rPr>
        <w:t xml:space="preserve">. </w:t>
      </w:r>
    </w:p>
    <w:p w:rsidR="00F2012B" w:rsidRDefault="00847585" w:rsidP="00D25FFA">
      <w:pPr>
        <w:spacing w:after="0" w:line="240" w:lineRule="auto"/>
        <w:ind w:left="0" w:right="0" w:firstLine="0"/>
        <w:rPr>
          <w:rFonts w:cs="Segoe UI"/>
          <w:shd w:val="clear" w:color="auto" w:fill="FFFFFF"/>
        </w:rPr>
      </w:pPr>
      <w:r w:rsidRPr="00F2012B">
        <w:rPr>
          <w:rFonts w:cs="Segoe UI"/>
          <w:b/>
          <w:shd w:val="clear" w:color="auto" w:fill="FFFFFF"/>
        </w:rPr>
        <w:t>Dyspraxia and Dyslexia Aware</w:t>
      </w:r>
      <w:r w:rsidR="00712A28" w:rsidRPr="00F2012B">
        <w:rPr>
          <w:rFonts w:cs="Segoe UI"/>
          <w:b/>
          <w:shd w:val="clear" w:color="auto" w:fill="FFFFFF"/>
        </w:rPr>
        <w:t>ness Week</w:t>
      </w:r>
      <w:r w:rsidR="00712A28" w:rsidRPr="00954FA8">
        <w:rPr>
          <w:rFonts w:cs="Segoe UI"/>
          <w:shd w:val="clear" w:color="auto" w:fill="FFFFFF"/>
        </w:rPr>
        <w:t xml:space="preserve"> - It is important to remember that there are positives to thinking differently. Many dyslexic people show strengths in areas such as reasoning and in visual and creative fields. </w:t>
      </w:r>
    </w:p>
    <w:p w:rsidR="00712A28" w:rsidRPr="00A3067E" w:rsidRDefault="00712A28" w:rsidP="00D25FFA">
      <w:pPr>
        <w:spacing w:after="0" w:line="240" w:lineRule="auto"/>
        <w:ind w:left="0" w:right="0" w:firstLine="0"/>
      </w:pPr>
      <w:r w:rsidRPr="00F2012B">
        <w:rPr>
          <w:rFonts w:cs="Segoe UI"/>
          <w:b/>
          <w:shd w:val="clear" w:color="auto" w:fill="FFFFFF"/>
        </w:rPr>
        <w:t>Islamophobia Awareness Month</w:t>
      </w:r>
      <w:r w:rsidRPr="00954FA8">
        <w:rPr>
          <w:rFonts w:cs="Segoe UI"/>
          <w:shd w:val="clear" w:color="auto" w:fill="FFFFFF"/>
        </w:rPr>
        <w:t xml:space="preserve"> - Islamophobia Awareness Month highlights the threat of Islamophobic hate crimes and showcases the positive contributions of British Muslims to society</w:t>
      </w:r>
      <w:r w:rsidR="00F2012B">
        <w:rPr>
          <w:rFonts w:cs="Segoe UI"/>
          <w:shd w:val="clear" w:color="auto" w:fill="FFFFFF"/>
        </w:rPr>
        <w:t>.</w:t>
      </w:r>
    </w:p>
    <w:p w:rsidR="00954FA8" w:rsidRPr="00F36DAF" w:rsidRDefault="00954FA8" w:rsidP="00D25FFA">
      <w:pPr>
        <w:spacing w:after="0" w:line="240" w:lineRule="auto"/>
        <w:ind w:left="0" w:right="0" w:firstLine="0"/>
        <w:rPr>
          <w:highlight w:val="yellow"/>
        </w:rPr>
      </w:pPr>
    </w:p>
    <w:p w:rsidR="00F2012B" w:rsidRDefault="00F2012B">
      <w:pPr>
        <w:spacing w:after="160" w:line="259" w:lineRule="auto"/>
        <w:ind w:left="0" w:right="0" w:firstLine="0"/>
        <w:jc w:val="left"/>
        <w:rPr>
          <w:b/>
          <w:color w:val="auto"/>
        </w:rPr>
      </w:pPr>
      <w:r>
        <w:rPr>
          <w:b/>
          <w:color w:val="auto"/>
        </w:rPr>
        <w:br w:type="page"/>
      </w:r>
    </w:p>
    <w:p w:rsidR="009C5248" w:rsidRPr="00724A6F" w:rsidRDefault="009C5248" w:rsidP="00D25FFA">
      <w:pPr>
        <w:spacing w:after="0" w:line="240" w:lineRule="auto"/>
        <w:ind w:left="0" w:right="0" w:firstLine="0"/>
        <w:rPr>
          <w:rFonts w:eastAsiaTheme="minorEastAsia" w:cs="Calibri"/>
          <w:b/>
          <w:bCs/>
          <w:color w:val="auto"/>
        </w:rPr>
      </w:pPr>
      <w:r w:rsidRPr="00F3154A">
        <w:rPr>
          <w:b/>
          <w:color w:val="auto"/>
        </w:rPr>
        <w:lastRenderedPageBreak/>
        <w:t>Work Experience -</w:t>
      </w:r>
      <w:r w:rsidRPr="00F3154A">
        <w:rPr>
          <w:rFonts w:eastAsiaTheme="minorEastAsia" w:cs="Calibri"/>
          <w:b/>
          <w:color w:val="auto"/>
        </w:rPr>
        <w:t xml:space="preserve"> </w:t>
      </w:r>
      <w:r w:rsidRPr="00F3154A">
        <w:rPr>
          <w:rFonts w:eastAsiaTheme="minorEastAsia" w:cs="Calibri"/>
          <w:b/>
          <w:bCs/>
          <w:color w:val="auto"/>
        </w:rPr>
        <w:t>Supporting Equality, Diversity and Inclusion</w:t>
      </w:r>
    </w:p>
    <w:p w:rsidR="009C5248" w:rsidRPr="00F3154A" w:rsidRDefault="009C5248" w:rsidP="00D25FFA">
      <w:pPr>
        <w:spacing w:after="0" w:line="240" w:lineRule="auto"/>
        <w:ind w:left="0" w:right="0" w:firstLine="0"/>
        <w:rPr>
          <w:rFonts w:eastAsiaTheme="minorEastAsia" w:cs="Calibri"/>
          <w:color w:val="auto"/>
        </w:rPr>
      </w:pPr>
      <w:r w:rsidRPr="00F3154A">
        <w:rPr>
          <w:rFonts w:eastAsiaTheme="minorEastAsia" w:cs="Calibri"/>
          <w:color w:val="auto"/>
        </w:rPr>
        <w:t xml:space="preserve">While the Walsall </w:t>
      </w:r>
      <w:r w:rsidR="00D04E88">
        <w:rPr>
          <w:rFonts w:eastAsiaTheme="minorEastAsia" w:cs="Calibri"/>
          <w:color w:val="auto"/>
        </w:rPr>
        <w:t>College</w:t>
      </w:r>
      <w:r w:rsidRPr="00F3154A">
        <w:rPr>
          <w:rFonts w:eastAsiaTheme="minorEastAsia" w:cs="Calibri"/>
          <w:color w:val="auto"/>
        </w:rPr>
        <w:t xml:space="preserve"> virtual work experience programme is viewed as an entitlement for all our study programme to gain experience of work, we are clear that not all students enjoy the same advantages, nor face the same challenges. Therefore, all stakeholders involved in the development and delivery of work experience programmes aim to provide advice, guidance and opportunities that contributed to: </w:t>
      </w:r>
    </w:p>
    <w:p w:rsidR="009C5248" w:rsidRPr="00F3154A" w:rsidRDefault="009C5248" w:rsidP="00D25FFA">
      <w:pPr>
        <w:spacing w:after="0" w:line="240" w:lineRule="auto"/>
        <w:ind w:left="0" w:right="0" w:firstLine="0"/>
        <w:rPr>
          <w:rFonts w:eastAsiaTheme="minorEastAsia" w:cs="Calibri"/>
          <w:color w:val="00B050"/>
        </w:rPr>
      </w:pPr>
    </w:p>
    <w:p w:rsidR="009C5248" w:rsidRPr="00F2012B" w:rsidRDefault="00F2012B" w:rsidP="00F2012B">
      <w:pPr>
        <w:pStyle w:val="ListParagraph"/>
        <w:numPr>
          <w:ilvl w:val="0"/>
          <w:numId w:val="38"/>
        </w:numPr>
        <w:spacing w:after="0" w:line="240" w:lineRule="auto"/>
        <w:rPr>
          <w:rFonts w:ascii="Franklin Gothic Book" w:eastAsiaTheme="minorEastAsia" w:hAnsi="Franklin Gothic Book" w:cs="Calibri"/>
        </w:rPr>
      </w:pPr>
      <w:r>
        <w:rPr>
          <w:rFonts w:ascii="Franklin Gothic Book" w:eastAsiaTheme="minorEastAsia" w:hAnsi="Franklin Gothic Book" w:cs="Calibri"/>
        </w:rPr>
        <w:t>E</w:t>
      </w:r>
      <w:r w:rsidR="009C5248" w:rsidRPr="00F2012B">
        <w:rPr>
          <w:rFonts w:ascii="Franklin Gothic Book" w:eastAsiaTheme="minorEastAsia" w:hAnsi="Franklin Gothic Book" w:cs="Calibri"/>
        </w:rPr>
        <w:t xml:space="preserve">radicating discrimination including poverty related to digital exclusion. </w:t>
      </w:r>
    </w:p>
    <w:p w:rsidR="00F3154A" w:rsidRPr="00F2012B" w:rsidRDefault="00F2012B" w:rsidP="00F2012B">
      <w:pPr>
        <w:pStyle w:val="ListParagraph"/>
        <w:numPr>
          <w:ilvl w:val="0"/>
          <w:numId w:val="38"/>
        </w:numPr>
        <w:spacing w:after="0" w:line="240" w:lineRule="auto"/>
        <w:rPr>
          <w:rFonts w:ascii="Franklin Gothic Book" w:eastAsiaTheme="minorEastAsia" w:hAnsi="Franklin Gothic Book" w:cs="Calibri"/>
        </w:rPr>
      </w:pPr>
      <w:r>
        <w:rPr>
          <w:rFonts w:ascii="Franklin Gothic Book" w:eastAsiaTheme="minorEastAsia" w:hAnsi="Franklin Gothic Book" w:cs="Calibri"/>
        </w:rPr>
        <w:t>P</w:t>
      </w:r>
      <w:r w:rsidR="009C5248" w:rsidRPr="00F2012B">
        <w:rPr>
          <w:rFonts w:ascii="Franklin Gothic Book" w:eastAsiaTheme="minorEastAsia" w:hAnsi="Franklin Gothic Book" w:cs="Calibri"/>
        </w:rPr>
        <w:t xml:space="preserve">romoting mutual respect and equality of opportunity across genders, social background, disabilities, ethnicities, sexual orientation and religions. </w:t>
      </w:r>
    </w:p>
    <w:p w:rsidR="00F3154A" w:rsidRPr="00F2012B" w:rsidRDefault="00F2012B" w:rsidP="00F2012B">
      <w:pPr>
        <w:pStyle w:val="ListParagraph"/>
        <w:numPr>
          <w:ilvl w:val="0"/>
          <w:numId w:val="38"/>
        </w:numPr>
        <w:spacing w:after="0" w:line="240" w:lineRule="auto"/>
        <w:rPr>
          <w:rFonts w:ascii="Franklin Gothic Book" w:eastAsiaTheme="minorEastAsia" w:hAnsi="Franklin Gothic Book" w:cs="Calibri"/>
        </w:rPr>
      </w:pPr>
      <w:r>
        <w:rPr>
          <w:rFonts w:ascii="Franklin Gothic Book" w:eastAsiaTheme="minorEastAsia" w:hAnsi="Franklin Gothic Book" w:cs="Calibri"/>
        </w:rPr>
        <w:t>C</w:t>
      </w:r>
      <w:r w:rsidR="00F3154A" w:rsidRPr="00F2012B">
        <w:rPr>
          <w:rFonts w:ascii="Franklin Gothic Book" w:eastAsiaTheme="minorEastAsia" w:hAnsi="Franklin Gothic Book" w:cs="Calibri"/>
        </w:rPr>
        <w:t xml:space="preserve">hallenge any issues in the workplace, with the support of employers working in partnership and sharing the </w:t>
      </w:r>
      <w:r w:rsidR="00D04E88">
        <w:rPr>
          <w:rFonts w:ascii="Franklin Gothic Book" w:eastAsiaTheme="minorEastAsia" w:hAnsi="Franklin Gothic Book" w:cs="Calibri"/>
        </w:rPr>
        <w:t>College</w:t>
      </w:r>
      <w:r w:rsidR="00F3154A" w:rsidRPr="00F2012B">
        <w:rPr>
          <w:rFonts w:ascii="Franklin Gothic Book" w:eastAsiaTheme="minorEastAsia" w:hAnsi="Franklin Gothic Book" w:cs="Calibri"/>
        </w:rPr>
        <w:t xml:space="preserve">’s values around respect and dignity. </w:t>
      </w:r>
    </w:p>
    <w:p w:rsidR="009C5248" w:rsidRPr="00F36DAF" w:rsidRDefault="009C5248" w:rsidP="00D25FFA">
      <w:pPr>
        <w:spacing w:after="0" w:line="240" w:lineRule="auto"/>
        <w:ind w:left="0" w:right="0" w:firstLine="0"/>
        <w:rPr>
          <w:rFonts w:eastAsiaTheme="minorEastAsia" w:cs="Calibri"/>
          <w:color w:val="00B050"/>
          <w:sz w:val="23"/>
          <w:szCs w:val="23"/>
        </w:rPr>
      </w:pPr>
    </w:p>
    <w:p w:rsidR="00794CA8" w:rsidRPr="00F36DAF" w:rsidRDefault="00794CA8" w:rsidP="00D25FFA">
      <w:pPr>
        <w:spacing w:after="0" w:line="240" w:lineRule="auto"/>
        <w:ind w:left="0" w:right="0" w:firstLine="0"/>
        <w:rPr>
          <w:b/>
          <w:color w:val="auto"/>
        </w:rPr>
      </w:pPr>
      <w:r w:rsidRPr="00F36DAF">
        <w:rPr>
          <w:b/>
          <w:color w:val="auto"/>
        </w:rPr>
        <w:t>G</w:t>
      </w:r>
      <w:r w:rsidR="003236AC" w:rsidRPr="00F36DAF">
        <w:rPr>
          <w:b/>
          <w:color w:val="auto"/>
        </w:rPr>
        <w:t xml:space="preserve">overnance </w:t>
      </w:r>
      <w:r w:rsidR="00E2261D" w:rsidRPr="00F36DAF">
        <w:rPr>
          <w:b/>
          <w:color w:val="auto"/>
        </w:rPr>
        <w:t>and Oversight</w:t>
      </w:r>
      <w:r w:rsidR="00724A6F">
        <w:rPr>
          <w:b/>
          <w:color w:val="auto"/>
        </w:rPr>
        <w:t xml:space="preserve"> for EDI</w:t>
      </w:r>
    </w:p>
    <w:p w:rsidR="00684284" w:rsidRPr="00F36DAF" w:rsidRDefault="00A41480" w:rsidP="00D25FFA">
      <w:pPr>
        <w:spacing w:after="0" w:line="240" w:lineRule="auto"/>
        <w:ind w:left="0" w:right="0" w:firstLine="0"/>
        <w:rPr>
          <w:color w:val="auto"/>
        </w:rPr>
      </w:pPr>
      <w:r w:rsidRPr="00F36DAF">
        <w:rPr>
          <w:color w:val="auto"/>
        </w:rPr>
        <w:t xml:space="preserve">Walsall </w:t>
      </w:r>
      <w:r w:rsidR="00D04E88">
        <w:rPr>
          <w:color w:val="auto"/>
        </w:rPr>
        <w:t>College</w:t>
      </w:r>
      <w:r w:rsidRPr="00F36DAF">
        <w:rPr>
          <w:color w:val="auto"/>
        </w:rPr>
        <w:t xml:space="preserve"> Governors continue to work passionately to support and maintain an inclusive organisation.  This support means that our </w:t>
      </w:r>
      <w:r w:rsidR="00BF16EB" w:rsidRPr="00F36DAF">
        <w:rPr>
          <w:color w:val="auto"/>
        </w:rPr>
        <w:t xml:space="preserve">student </w:t>
      </w:r>
      <w:r w:rsidR="00D04E88">
        <w:rPr>
          <w:color w:val="auto"/>
        </w:rPr>
        <w:t>College</w:t>
      </w:r>
      <w:r w:rsidRPr="00F36DAF">
        <w:rPr>
          <w:color w:val="auto"/>
        </w:rPr>
        <w:t xml:space="preserve"> community can learn, work and thrive and that </w:t>
      </w:r>
      <w:r w:rsidR="00BF16EB" w:rsidRPr="00F36DAF">
        <w:rPr>
          <w:color w:val="auto"/>
        </w:rPr>
        <w:t xml:space="preserve">they all </w:t>
      </w:r>
      <w:r w:rsidRPr="00F36DAF">
        <w:rPr>
          <w:color w:val="auto"/>
        </w:rPr>
        <w:t>have wide and varied opportunity to reach their full potential.  We have seen an increase in the number of Governors who are local residents and have a local interest in their own community, whether this is from a personal or professional viewpoint.  This means that this contribution adds value to our commitment to understand the presenting needs within the local community and how we can best do this.</w:t>
      </w:r>
    </w:p>
    <w:p w:rsidR="00684284" w:rsidRPr="00F36DAF" w:rsidRDefault="00684284" w:rsidP="00D25FFA">
      <w:pPr>
        <w:spacing w:after="0" w:line="240" w:lineRule="auto"/>
        <w:ind w:left="0" w:right="0" w:firstLine="0"/>
        <w:rPr>
          <w:color w:val="auto"/>
        </w:rPr>
      </w:pPr>
    </w:p>
    <w:p w:rsidR="00684284" w:rsidRPr="00F36DAF" w:rsidRDefault="00684284" w:rsidP="00D25FFA">
      <w:pPr>
        <w:spacing w:after="0" w:line="240" w:lineRule="auto"/>
        <w:ind w:left="0" w:right="0" w:firstLine="0"/>
      </w:pPr>
      <w:r w:rsidRPr="00F3154A">
        <w:rPr>
          <w:highlight w:val="yellow"/>
        </w:rPr>
        <w:t>The current profile of the Governo</w:t>
      </w:r>
      <w:r w:rsidR="007F189A" w:rsidRPr="00F3154A">
        <w:rPr>
          <w:highlight w:val="yellow"/>
        </w:rPr>
        <w:t xml:space="preserve">r Committee is </w:t>
      </w:r>
      <w:r w:rsidRPr="00F3154A">
        <w:rPr>
          <w:highlight w:val="yellow"/>
        </w:rPr>
        <w:t xml:space="preserve">19% BME (3 of the 16 Governors) </w:t>
      </w:r>
      <w:r w:rsidR="00F2012B">
        <w:rPr>
          <w:highlight w:val="yellow"/>
        </w:rPr>
        <w:t>and</w:t>
      </w:r>
      <w:r w:rsidR="007F189A" w:rsidRPr="00F3154A">
        <w:rPr>
          <w:highlight w:val="yellow"/>
        </w:rPr>
        <w:t xml:space="preserve"> </w:t>
      </w:r>
      <w:r w:rsidRPr="00F3154A">
        <w:rPr>
          <w:highlight w:val="yellow"/>
        </w:rPr>
        <w:t>56% female (9 of the 16 Governors) and 44% male (7 of the 16 Governors).</w:t>
      </w:r>
    </w:p>
    <w:p w:rsidR="000934A6" w:rsidRPr="00F36DAF" w:rsidRDefault="00A41480" w:rsidP="00D25FFA">
      <w:pPr>
        <w:spacing w:after="0" w:line="240" w:lineRule="auto"/>
        <w:ind w:left="0" w:right="0" w:firstLine="0"/>
        <w:rPr>
          <w:color w:val="auto"/>
        </w:rPr>
      </w:pPr>
      <w:r w:rsidRPr="00F36DAF">
        <w:rPr>
          <w:color w:val="auto"/>
        </w:rPr>
        <w:t xml:space="preserve"> </w:t>
      </w:r>
    </w:p>
    <w:p w:rsidR="00BF16EB" w:rsidRPr="00F36DAF" w:rsidRDefault="00A41480" w:rsidP="00D25FFA">
      <w:pPr>
        <w:spacing w:after="0" w:line="240" w:lineRule="auto"/>
        <w:ind w:left="0" w:right="0" w:firstLine="0"/>
        <w:rPr>
          <w:color w:val="auto"/>
        </w:rPr>
      </w:pPr>
      <w:r w:rsidRPr="00F36DAF">
        <w:rPr>
          <w:color w:val="auto"/>
        </w:rPr>
        <w:t xml:space="preserve">The delivery of the Student Voice Committee meeting at various points across the academic year is an important </w:t>
      </w:r>
      <w:r w:rsidR="00BF16EB" w:rsidRPr="00F36DAF">
        <w:rPr>
          <w:color w:val="auto"/>
        </w:rPr>
        <w:t>platform for Governors to understand student experience.  We strive to ensure that our s</w:t>
      </w:r>
      <w:r w:rsidR="00BF16EB" w:rsidRPr="00F36DAF">
        <w:t xml:space="preserve">tudents are at the heart of everything we do in </w:t>
      </w:r>
      <w:r w:rsidR="00D04E88">
        <w:t>College</w:t>
      </w:r>
      <w:bookmarkStart w:id="3" w:name="_Hlk93309989"/>
      <w:r w:rsidR="00BF16EB" w:rsidRPr="00F36DAF">
        <w:t xml:space="preserve"> and by having the opportunity to feedback about their experience means that the Governors can take account of student feedback and use it to make improvements that support inclusion and drive equality forward.  </w:t>
      </w:r>
    </w:p>
    <w:bookmarkEnd w:id="3"/>
    <w:p w:rsidR="000934A6" w:rsidRPr="00F36DAF" w:rsidRDefault="000934A6" w:rsidP="00D25FFA">
      <w:pPr>
        <w:spacing w:after="0" w:line="240" w:lineRule="auto"/>
        <w:ind w:left="0" w:right="0" w:firstLine="0"/>
        <w:rPr>
          <w:color w:val="auto"/>
        </w:rPr>
      </w:pPr>
    </w:p>
    <w:p w:rsidR="007E7753" w:rsidRPr="00F36DAF" w:rsidRDefault="00AF7AF3" w:rsidP="00D25FFA">
      <w:pPr>
        <w:spacing w:after="0" w:line="240" w:lineRule="auto"/>
        <w:ind w:left="0" w:right="0" w:firstLine="0"/>
      </w:pPr>
      <w:r w:rsidRPr="00F36DAF">
        <w:rPr>
          <w:color w:val="auto"/>
        </w:rPr>
        <w:t xml:space="preserve">A named Governor for equality and diversity sits on the </w:t>
      </w:r>
      <w:r w:rsidRPr="00F36DAF">
        <w:rPr>
          <w:b/>
          <w:color w:val="auto"/>
        </w:rPr>
        <w:t>Equality, Diversity and Inclusion</w:t>
      </w:r>
      <w:r w:rsidR="001B5A41" w:rsidRPr="00F36DAF">
        <w:rPr>
          <w:b/>
          <w:color w:val="auto"/>
        </w:rPr>
        <w:t xml:space="preserve"> Committee</w:t>
      </w:r>
      <w:r w:rsidR="008C5510" w:rsidRPr="00F36DAF">
        <w:rPr>
          <w:color w:val="auto"/>
        </w:rPr>
        <w:t xml:space="preserve"> </w:t>
      </w:r>
      <w:r w:rsidR="001B5A41" w:rsidRPr="00F36DAF">
        <w:rPr>
          <w:color w:val="auto"/>
        </w:rPr>
        <w:t xml:space="preserve">which is chaired by the Principal and Chief Executive. The committee considers matters which includes those pertinent to staff as well as students. The committee includes representation from the </w:t>
      </w:r>
      <w:r w:rsidR="00D04E88">
        <w:rPr>
          <w:color w:val="auto"/>
        </w:rPr>
        <w:t>College</w:t>
      </w:r>
      <w:r w:rsidR="001B5A41" w:rsidRPr="00F36DAF">
        <w:rPr>
          <w:color w:val="auto"/>
        </w:rPr>
        <w:t xml:space="preserve">’s Human Resource Team. Through management reports, this committee advises on decisions and changes which it wishes Corporation to consider and approve. </w:t>
      </w:r>
      <w:r w:rsidR="007E7753" w:rsidRPr="00F36DAF">
        <w:t>The committee deliberates on any appropriate ‘action against discrimination’. Voluntary consideration to help people with a protected characteristic (‘positive action’) is legal if people with a protected characteristic:</w:t>
      </w:r>
    </w:p>
    <w:p w:rsidR="00814D68" w:rsidRPr="00F36DAF" w:rsidRDefault="00814D68" w:rsidP="00D25FFA">
      <w:pPr>
        <w:spacing w:after="0" w:line="240" w:lineRule="auto"/>
        <w:ind w:left="0" w:right="0" w:firstLine="0"/>
        <w:rPr>
          <w:color w:val="auto"/>
        </w:rPr>
      </w:pPr>
    </w:p>
    <w:p w:rsidR="007E7753" w:rsidRPr="006E3E7E" w:rsidRDefault="007E7753" w:rsidP="006E3E7E">
      <w:pPr>
        <w:pStyle w:val="ListParagraph"/>
        <w:numPr>
          <w:ilvl w:val="0"/>
          <w:numId w:val="20"/>
        </w:numPr>
        <w:spacing w:after="0" w:line="240" w:lineRule="auto"/>
        <w:rPr>
          <w:rFonts w:ascii="Franklin Gothic Book" w:eastAsia="Times New Roman" w:hAnsi="Franklin Gothic Book"/>
        </w:rPr>
      </w:pPr>
      <w:r w:rsidRPr="006E3E7E">
        <w:rPr>
          <w:rFonts w:ascii="Franklin Gothic Book" w:eastAsia="Times New Roman" w:hAnsi="Franklin Gothic Book"/>
        </w:rPr>
        <w:t>are at a disadvantage;</w:t>
      </w:r>
    </w:p>
    <w:p w:rsidR="007E7753" w:rsidRPr="006E3E7E" w:rsidRDefault="007E7753" w:rsidP="006E3E7E">
      <w:pPr>
        <w:pStyle w:val="ListParagraph"/>
        <w:numPr>
          <w:ilvl w:val="0"/>
          <w:numId w:val="20"/>
        </w:numPr>
        <w:spacing w:after="0" w:line="240" w:lineRule="auto"/>
        <w:rPr>
          <w:rFonts w:ascii="Franklin Gothic Book" w:eastAsia="Times New Roman" w:hAnsi="Franklin Gothic Book"/>
        </w:rPr>
      </w:pPr>
      <w:r w:rsidRPr="006E3E7E">
        <w:rPr>
          <w:rFonts w:ascii="Franklin Gothic Book" w:eastAsia="Times New Roman" w:hAnsi="Franklin Gothic Book"/>
        </w:rPr>
        <w:t>have particular needs;</w:t>
      </w:r>
    </w:p>
    <w:p w:rsidR="007E7753" w:rsidRPr="006E3E7E" w:rsidRDefault="007E7753" w:rsidP="006E3E7E">
      <w:pPr>
        <w:pStyle w:val="ListParagraph"/>
        <w:numPr>
          <w:ilvl w:val="0"/>
          <w:numId w:val="20"/>
        </w:numPr>
        <w:spacing w:after="0" w:line="240" w:lineRule="auto"/>
        <w:rPr>
          <w:rFonts w:ascii="Franklin Gothic Book" w:eastAsia="Times New Roman" w:hAnsi="Franklin Gothic Book"/>
        </w:rPr>
      </w:pPr>
      <w:r w:rsidRPr="006E3E7E">
        <w:rPr>
          <w:rFonts w:ascii="Franklin Gothic Book" w:eastAsia="Times New Roman" w:hAnsi="Franklin Gothic Book"/>
        </w:rPr>
        <w:t>are under-represented in an activity or type of work.</w:t>
      </w:r>
    </w:p>
    <w:p w:rsidR="003236AC" w:rsidRPr="00F36DAF" w:rsidRDefault="003236AC" w:rsidP="00D25FFA">
      <w:pPr>
        <w:spacing w:after="0" w:line="240" w:lineRule="auto"/>
        <w:ind w:left="0" w:right="0" w:firstLine="0"/>
        <w:rPr>
          <w:color w:val="auto"/>
        </w:rPr>
      </w:pPr>
    </w:p>
    <w:p w:rsidR="003236AC" w:rsidRPr="00F36DAF" w:rsidRDefault="00D04E88" w:rsidP="00D25FFA">
      <w:pPr>
        <w:spacing w:after="0" w:line="240" w:lineRule="auto"/>
        <w:ind w:left="0" w:right="0" w:firstLine="0"/>
      </w:pPr>
      <w:r>
        <w:rPr>
          <w:color w:val="auto"/>
        </w:rPr>
        <w:t>College</w:t>
      </w:r>
      <w:r w:rsidR="003236AC" w:rsidRPr="00F36DAF">
        <w:rPr>
          <w:color w:val="auto"/>
        </w:rPr>
        <w:t xml:space="preserve"> </w:t>
      </w:r>
      <w:r w:rsidR="00F2012B">
        <w:rPr>
          <w:color w:val="auto"/>
        </w:rPr>
        <w:t>G</w:t>
      </w:r>
      <w:r w:rsidR="003236AC" w:rsidRPr="00F36DAF">
        <w:rPr>
          <w:color w:val="auto"/>
        </w:rPr>
        <w:t xml:space="preserve">overnors have fully endorsed our </w:t>
      </w:r>
      <w:r w:rsidR="003236AC" w:rsidRPr="00F36DAF">
        <w:rPr>
          <w:b/>
          <w:color w:val="auto"/>
        </w:rPr>
        <w:t>Codes of Practice and policy regarding Freedom of Expression,</w:t>
      </w:r>
      <w:r w:rsidR="003236AC" w:rsidRPr="00F36DAF">
        <w:rPr>
          <w:color w:val="auto"/>
        </w:rPr>
        <w:t xml:space="preserve"> which is a fundamental right under both British and European law and is protected by Article 20 of the European Convention on Human Rights.</w:t>
      </w:r>
      <w:r w:rsidR="003236AC" w:rsidRPr="00F36DAF">
        <w:t xml:space="preserve"> The </w:t>
      </w:r>
      <w:r>
        <w:t>College</w:t>
      </w:r>
      <w:r w:rsidR="003236AC" w:rsidRPr="00F36DAF">
        <w:t xml:space="preserve"> has a duty to promote the fundamental British Values of:</w:t>
      </w:r>
    </w:p>
    <w:p w:rsidR="00051F11" w:rsidRPr="00F36DAF" w:rsidRDefault="00051F11" w:rsidP="00D25FFA">
      <w:pPr>
        <w:spacing w:after="0" w:line="240" w:lineRule="auto"/>
        <w:ind w:left="0" w:right="0" w:firstLine="0"/>
      </w:pPr>
    </w:p>
    <w:p w:rsidR="003236AC" w:rsidRPr="006456D4" w:rsidRDefault="003236AC" w:rsidP="006456D4">
      <w:pPr>
        <w:pStyle w:val="ListParagraph"/>
        <w:numPr>
          <w:ilvl w:val="0"/>
          <w:numId w:val="19"/>
        </w:numPr>
        <w:spacing w:after="0" w:line="240" w:lineRule="auto"/>
        <w:rPr>
          <w:rFonts w:ascii="Franklin Gothic Book" w:eastAsia="Times New Roman" w:hAnsi="Franklin Gothic Book"/>
        </w:rPr>
      </w:pPr>
      <w:r w:rsidRPr="006456D4">
        <w:rPr>
          <w:rFonts w:ascii="Franklin Gothic Book" w:eastAsia="Times New Roman" w:hAnsi="Franklin Gothic Book"/>
        </w:rPr>
        <w:t xml:space="preserve">Democracy; </w:t>
      </w:r>
    </w:p>
    <w:p w:rsidR="003236AC" w:rsidRPr="006456D4" w:rsidRDefault="003236AC" w:rsidP="006456D4">
      <w:pPr>
        <w:pStyle w:val="ListParagraph"/>
        <w:numPr>
          <w:ilvl w:val="0"/>
          <w:numId w:val="19"/>
        </w:numPr>
        <w:spacing w:after="0" w:line="240" w:lineRule="auto"/>
        <w:rPr>
          <w:rFonts w:ascii="Franklin Gothic Book" w:eastAsia="Times New Roman" w:hAnsi="Franklin Gothic Book"/>
        </w:rPr>
      </w:pPr>
      <w:r w:rsidRPr="006456D4">
        <w:rPr>
          <w:rFonts w:ascii="Franklin Gothic Book" w:eastAsia="Times New Roman" w:hAnsi="Franklin Gothic Book"/>
        </w:rPr>
        <w:t xml:space="preserve">The rule of law; </w:t>
      </w:r>
    </w:p>
    <w:p w:rsidR="003236AC" w:rsidRPr="006456D4" w:rsidRDefault="003236AC" w:rsidP="006456D4">
      <w:pPr>
        <w:pStyle w:val="ListParagraph"/>
        <w:numPr>
          <w:ilvl w:val="0"/>
          <w:numId w:val="19"/>
        </w:numPr>
        <w:spacing w:after="0" w:line="240" w:lineRule="auto"/>
        <w:rPr>
          <w:rFonts w:ascii="Franklin Gothic Book" w:eastAsia="Times New Roman" w:hAnsi="Franklin Gothic Book"/>
        </w:rPr>
      </w:pPr>
      <w:r w:rsidRPr="006456D4">
        <w:rPr>
          <w:rFonts w:ascii="Franklin Gothic Book" w:eastAsia="Times New Roman" w:hAnsi="Franklin Gothic Book"/>
        </w:rPr>
        <w:t xml:space="preserve">Individual liberty; </w:t>
      </w:r>
    </w:p>
    <w:p w:rsidR="003236AC" w:rsidRPr="006456D4" w:rsidRDefault="003236AC" w:rsidP="006456D4">
      <w:pPr>
        <w:pStyle w:val="ListParagraph"/>
        <w:numPr>
          <w:ilvl w:val="0"/>
          <w:numId w:val="19"/>
        </w:numPr>
        <w:spacing w:after="0" w:line="240" w:lineRule="auto"/>
        <w:rPr>
          <w:rFonts w:ascii="Franklin Gothic Book" w:eastAsia="Times New Roman" w:hAnsi="Franklin Gothic Book"/>
        </w:rPr>
      </w:pPr>
      <w:r w:rsidRPr="006456D4">
        <w:rPr>
          <w:rFonts w:ascii="Franklin Gothic Book" w:eastAsia="Times New Roman" w:hAnsi="Franklin Gothic Book"/>
        </w:rPr>
        <w:t xml:space="preserve">Mutual respect; </w:t>
      </w:r>
    </w:p>
    <w:p w:rsidR="003236AC" w:rsidRPr="006456D4" w:rsidRDefault="003236AC" w:rsidP="006456D4">
      <w:pPr>
        <w:pStyle w:val="ListParagraph"/>
        <w:numPr>
          <w:ilvl w:val="0"/>
          <w:numId w:val="19"/>
        </w:numPr>
        <w:spacing w:after="0" w:line="240" w:lineRule="auto"/>
        <w:rPr>
          <w:rFonts w:ascii="Franklin Gothic Book" w:eastAsia="Times New Roman" w:hAnsi="Franklin Gothic Book"/>
        </w:rPr>
      </w:pPr>
      <w:r w:rsidRPr="006456D4">
        <w:rPr>
          <w:rFonts w:ascii="Franklin Gothic Book" w:eastAsia="Times New Roman" w:hAnsi="Franklin Gothic Book"/>
        </w:rPr>
        <w:t>Tolerance of those of different faiths and beliefs</w:t>
      </w:r>
    </w:p>
    <w:p w:rsidR="00051F11" w:rsidRPr="00F36DAF" w:rsidRDefault="00051F11" w:rsidP="00D25FFA">
      <w:pPr>
        <w:spacing w:after="0" w:line="240" w:lineRule="auto"/>
        <w:ind w:left="0" w:right="0" w:firstLine="0"/>
        <w:rPr>
          <w:rFonts w:eastAsia="Times New Roman"/>
        </w:rPr>
      </w:pPr>
    </w:p>
    <w:p w:rsidR="00EC3EB4" w:rsidRPr="00F36DAF" w:rsidRDefault="003236AC" w:rsidP="00D25FFA">
      <w:pPr>
        <w:spacing w:after="0" w:line="240" w:lineRule="auto"/>
        <w:ind w:left="0" w:right="0" w:firstLine="0"/>
        <w:rPr>
          <w:color w:val="auto"/>
        </w:rPr>
      </w:pPr>
      <w:r w:rsidRPr="00F36DAF">
        <w:rPr>
          <w:color w:val="auto"/>
        </w:rPr>
        <w:lastRenderedPageBreak/>
        <w:t xml:space="preserve">Every individual and body of persons concerned in the governance of the </w:t>
      </w:r>
      <w:r w:rsidR="00D04E88">
        <w:rPr>
          <w:color w:val="auto"/>
        </w:rPr>
        <w:t>College</w:t>
      </w:r>
      <w:r w:rsidRPr="00F36DAF">
        <w:rPr>
          <w:color w:val="auto"/>
        </w:rPr>
        <w:t xml:space="preserve"> is required to take such steps as are reasonably practicable (including where appropriate the initiation of disciplinary measures) to secure compliance with the code of practice.</w:t>
      </w:r>
      <w:r w:rsidR="00E2261D" w:rsidRPr="00F36DAF">
        <w:rPr>
          <w:color w:val="auto"/>
        </w:rPr>
        <w:t xml:space="preserve"> </w:t>
      </w:r>
    </w:p>
    <w:p w:rsidR="00EC3EB4" w:rsidRPr="00F36DAF" w:rsidRDefault="00EC3EB4" w:rsidP="00D25FFA">
      <w:pPr>
        <w:spacing w:after="0" w:line="240" w:lineRule="auto"/>
        <w:ind w:left="0" w:right="0" w:firstLine="0"/>
        <w:rPr>
          <w:color w:val="auto"/>
        </w:rPr>
      </w:pPr>
    </w:p>
    <w:p w:rsidR="00EC3EB4" w:rsidRPr="00F36DAF" w:rsidRDefault="00EC3EB4" w:rsidP="00D25FFA">
      <w:pPr>
        <w:spacing w:after="0" w:line="240" w:lineRule="auto"/>
        <w:ind w:left="0" w:right="0" w:firstLine="0"/>
        <w:rPr>
          <w:b/>
          <w:color w:val="auto"/>
        </w:rPr>
      </w:pPr>
      <w:r w:rsidRPr="00F36DAF">
        <w:rPr>
          <w:b/>
          <w:color w:val="auto"/>
        </w:rPr>
        <w:t>Quality Assurance for Equ</w:t>
      </w:r>
      <w:r w:rsidR="00724A6F">
        <w:rPr>
          <w:b/>
          <w:color w:val="auto"/>
        </w:rPr>
        <w:t>ity</w:t>
      </w:r>
      <w:r w:rsidRPr="00F36DAF">
        <w:rPr>
          <w:b/>
          <w:color w:val="auto"/>
        </w:rPr>
        <w:t>, Diversity and Inclusion</w:t>
      </w:r>
    </w:p>
    <w:p w:rsidR="00EC3EB4" w:rsidRPr="00F36DAF" w:rsidRDefault="00EC3EB4" w:rsidP="00D25FFA">
      <w:pPr>
        <w:spacing w:after="0" w:line="240" w:lineRule="auto"/>
        <w:ind w:left="0" w:right="0" w:firstLine="0"/>
        <w:rPr>
          <w:color w:val="auto"/>
        </w:rPr>
      </w:pPr>
      <w:r w:rsidRPr="00F36DAF">
        <w:rPr>
          <w:color w:val="auto"/>
        </w:rPr>
        <w:t xml:space="preserve">The </w:t>
      </w:r>
      <w:r w:rsidR="00D04E88">
        <w:rPr>
          <w:color w:val="auto"/>
        </w:rPr>
        <w:t>College</w:t>
      </w:r>
      <w:r w:rsidRPr="00F36DAF">
        <w:rPr>
          <w:color w:val="auto"/>
        </w:rPr>
        <w:t xml:space="preserve"> actively seeks to address inequalities through our quality systems and robust monitoring of data. We also, actively, listen and respond to student feedback as and when concerns are raised.</w:t>
      </w:r>
      <w:r w:rsidR="00F2012B">
        <w:rPr>
          <w:color w:val="auto"/>
        </w:rPr>
        <w:t xml:space="preserve"> </w:t>
      </w:r>
      <w:r w:rsidRPr="00F36DAF">
        <w:rPr>
          <w:color w:val="auto"/>
        </w:rPr>
        <w:t xml:space="preserve">Our main strategies and policies to increase awareness and drive improvements are: </w:t>
      </w:r>
    </w:p>
    <w:p w:rsidR="00051F11" w:rsidRPr="00F36DAF" w:rsidRDefault="00051F11" w:rsidP="00D25FFA">
      <w:pPr>
        <w:spacing w:after="0" w:line="240" w:lineRule="auto"/>
        <w:ind w:left="0" w:right="0" w:firstLine="0"/>
        <w:rPr>
          <w:color w:val="auto"/>
        </w:rPr>
      </w:pPr>
    </w:p>
    <w:p w:rsidR="00EC3EB4" w:rsidRPr="002E1246" w:rsidRDefault="00EC3EB4" w:rsidP="00F3154A">
      <w:pPr>
        <w:pStyle w:val="ListParagraph"/>
        <w:numPr>
          <w:ilvl w:val="0"/>
          <w:numId w:val="10"/>
        </w:numPr>
        <w:spacing w:after="0" w:line="240" w:lineRule="auto"/>
        <w:rPr>
          <w:rFonts w:ascii="Franklin Gothic Book" w:eastAsia="Times New Roman" w:hAnsi="Franklin Gothic Book"/>
        </w:rPr>
      </w:pPr>
      <w:r w:rsidRPr="002E1246">
        <w:rPr>
          <w:rFonts w:ascii="Franklin Gothic Book" w:eastAsia="Times New Roman" w:hAnsi="Franklin Gothic Book"/>
        </w:rPr>
        <w:t xml:space="preserve">Equality, Diversity and Inclusion Policy </w:t>
      </w:r>
    </w:p>
    <w:p w:rsidR="00EC3EB4" w:rsidRPr="002E1246" w:rsidRDefault="00EC3EB4" w:rsidP="00F3154A">
      <w:pPr>
        <w:pStyle w:val="ListParagraph"/>
        <w:numPr>
          <w:ilvl w:val="0"/>
          <w:numId w:val="10"/>
        </w:numPr>
        <w:spacing w:after="0" w:line="240" w:lineRule="auto"/>
        <w:rPr>
          <w:rFonts w:ascii="Franklin Gothic Book" w:eastAsia="Times New Roman" w:hAnsi="Franklin Gothic Book"/>
        </w:rPr>
      </w:pPr>
      <w:r w:rsidRPr="002E1246">
        <w:rPr>
          <w:rFonts w:ascii="Franklin Gothic Book" w:eastAsia="Times New Roman" w:hAnsi="Franklin Gothic Book"/>
        </w:rPr>
        <w:t>Equality, Diversity and Inclusion Annual Report (published on our website)</w:t>
      </w:r>
    </w:p>
    <w:p w:rsidR="00EC3EB4" w:rsidRPr="002E1246" w:rsidRDefault="00EC3EB4" w:rsidP="00F3154A">
      <w:pPr>
        <w:pStyle w:val="ListParagraph"/>
        <w:numPr>
          <w:ilvl w:val="0"/>
          <w:numId w:val="10"/>
        </w:numPr>
        <w:spacing w:after="0" w:line="240" w:lineRule="auto"/>
        <w:rPr>
          <w:rFonts w:ascii="Franklin Gothic Book" w:eastAsia="Times New Roman" w:hAnsi="Franklin Gothic Book"/>
        </w:rPr>
      </w:pPr>
      <w:r w:rsidRPr="002E1246">
        <w:rPr>
          <w:rFonts w:ascii="Franklin Gothic Book" w:eastAsia="Times New Roman" w:hAnsi="Franklin Gothic Book"/>
        </w:rPr>
        <w:t xml:space="preserve">Corporate Strategy </w:t>
      </w:r>
    </w:p>
    <w:p w:rsidR="00EC3EB4" w:rsidRPr="002E1246" w:rsidRDefault="00EC3EB4" w:rsidP="00F3154A">
      <w:pPr>
        <w:pStyle w:val="ListParagraph"/>
        <w:numPr>
          <w:ilvl w:val="0"/>
          <w:numId w:val="10"/>
        </w:numPr>
        <w:spacing w:after="0" w:line="240" w:lineRule="auto"/>
        <w:rPr>
          <w:rFonts w:ascii="Franklin Gothic Book" w:eastAsia="Times New Roman" w:hAnsi="Franklin Gothic Book"/>
        </w:rPr>
      </w:pPr>
      <w:r w:rsidRPr="002E1246">
        <w:rPr>
          <w:rFonts w:ascii="Franklin Gothic Book" w:eastAsia="Times New Roman" w:hAnsi="Franklin Gothic Book"/>
        </w:rPr>
        <w:t>Freedom of Speech Policy</w:t>
      </w:r>
    </w:p>
    <w:p w:rsidR="00EC3EB4" w:rsidRPr="002E1246" w:rsidRDefault="00EC3EB4" w:rsidP="00F3154A">
      <w:pPr>
        <w:pStyle w:val="ListParagraph"/>
        <w:numPr>
          <w:ilvl w:val="0"/>
          <w:numId w:val="10"/>
        </w:numPr>
        <w:spacing w:after="0" w:line="240" w:lineRule="auto"/>
        <w:rPr>
          <w:rFonts w:ascii="Franklin Gothic Book" w:eastAsia="Times New Roman" w:hAnsi="Franklin Gothic Book"/>
        </w:rPr>
      </w:pPr>
      <w:r w:rsidRPr="002E1246">
        <w:rPr>
          <w:rFonts w:ascii="Franklin Gothic Book" w:eastAsia="Times New Roman" w:hAnsi="Franklin Gothic Book"/>
        </w:rPr>
        <w:t xml:space="preserve">Equality Objectives/targets </w:t>
      </w:r>
    </w:p>
    <w:p w:rsidR="00EC3EB4" w:rsidRPr="002E1246" w:rsidRDefault="00EC3EB4" w:rsidP="00F3154A">
      <w:pPr>
        <w:pStyle w:val="ListParagraph"/>
        <w:numPr>
          <w:ilvl w:val="0"/>
          <w:numId w:val="10"/>
        </w:numPr>
        <w:spacing w:after="0" w:line="240" w:lineRule="auto"/>
        <w:rPr>
          <w:rFonts w:ascii="Franklin Gothic Book" w:eastAsia="Times New Roman" w:hAnsi="Franklin Gothic Book"/>
        </w:rPr>
      </w:pPr>
      <w:r w:rsidRPr="002E1246">
        <w:rPr>
          <w:rFonts w:ascii="Franklin Gothic Book" w:eastAsia="Times New Roman" w:hAnsi="Franklin Gothic Book"/>
        </w:rPr>
        <w:t xml:space="preserve">Self-Assessment Reports and Quality Improvement Plans (QIPs) and Equality and Diversity Impact Measures (EDIMs) for curriculum and service areas </w:t>
      </w:r>
    </w:p>
    <w:p w:rsidR="00EC3EB4" w:rsidRPr="002E1246" w:rsidRDefault="00EC3EB4" w:rsidP="00F3154A">
      <w:pPr>
        <w:pStyle w:val="ListParagraph"/>
        <w:numPr>
          <w:ilvl w:val="0"/>
          <w:numId w:val="10"/>
        </w:numPr>
        <w:spacing w:after="0" w:line="240" w:lineRule="auto"/>
        <w:rPr>
          <w:rFonts w:ascii="Franklin Gothic Book" w:eastAsia="Times New Roman" w:hAnsi="Franklin Gothic Book"/>
        </w:rPr>
      </w:pPr>
      <w:r w:rsidRPr="002E1246">
        <w:rPr>
          <w:rFonts w:ascii="Franklin Gothic Book" w:eastAsia="Times New Roman" w:hAnsi="Franklin Gothic Book"/>
        </w:rPr>
        <w:t xml:space="preserve">Equality Impact Assessment (EIA) process </w:t>
      </w:r>
    </w:p>
    <w:p w:rsidR="00EC3EB4" w:rsidRPr="00F36DAF" w:rsidRDefault="00EC3EB4" w:rsidP="00D25FFA">
      <w:pPr>
        <w:spacing w:after="0" w:line="240" w:lineRule="auto"/>
        <w:ind w:left="0" w:right="0" w:firstLine="0"/>
        <w:rPr>
          <w:color w:val="auto"/>
        </w:rPr>
      </w:pPr>
    </w:p>
    <w:p w:rsidR="008B1B94" w:rsidRPr="00F36DAF" w:rsidRDefault="00EC3EB4" w:rsidP="00D25FFA">
      <w:pPr>
        <w:spacing w:after="0" w:line="240" w:lineRule="auto"/>
        <w:ind w:left="0" w:right="0" w:firstLine="0"/>
        <w:rPr>
          <w:color w:val="auto"/>
        </w:rPr>
      </w:pPr>
      <w:r w:rsidRPr="00F36DAF">
        <w:rPr>
          <w:color w:val="auto"/>
        </w:rPr>
        <w:t xml:space="preserve">Our </w:t>
      </w:r>
      <w:r w:rsidRPr="00F36DAF">
        <w:rPr>
          <w:b/>
          <w:color w:val="auto"/>
        </w:rPr>
        <w:t>Equality, Diversity and Inclusion Policy</w:t>
      </w:r>
      <w:r w:rsidRPr="00F36DAF">
        <w:rPr>
          <w:color w:val="auto"/>
        </w:rPr>
        <w:t xml:space="preserve"> ensures that our objectives, which continue to drive equality forward, are agreed, disseminated and brought together centrally.  Whilst Equality Impact Assessment (EIA) is no longer a legal requirement we continue to review and monitor our major policies affecting students and staff to ensure that equality and diversity remains at the forefront across all aspects of </w:t>
      </w:r>
      <w:r w:rsidR="00D04E88">
        <w:rPr>
          <w:color w:val="auto"/>
        </w:rPr>
        <w:t>College</w:t>
      </w:r>
      <w:r w:rsidRPr="00F36DAF">
        <w:rPr>
          <w:color w:val="auto"/>
        </w:rPr>
        <w:t xml:space="preserve"> business.  Our Equality, Diversity and Inclusion Policy, which underpins </w:t>
      </w:r>
      <w:r w:rsidR="00D04E88">
        <w:rPr>
          <w:color w:val="auto"/>
        </w:rPr>
        <w:t>College</w:t>
      </w:r>
      <w:r w:rsidRPr="00F36DAF">
        <w:rPr>
          <w:color w:val="auto"/>
        </w:rPr>
        <w:t xml:space="preserve"> activity is reviewed and approved, annually, by Corporation.  Equality policy and practice is monitored by the Equality, Diversity and Inclusion Committee which is chaired by the Principal.  Equality, diversity and inclusion, at an operational level, is monitored by the Equality and Diversity Team and relevant managers.   </w:t>
      </w:r>
    </w:p>
    <w:p w:rsidR="00A8187F" w:rsidRPr="00F36DAF" w:rsidRDefault="00A8187F" w:rsidP="00D25FFA">
      <w:pPr>
        <w:spacing w:after="0" w:line="240" w:lineRule="auto"/>
        <w:ind w:left="0" w:right="0" w:firstLine="0"/>
        <w:rPr>
          <w:color w:val="auto"/>
        </w:rPr>
      </w:pPr>
    </w:p>
    <w:p w:rsidR="00EC3EB4" w:rsidRPr="00F36DAF" w:rsidRDefault="008B1B94" w:rsidP="00D25FFA">
      <w:pPr>
        <w:spacing w:after="0" w:line="240" w:lineRule="auto"/>
        <w:ind w:left="0" w:right="0" w:firstLine="0"/>
        <w:rPr>
          <w:color w:val="auto"/>
        </w:rPr>
      </w:pPr>
      <w:r w:rsidRPr="00F36DAF">
        <w:rPr>
          <w:color w:val="auto"/>
        </w:rPr>
        <w:t>T</w:t>
      </w:r>
      <w:r w:rsidR="00EC3EB4" w:rsidRPr="00F36DAF">
        <w:rPr>
          <w:color w:val="auto"/>
        </w:rPr>
        <w:t xml:space="preserve">he </w:t>
      </w:r>
      <w:r w:rsidR="00EC3EB4" w:rsidRPr="00F36DAF">
        <w:rPr>
          <w:b/>
          <w:color w:val="auto"/>
        </w:rPr>
        <w:t>Equality and Diversity (</w:t>
      </w:r>
      <w:r w:rsidR="00EC3EB4" w:rsidRPr="00F36DAF">
        <w:rPr>
          <w:b/>
          <w:bCs/>
          <w:color w:val="auto"/>
        </w:rPr>
        <w:t xml:space="preserve">E&amp;D) </w:t>
      </w:r>
      <w:r w:rsidR="00CE0307" w:rsidRPr="00F36DAF">
        <w:rPr>
          <w:b/>
          <w:bCs/>
          <w:color w:val="auto"/>
        </w:rPr>
        <w:t xml:space="preserve">Group </w:t>
      </w:r>
      <w:r w:rsidR="00EC3EB4" w:rsidRPr="00F36DAF">
        <w:rPr>
          <w:color w:val="auto"/>
        </w:rPr>
        <w:t>aim to promote and protect the interests of students/staff across many of our activities, continuing to adapt to reflect the new environment in which we are all now living and working and will work to support our amb</w:t>
      </w:r>
      <w:r w:rsidRPr="00F36DAF">
        <w:rPr>
          <w:color w:val="auto"/>
        </w:rPr>
        <w:t xml:space="preserve">ition for change, setting out: </w:t>
      </w:r>
    </w:p>
    <w:p w:rsidR="009D7F66" w:rsidRPr="00F36DAF" w:rsidRDefault="009D7F66" w:rsidP="00D25FFA">
      <w:pPr>
        <w:spacing w:after="0" w:line="240" w:lineRule="auto"/>
        <w:ind w:left="0" w:right="0" w:firstLine="0"/>
        <w:rPr>
          <w:color w:val="auto"/>
        </w:rPr>
      </w:pPr>
    </w:p>
    <w:p w:rsidR="00EC3EB4" w:rsidRPr="00804174" w:rsidRDefault="00EC3EB4" w:rsidP="002E1246">
      <w:pPr>
        <w:pStyle w:val="ListParagraph"/>
        <w:numPr>
          <w:ilvl w:val="0"/>
          <w:numId w:val="14"/>
        </w:numPr>
        <w:spacing w:after="0" w:line="240" w:lineRule="auto"/>
        <w:rPr>
          <w:rFonts w:ascii="Franklin Gothic Book" w:eastAsia="Times New Roman" w:hAnsi="Franklin Gothic Book"/>
        </w:rPr>
      </w:pPr>
      <w:r w:rsidRPr="00804174">
        <w:rPr>
          <w:rFonts w:ascii="Franklin Gothic Book" w:eastAsia="Times New Roman" w:hAnsi="Franklin Gothic Book"/>
        </w:rPr>
        <w:t>what we intend to do to achieve intended changes</w:t>
      </w:r>
      <w:r w:rsidR="009D7F66" w:rsidRPr="00804174">
        <w:rPr>
          <w:rFonts w:ascii="Franklin Gothic Book" w:eastAsia="Times New Roman" w:hAnsi="Franklin Gothic Book"/>
        </w:rPr>
        <w:t>;</w:t>
      </w:r>
      <w:r w:rsidRPr="00804174">
        <w:rPr>
          <w:rFonts w:ascii="Franklin Gothic Book" w:eastAsia="Times New Roman" w:hAnsi="Franklin Gothic Book"/>
        </w:rPr>
        <w:t xml:space="preserve"> </w:t>
      </w:r>
    </w:p>
    <w:p w:rsidR="00EC3EB4" w:rsidRPr="00804174" w:rsidRDefault="00EC3EB4" w:rsidP="002E1246">
      <w:pPr>
        <w:pStyle w:val="ListParagraph"/>
        <w:numPr>
          <w:ilvl w:val="0"/>
          <w:numId w:val="14"/>
        </w:numPr>
        <w:spacing w:after="0" w:line="240" w:lineRule="auto"/>
        <w:rPr>
          <w:rFonts w:ascii="Franklin Gothic Book" w:eastAsia="Times New Roman" w:hAnsi="Franklin Gothic Book"/>
        </w:rPr>
      </w:pPr>
      <w:r w:rsidRPr="00804174">
        <w:rPr>
          <w:rFonts w:ascii="Franklin Gothic Book" w:eastAsia="Times New Roman" w:hAnsi="Franklin Gothic Book"/>
        </w:rPr>
        <w:t>the targets we set to drive this</w:t>
      </w:r>
      <w:r w:rsidR="009D7F66" w:rsidRPr="00804174">
        <w:rPr>
          <w:rFonts w:ascii="Franklin Gothic Book" w:eastAsia="Times New Roman" w:hAnsi="Franklin Gothic Book"/>
        </w:rPr>
        <w:t>;</w:t>
      </w:r>
    </w:p>
    <w:p w:rsidR="00EC3EB4" w:rsidRPr="00804174" w:rsidRDefault="00EC3EB4" w:rsidP="002E1246">
      <w:pPr>
        <w:pStyle w:val="ListParagraph"/>
        <w:numPr>
          <w:ilvl w:val="0"/>
          <w:numId w:val="14"/>
        </w:numPr>
        <w:spacing w:after="0" w:line="240" w:lineRule="auto"/>
        <w:rPr>
          <w:rFonts w:ascii="Franklin Gothic Book" w:eastAsia="Times New Roman" w:hAnsi="Franklin Gothic Book"/>
        </w:rPr>
      </w:pPr>
      <w:r w:rsidRPr="00804174">
        <w:rPr>
          <w:rFonts w:ascii="Franklin Gothic Book" w:eastAsia="Times New Roman" w:hAnsi="Franklin Gothic Book"/>
        </w:rPr>
        <w:t>the investment we aim to make to deliver our ambitions</w:t>
      </w:r>
      <w:r w:rsidR="009D7F66" w:rsidRPr="00804174">
        <w:rPr>
          <w:rFonts w:ascii="Franklin Gothic Book" w:eastAsia="Times New Roman" w:hAnsi="Franklin Gothic Book"/>
        </w:rPr>
        <w:t>;</w:t>
      </w:r>
    </w:p>
    <w:p w:rsidR="00EC3EB4" w:rsidRPr="00804174" w:rsidRDefault="00EC3EB4" w:rsidP="002E1246">
      <w:pPr>
        <w:pStyle w:val="ListParagraph"/>
        <w:numPr>
          <w:ilvl w:val="0"/>
          <w:numId w:val="14"/>
        </w:numPr>
        <w:spacing w:after="0" w:line="240" w:lineRule="auto"/>
        <w:rPr>
          <w:rFonts w:ascii="Franklin Gothic Book" w:eastAsia="Times New Roman" w:hAnsi="Franklin Gothic Book"/>
        </w:rPr>
      </w:pPr>
      <w:r w:rsidRPr="00804174">
        <w:rPr>
          <w:rFonts w:ascii="Franklin Gothic Book" w:eastAsia="Times New Roman" w:hAnsi="Franklin Gothic Book"/>
        </w:rPr>
        <w:t xml:space="preserve">how we will evaluate whether our actions are effective. </w:t>
      </w:r>
    </w:p>
    <w:p w:rsidR="00EB7C8E" w:rsidRPr="00F36DAF" w:rsidRDefault="00EB7C8E" w:rsidP="00D25FFA">
      <w:pPr>
        <w:spacing w:after="0" w:line="240" w:lineRule="auto"/>
        <w:ind w:left="0" w:right="0" w:firstLine="0"/>
        <w:rPr>
          <w:color w:val="auto"/>
        </w:rPr>
      </w:pPr>
    </w:p>
    <w:p w:rsidR="00EB7C8E" w:rsidRPr="00F36DAF" w:rsidRDefault="00EB7C8E" w:rsidP="00D25FFA">
      <w:pPr>
        <w:spacing w:after="0" w:line="240" w:lineRule="auto"/>
        <w:ind w:left="0" w:right="0" w:firstLine="0"/>
        <w:rPr>
          <w:color w:val="auto"/>
        </w:rPr>
      </w:pPr>
      <w:r w:rsidRPr="00F36DAF">
        <w:rPr>
          <w:color w:val="auto"/>
        </w:rPr>
        <w:t>As part of the focus for the Equality</w:t>
      </w:r>
      <w:r w:rsidR="006F568D" w:rsidRPr="00F36DAF">
        <w:rPr>
          <w:color w:val="auto"/>
        </w:rPr>
        <w:t xml:space="preserve">, </w:t>
      </w:r>
      <w:r w:rsidRPr="00F36DAF">
        <w:rPr>
          <w:color w:val="auto"/>
        </w:rPr>
        <w:t xml:space="preserve">Diversity </w:t>
      </w:r>
      <w:r w:rsidR="006F568D" w:rsidRPr="00F36DAF">
        <w:rPr>
          <w:color w:val="auto"/>
        </w:rPr>
        <w:t xml:space="preserve">&amp; Inclusion </w:t>
      </w:r>
      <w:r w:rsidRPr="00F36DAF">
        <w:rPr>
          <w:color w:val="auto"/>
        </w:rPr>
        <w:t xml:space="preserve">Group we have collectively identified </w:t>
      </w:r>
      <w:bookmarkStart w:id="4" w:name="_Hlk93505998"/>
      <w:r w:rsidRPr="00F36DAF">
        <w:rPr>
          <w:b/>
          <w:color w:val="FF0000"/>
        </w:rPr>
        <w:t>“The Way Forward”</w:t>
      </w:r>
      <w:r w:rsidRPr="00F36DAF">
        <w:rPr>
          <w:color w:val="FF0000"/>
        </w:rPr>
        <w:t xml:space="preserve"> </w:t>
      </w:r>
      <w:bookmarkEnd w:id="4"/>
      <w:r w:rsidRPr="00F36DAF">
        <w:rPr>
          <w:color w:val="auto"/>
        </w:rPr>
        <w:t>and in particular, the development of a clear framework to assist in identifying key objectives to progress our E</w:t>
      </w:r>
      <w:r w:rsidR="006F568D" w:rsidRPr="00F36DAF">
        <w:rPr>
          <w:color w:val="auto"/>
        </w:rPr>
        <w:t xml:space="preserve">DI </w:t>
      </w:r>
      <w:r w:rsidRPr="00F36DAF">
        <w:rPr>
          <w:color w:val="auto"/>
        </w:rPr>
        <w:t xml:space="preserve">agenda.  We recognise that Equality Diversity and Inclusion cannot be a one-off or set of initiatives.  </w:t>
      </w:r>
      <w:r w:rsidR="006F568D" w:rsidRPr="00F36DAF">
        <w:rPr>
          <w:color w:val="auto"/>
        </w:rPr>
        <w:t xml:space="preserve">Neither is it something that can be ‘completed’ such as a project or a destination. </w:t>
      </w:r>
      <w:r w:rsidRPr="00F36DAF">
        <w:rPr>
          <w:color w:val="auto"/>
        </w:rPr>
        <w:t xml:space="preserve">Promoting these initiatives </w:t>
      </w:r>
      <w:r w:rsidR="006F568D" w:rsidRPr="00F36DAF">
        <w:rPr>
          <w:color w:val="auto"/>
        </w:rPr>
        <w:t xml:space="preserve">as on-going commitments </w:t>
      </w:r>
      <w:r w:rsidRPr="00F36DAF">
        <w:rPr>
          <w:color w:val="auto"/>
        </w:rPr>
        <w:t xml:space="preserve">and ensuring that the wider </w:t>
      </w:r>
      <w:r w:rsidR="00D04E88">
        <w:rPr>
          <w:color w:val="auto"/>
        </w:rPr>
        <w:t>College</w:t>
      </w:r>
      <w:r w:rsidRPr="00F36DAF">
        <w:rPr>
          <w:color w:val="auto"/>
        </w:rPr>
        <w:t xml:space="preserve"> community embraces them is a constant work in progress.  There is also a priority and importance to ensure that they are maintained and nurtured to guarantee effectiveness.  Initially to identify “The Way Forward” we explored our understanding of our workforce drive</w:t>
      </w:r>
      <w:r w:rsidR="00CE0307" w:rsidRPr="00F36DAF">
        <w:rPr>
          <w:color w:val="auto"/>
        </w:rPr>
        <w:t>r</w:t>
      </w:r>
      <w:r w:rsidRPr="00F36DAF">
        <w:rPr>
          <w:color w:val="auto"/>
        </w:rPr>
        <w:t>s outlined below:</w:t>
      </w:r>
    </w:p>
    <w:p w:rsidR="00EB7C8E" w:rsidRPr="00F36DAF" w:rsidRDefault="00EB7C8E" w:rsidP="00D25FFA">
      <w:pPr>
        <w:spacing w:after="0" w:line="240" w:lineRule="auto"/>
        <w:ind w:left="0" w:right="0" w:firstLine="0"/>
        <w:rPr>
          <w:color w:val="auto"/>
          <w:highlight w:val="yellow"/>
        </w:rPr>
      </w:pPr>
    </w:p>
    <w:p w:rsidR="00EB7C8E" w:rsidRPr="002E1246" w:rsidRDefault="00EB7C8E" w:rsidP="002E1246">
      <w:pPr>
        <w:pStyle w:val="ListParagraph"/>
        <w:numPr>
          <w:ilvl w:val="0"/>
          <w:numId w:val="13"/>
        </w:numPr>
        <w:spacing w:after="0" w:line="240" w:lineRule="auto"/>
        <w:rPr>
          <w:rFonts w:ascii="Franklin Gothic Book" w:eastAsia="Times New Roman" w:hAnsi="Franklin Gothic Book"/>
        </w:rPr>
      </w:pPr>
      <w:r w:rsidRPr="002E1246">
        <w:rPr>
          <w:rFonts w:ascii="Franklin Gothic Book" w:eastAsia="Times New Roman" w:hAnsi="Franklin Gothic Book"/>
        </w:rPr>
        <w:t>attract, grow, mobilise and retain a diverse, informed and progressive workforce by optimising collaboration within and between teams;</w:t>
      </w:r>
    </w:p>
    <w:p w:rsidR="00EB7C8E" w:rsidRPr="002E1246" w:rsidRDefault="00EB7C8E" w:rsidP="002E1246">
      <w:pPr>
        <w:pStyle w:val="ListParagraph"/>
        <w:numPr>
          <w:ilvl w:val="0"/>
          <w:numId w:val="13"/>
        </w:numPr>
        <w:spacing w:after="0" w:line="240" w:lineRule="auto"/>
        <w:rPr>
          <w:rFonts w:ascii="Franklin Gothic Book" w:eastAsia="Times New Roman" w:hAnsi="Franklin Gothic Book"/>
        </w:rPr>
      </w:pPr>
      <w:r w:rsidRPr="002E1246">
        <w:rPr>
          <w:rFonts w:ascii="Franklin Gothic Book" w:eastAsia="Times New Roman" w:hAnsi="Franklin Gothic Book"/>
        </w:rPr>
        <w:t>maximise employee engagement and performance by valuing and empowering everyone;</w:t>
      </w:r>
    </w:p>
    <w:p w:rsidR="00EB7C8E" w:rsidRPr="002E1246" w:rsidRDefault="00EB7C8E" w:rsidP="002E1246">
      <w:pPr>
        <w:pStyle w:val="ListParagraph"/>
        <w:numPr>
          <w:ilvl w:val="0"/>
          <w:numId w:val="13"/>
        </w:numPr>
        <w:spacing w:after="0" w:line="240" w:lineRule="auto"/>
        <w:rPr>
          <w:rFonts w:ascii="Franklin Gothic Book" w:eastAsia="Times New Roman" w:hAnsi="Franklin Gothic Book"/>
        </w:rPr>
      </w:pPr>
      <w:r w:rsidRPr="002E1246">
        <w:rPr>
          <w:rFonts w:ascii="Franklin Gothic Book" w:eastAsia="Times New Roman" w:hAnsi="Franklin Gothic Book"/>
        </w:rPr>
        <w:t>embrace and harness diverse thinking to generate innovation, excellence and sustainability.</w:t>
      </w:r>
    </w:p>
    <w:p w:rsidR="00051F11" w:rsidRPr="002E1246" w:rsidRDefault="00051F11" w:rsidP="00D25FFA">
      <w:pPr>
        <w:spacing w:after="0" w:line="240" w:lineRule="auto"/>
        <w:ind w:left="0" w:right="0" w:firstLine="0"/>
      </w:pPr>
    </w:p>
    <w:p w:rsidR="00902602" w:rsidRDefault="00902602" w:rsidP="00D25FFA">
      <w:pPr>
        <w:spacing w:after="0" w:line="240" w:lineRule="auto"/>
        <w:ind w:left="0" w:right="0" w:firstLine="0"/>
      </w:pPr>
    </w:p>
    <w:p w:rsidR="00EB7C8E" w:rsidRPr="00F36DAF" w:rsidRDefault="00EB7C8E" w:rsidP="00D25FFA">
      <w:pPr>
        <w:spacing w:after="0" w:line="240" w:lineRule="auto"/>
        <w:ind w:left="0" w:right="0" w:firstLine="0"/>
      </w:pPr>
      <w:r w:rsidRPr="00F36DAF">
        <w:lastRenderedPageBreak/>
        <w:t>As part of this identification we highlighted our aims and requirements:</w:t>
      </w:r>
    </w:p>
    <w:p w:rsidR="00EB7C8E" w:rsidRPr="00F36DAF" w:rsidRDefault="00EB7C8E" w:rsidP="00D25FFA">
      <w:pPr>
        <w:spacing w:after="0" w:line="240" w:lineRule="auto"/>
        <w:ind w:left="0" w:right="0" w:firstLine="0"/>
      </w:pPr>
    </w:p>
    <w:p w:rsidR="00EB7C8E" w:rsidRPr="002E1246" w:rsidRDefault="00EB7C8E" w:rsidP="002E1246">
      <w:pPr>
        <w:pStyle w:val="ListParagraph"/>
        <w:numPr>
          <w:ilvl w:val="0"/>
          <w:numId w:val="12"/>
        </w:numPr>
        <w:spacing w:after="0" w:line="240" w:lineRule="auto"/>
        <w:rPr>
          <w:rFonts w:ascii="Franklin Gothic Book" w:eastAsia="Times New Roman" w:hAnsi="Franklin Gothic Book"/>
        </w:rPr>
      </w:pPr>
      <w:r w:rsidRPr="002E1246">
        <w:rPr>
          <w:rFonts w:ascii="Franklin Gothic Book" w:eastAsia="Times New Roman" w:hAnsi="Franklin Gothic Book"/>
        </w:rPr>
        <w:t>connect and align EDI initiatives around a common framework;</w:t>
      </w:r>
    </w:p>
    <w:p w:rsidR="00EB7C8E" w:rsidRPr="002E1246" w:rsidRDefault="00EB7C8E" w:rsidP="002E1246">
      <w:pPr>
        <w:pStyle w:val="ListParagraph"/>
        <w:numPr>
          <w:ilvl w:val="0"/>
          <w:numId w:val="12"/>
        </w:numPr>
        <w:spacing w:after="0" w:line="240" w:lineRule="auto"/>
        <w:rPr>
          <w:rFonts w:ascii="Franklin Gothic Book" w:eastAsia="Times New Roman" w:hAnsi="Franklin Gothic Book"/>
        </w:rPr>
      </w:pPr>
      <w:r w:rsidRPr="002E1246">
        <w:rPr>
          <w:rFonts w:ascii="Franklin Gothic Book" w:eastAsia="Times New Roman" w:hAnsi="Franklin Gothic Book"/>
        </w:rPr>
        <w:t xml:space="preserve">being open and </w:t>
      </w:r>
      <w:r w:rsidR="00CE0307" w:rsidRPr="002E1246">
        <w:rPr>
          <w:rFonts w:ascii="Franklin Gothic Book" w:eastAsia="Times New Roman" w:hAnsi="Franklin Gothic Book"/>
        </w:rPr>
        <w:t>transparent</w:t>
      </w:r>
      <w:r w:rsidRPr="002E1246">
        <w:rPr>
          <w:rFonts w:ascii="Franklin Gothic Book" w:eastAsia="Times New Roman" w:hAnsi="Franklin Gothic Book"/>
        </w:rPr>
        <w:t xml:space="preserve"> about our progress with EDI, sharing information from experience including our mistakes;</w:t>
      </w:r>
    </w:p>
    <w:p w:rsidR="00EB7C8E" w:rsidRPr="002E1246" w:rsidRDefault="00EB7C8E" w:rsidP="002E1246">
      <w:pPr>
        <w:pStyle w:val="ListParagraph"/>
        <w:numPr>
          <w:ilvl w:val="0"/>
          <w:numId w:val="12"/>
        </w:numPr>
        <w:spacing w:after="0" w:line="240" w:lineRule="auto"/>
        <w:rPr>
          <w:rFonts w:ascii="Franklin Gothic Book" w:eastAsia="Times New Roman" w:hAnsi="Franklin Gothic Book"/>
        </w:rPr>
      </w:pPr>
      <w:r w:rsidRPr="002E1246">
        <w:rPr>
          <w:rFonts w:ascii="Franklin Gothic Book" w:eastAsia="Times New Roman" w:hAnsi="Franklin Gothic Book"/>
        </w:rPr>
        <w:t>actively consider EDI in practical ways in all that we do so others can readily see the difference it makes</w:t>
      </w:r>
      <w:r w:rsidR="00A73DD0" w:rsidRPr="002E1246">
        <w:rPr>
          <w:rFonts w:ascii="Franklin Gothic Book" w:eastAsia="Times New Roman" w:hAnsi="Franklin Gothic Book"/>
        </w:rPr>
        <w:t>;</w:t>
      </w:r>
    </w:p>
    <w:p w:rsidR="00EB7C8E" w:rsidRPr="002E1246" w:rsidRDefault="00EB7C8E" w:rsidP="002E1246">
      <w:pPr>
        <w:pStyle w:val="ListParagraph"/>
        <w:numPr>
          <w:ilvl w:val="0"/>
          <w:numId w:val="12"/>
        </w:numPr>
        <w:spacing w:after="0" w:line="240" w:lineRule="auto"/>
        <w:rPr>
          <w:rFonts w:ascii="Franklin Gothic Book" w:eastAsia="Times New Roman" w:hAnsi="Franklin Gothic Book"/>
        </w:rPr>
      </w:pPr>
      <w:r w:rsidRPr="002E1246">
        <w:rPr>
          <w:rFonts w:ascii="Franklin Gothic Book" w:eastAsia="Times New Roman" w:hAnsi="Franklin Gothic Book"/>
        </w:rPr>
        <w:t>develop executive focus and visibility on our approach to EDI</w:t>
      </w:r>
      <w:r w:rsidR="00CE0307" w:rsidRPr="002E1246">
        <w:rPr>
          <w:rFonts w:ascii="Franklin Gothic Book" w:eastAsia="Times New Roman" w:hAnsi="Franklin Gothic Book"/>
        </w:rPr>
        <w:t>;</w:t>
      </w:r>
    </w:p>
    <w:p w:rsidR="00EB7C8E" w:rsidRPr="002E1246" w:rsidRDefault="00EB7C8E" w:rsidP="002E1246">
      <w:pPr>
        <w:pStyle w:val="ListParagraph"/>
        <w:numPr>
          <w:ilvl w:val="0"/>
          <w:numId w:val="12"/>
        </w:numPr>
        <w:spacing w:after="0" w:line="240" w:lineRule="auto"/>
        <w:rPr>
          <w:rFonts w:ascii="Franklin Gothic Book" w:eastAsia="Times New Roman" w:hAnsi="Franklin Gothic Book"/>
        </w:rPr>
      </w:pPr>
      <w:r w:rsidRPr="002E1246">
        <w:rPr>
          <w:rFonts w:ascii="Franklin Gothic Book" w:eastAsia="Times New Roman" w:hAnsi="Franklin Gothic Book"/>
        </w:rPr>
        <w:t>increase consistency of approach between divisions and locations;</w:t>
      </w:r>
    </w:p>
    <w:p w:rsidR="00EB7C8E" w:rsidRPr="002E1246" w:rsidRDefault="00EB7C8E" w:rsidP="002E1246">
      <w:pPr>
        <w:pStyle w:val="ListParagraph"/>
        <w:numPr>
          <w:ilvl w:val="0"/>
          <w:numId w:val="12"/>
        </w:numPr>
        <w:spacing w:after="0" w:line="240" w:lineRule="auto"/>
        <w:rPr>
          <w:rFonts w:ascii="Franklin Gothic Book" w:eastAsia="Times New Roman" w:hAnsi="Franklin Gothic Book"/>
        </w:rPr>
      </w:pPr>
      <w:r w:rsidRPr="002E1246">
        <w:rPr>
          <w:rFonts w:ascii="Franklin Gothic Book" w:eastAsia="Times New Roman" w:hAnsi="Franklin Gothic Book"/>
        </w:rPr>
        <w:t>drive the development and advancement of a more inclusive culture</w:t>
      </w:r>
      <w:r w:rsidR="00A73DD0" w:rsidRPr="002E1246">
        <w:rPr>
          <w:rFonts w:ascii="Franklin Gothic Book" w:eastAsia="Times New Roman" w:hAnsi="Franklin Gothic Book"/>
        </w:rPr>
        <w:t>;</w:t>
      </w:r>
    </w:p>
    <w:p w:rsidR="00EB7C8E" w:rsidRPr="002E1246" w:rsidRDefault="00EB7C8E" w:rsidP="002E1246">
      <w:pPr>
        <w:pStyle w:val="ListParagraph"/>
        <w:numPr>
          <w:ilvl w:val="0"/>
          <w:numId w:val="12"/>
        </w:numPr>
        <w:spacing w:after="0" w:line="240" w:lineRule="auto"/>
        <w:rPr>
          <w:rFonts w:ascii="Franklin Gothic Book" w:eastAsia="Times New Roman" w:hAnsi="Franklin Gothic Book"/>
        </w:rPr>
      </w:pPr>
      <w:r w:rsidRPr="002E1246">
        <w:rPr>
          <w:rFonts w:ascii="Franklin Gothic Book" w:eastAsia="Times New Roman" w:hAnsi="Franklin Gothic Book"/>
        </w:rPr>
        <w:t>accelerate development of diverse talent and future leaders.</w:t>
      </w:r>
    </w:p>
    <w:p w:rsidR="00586F7B" w:rsidRPr="00F36DAF" w:rsidRDefault="00586F7B" w:rsidP="00D25FFA">
      <w:pPr>
        <w:spacing w:after="0" w:line="240" w:lineRule="auto"/>
        <w:ind w:left="0" w:right="0" w:firstLine="0"/>
        <w:rPr>
          <w:rFonts w:eastAsia="Times New Roman"/>
        </w:rPr>
      </w:pPr>
    </w:p>
    <w:p w:rsidR="00B41319" w:rsidRPr="00902602" w:rsidRDefault="00B41319" w:rsidP="00D25FFA">
      <w:pPr>
        <w:spacing w:after="0" w:line="240" w:lineRule="auto"/>
        <w:ind w:left="0" w:right="0" w:firstLine="0"/>
        <w:rPr>
          <w:b/>
          <w:color w:val="auto"/>
        </w:rPr>
      </w:pPr>
      <w:r w:rsidRPr="00902602">
        <w:rPr>
          <w:b/>
          <w:color w:val="auto"/>
        </w:rPr>
        <w:t>“The Way Forward” via ‘The Five Cs”</w:t>
      </w:r>
      <w:r w:rsidR="00AC6A9A" w:rsidRPr="00902602">
        <w:rPr>
          <w:b/>
          <w:color w:val="auto"/>
        </w:rPr>
        <w:t xml:space="preserve"> </w:t>
      </w:r>
    </w:p>
    <w:p w:rsidR="00B41319" w:rsidRPr="00902602" w:rsidRDefault="00B41319" w:rsidP="00D25FFA">
      <w:pPr>
        <w:spacing w:after="0" w:line="240" w:lineRule="auto"/>
        <w:ind w:left="0" w:right="0" w:firstLine="0"/>
        <w:rPr>
          <w:b/>
          <w:color w:val="auto"/>
        </w:rPr>
      </w:pPr>
    </w:p>
    <w:p w:rsidR="00B41319" w:rsidRPr="00902602" w:rsidRDefault="00B41319" w:rsidP="00686723">
      <w:pPr>
        <w:pStyle w:val="ListParagraph"/>
        <w:numPr>
          <w:ilvl w:val="0"/>
          <w:numId w:val="11"/>
        </w:numPr>
        <w:spacing w:after="0" w:line="240" w:lineRule="auto"/>
        <w:rPr>
          <w:rFonts w:ascii="Franklin Gothic Book" w:hAnsi="Franklin Gothic Book"/>
        </w:rPr>
      </w:pPr>
      <w:r w:rsidRPr="00902602">
        <w:rPr>
          <w:rFonts w:ascii="Franklin Gothic Book" w:hAnsi="Franklin Gothic Book"/>
        </w:rPr>
        <w:t>Culture</w:t>
      </w:r>
    </w:p>
    <w:p w:rsidR="00B41319" w:rsidRPr="00902602" w:rsidRDefault="00B41319" w:rsidP="00686723">
      <w:pPr>
        <w:pStyle w:val="ListParagraph"/>
        <w:numPr>
          <w:ilvl w:val="0"/>
          <w:numId w:val="11"/>
        </w:numPr>
        <w:spacing w:after="0" w:line="240" w:lineRule="auto"/>
        <w:rPr>
          <w:rFonts w:ascii="Franklin Gothic Book" w:hAnsi="Franklin Gothic Book"/>
        </w:rPr>
      </w:pPr>
      <w:r w:rsidRPr="00902602">
        <w:rPr>
          <w:rFonts w:ascii="Franklin Gothic Book" w:hAnsi="Franklin Gothic Book"/>
        </w:rPr>
        <w:t>Continued Professional Development</w:t>
      </w:r>
    </w:p>
    <w:p w:rsidR="00B41319" w:rsidRPr="00902602" w:rsidRDefault="00B41319" w:rsidP="00686723">
      <w:pPr>
        <w:pStyle w:val="ListParagraph"/>
        <w:numPr>
          <w:ilvl w:val="0"/>
          <w:numId w:val="11"/>
        </w:numPr>
        <w:spacing w:after="0" w:line="240" w:lineRule="auto"/>
        <w:rPr>
          <w:rFonts w:ascii="Franklin Gothic Book" w:hAnsi="Franklin Gothic Book"/>
        </w:rPr>
      </w:pPr>
      <w:r w:rsidRPr="00902602">
        <w:rPr>
          <w:rFonts w:ascii="Franklin Gothic Book" w:hAnsi="Franklin Gothic Book"/>
        </w:rPr>
        <w:t>Curriculum</w:t>
      </w:r>
    </w:p>
    <w:p w:rsidR="00B41319" w:rsidRPr="00902602" w:rsidRDefault="00B41319" w:rsidP="00686723">
      <w:pPr>
        <w:pStyle w:val="ListParagraph"/>
        <w:numPr>
          <w:ilvl w:val="0"/>
          <w:numId w:val="11"/>
        </w:numPr>
        <w:spacing w:after="0" w:line="240" w:lineRule="auto"/>
        <w:rPr>
          <w:rFonts w:ascii="Franklin Gothic Book" w:hAnsi="Franklin Gothic Book"/>
        </w:rPr>
      </w:pPr>
      <w:r w:rsidRPr="00902602">
        <w:rPr>
          <w:rFonts w:ascii="Franklin Gothic Book" w:hAnsi="Franklin Gothic Book"/>
        </w:rPr>
        <w:t>Connected</w:t>
      </w:r>
    </w:p>
    <w:p w:rsidR="00B41319" w:rsidRPr="00902602" w:rsidRDefault="00B41319" w:rsidP="00686723">
      <w:pPr>
        <w:pStyle w:val="ListParagraph"/>
        <w:numPr>
          <w:ilvl w:val="0"/>
          <w:numId w:val="11"/>
        </w:numPr>
        <w:spacing w:after="0" w:line="240" w:lineRule="auto"/>
        <w:rPr>
          <w:rFonts w:ascii="Franklin Gothic Book" w:hAnsi="Franklin Gothic Book"/>
        </w:rPr>
      </w:pPr>
      <w:r w:rsidRPr="00902602">
        <w:rPr>
          <w:rFonts w:ascii="Franklin Gothic Book" w:hAnsi="Franklin Gothic Book"/>
        </w:rPr>
        <w:t>Challenge</w:t>
      </w:r>
    </w:p>
    <w:p w:rsidR="00686723" w:rsidRPr="002E1246" w:rsidRDefault="00686723" w:rsidP="00D25FFA">
      <w:pPr>
        <w:spacing w:after="0" w:line="240" w:lineRule="auto"/>
        <w:ind w:left="0" w:right="0" w:firstLine="0"/>
        <w:rPr>
          <w:color w:val="FF0000"/>
        </w:rPr>
      </w:pPr>
    </w:p>
    <w:p w:rsidR="00EB7C8E" w:rsidRPr="002E1246" w:rsidRDefault="00CE0307" w:rsidP="00D25FFA">
      <w:pPr>
        <w:spacing w:after="0" w:line="240" w:lineRule="auto"/>
        <w:ind w:left="0" w:right="0" w:firstLine="0"/>
        <w:rPr>
          <w:b/>
          <w:color w:val="FF0000"/>
        </w:rPr>
      </w:pPr>
      <w:r w:rsidRPr="002E1246">
        <w:rPr>
          <w:b/>
          <w:color w:val="FF0000"/>
        </w:rPr>
        <w:t>Culture</w:t>
      </w:r>
    </w:p>
    <w:p w:rsidR="00EB7C8E" w:rsidRPr="002E1246" w:rsidRDefault="00CE0307" w:rsidP="00D25FFA">
      <w:pPr>
        <w:spacing w:after="0" w:line="240" w:lineRule="auto"/>
        <w:ind w:left="0" w:right="0" w:firstLine="0"/>
      </w:pPr>
      <w:r w:rsidRPr="002E1246">
        <w:t xml:space="preserve">To enable us to achieve our aims and requirements </w:t>
      </w:r>
      <w:r w:rsidR="00B41319" w:rsidRPr="002E1246">
        <w:t xml:space="preserve">as a clear way forward </w:t>
      </w:r>
      <w:r w:rsidRPr="002E1246">
        <w:t xml:space="preserve">we identified </w:t>
      </w:r>
      <w:r w:rsidR="00B41319" w:rsidRPr="002E1246">
        <w:rPr>
          <w:b/>
          <w:color w:val="FF0000"/>
        </w:rPr>
        <w:t xml:space="preserve">The Five </w:t>
      </w:r>
      <w:r w:rsidRPr="002E1246">
        <w:rPr>
          <w:b/>
          <w:color w:val="FF0000"/>
        </w:rPr>
        <w:t>C’s</w:t>
      </w:r>
      <w:r w:rsidR="00B41319" w:rsidRPr="002E1246">
        <w:rPr>
          <w:color w:val="FF0000"/>
        </w:rPr>
        <w:t xml:space="preserve">, </w:t>
      </w:r>
      <w:r w:rsidRPr="002E1246">
        <w:t xml:space="preserve">the first </w:t>
      </w:r>
      <w:r w:rsidR="00B41319" w:rsidRPr="002E1246">
        <w:t>being</w:t>
      </w:r>
      <w:r w:rsidRPr="002E1246">
        <w:t xml:space="preserve"> Culture.  </w:t>
      </w:r>
      <w:r w:rsidR="00EB7C8E" w:rsidRPr="002E1246">
        <w:t>Our culture espouses that each person is unique. It means embracing the range of human differences, including people’s beliefs, abilities, preferences, backgrounds, values and identities.</w:t>
      </w:r>
      <w:r w:rsidRPr="002E1246">
        <w:t xml:space="preserve"> </w:t>
      </w:r>
      <w:r w:rsidR="00EB7C8E" w:rsidRPr="002E1246">
        <w:t>Our principles of equality, diversity and inclusion are nurtured across all activities so that all our stakeholders can thrive together. EDI is more than matters of ethnicity, and we will continue to develop the students’ understanding of the wider protected characteristics and also how they can help promote and celebrate the things we have in common.</w:t>
      </w:r>
      <w:r w:rsidR="00015FD2" w:rsidRPr="002E1246">
        <w:t xml:space="preserve">  We have identified</w:t>
      </w:r>
      <w:r w:rsidR="00C16F0B" w:rsidRPr="002E1246">
        <w:t xml:space="preserve"> the </w:t>
      </w:r>
      <w:r w:rsidR="00015FD2" w:rsidRPr="002E1246">
        <w:t>actions to help achieve this commitment:</w:t>
      </w:r>
    </w:p>
    <w:p w:rsidR="00015FD2" w:rsidRPr="002E1246" w:rsidRDefault="00015FD2" w:rsidP="00D25FFA">
      <w:pPr>
        <w:spacing w:after="0" w:line="240" w:lineRule="auto"/>
        <w:ind w:left="0" w:right="0" w:firstLine="0"/>
      </w:pPr>
    </w:p>
    <w:p w:rsidR="00DE0433" w:rsidRPr="00A3067E" w:rsidRDefault="00163A76" w:rsidP="00A3067E">
      <w:pPr>
        <w:pStyle w:val="ListParagraph"/>
        <w:numPr>
          <w:ilvl w:val="0"/>
          <w:numId w:val="26"/>
        </w:numPr>
        <w:spacing w:after="0" w:line="240" w:lineRule="auto"/>
        <w:rPr>
          <w:rFonts w:ascii="Franklin Gothic Book" w:eastAsia="Times New Roman" w:hAnsi="Franklin Gothic Book"/>
        </w:rPr>
      </w:pPr>
      <w:r w:rsidRPr="00A3067E">
        <w:rPr>
          <w:rFonts w:ascii="Franklin Gothic Book" w:eastAsia="Times New Roman" w:hAnsi="Franklin Gothic Book"/>
        </w:rPr>
        <w:t>Our recruitment processes will proactively address imbalances in the diversity of leadership at all levels</w:t>
      </w:r>
      <w:r w:rsidR="00A73DD0" w:rsidRPr="00A3067E">
        <w:rPr>
          <w:rFonts w:ascii="Franklin Gothic Book" w:eastAsia="Times New Roman" w:hAnsi="Franklin Gothic Book"/>
        </w:rPr>
        <w:t>;</w:t>
      </w:r>
      <w:r w:rsidRPr="00A3067E">
        <w:rPr>
          <w:rFonts w:ascii="Franklin Gothic Book" w:eastAsia="Times New Roman" w:hAnsi="Franklin Gothic Book"/>
        </w:rPr>
        <w:t xml:space="preserve"> </w:t>
      </w:r>
    </w:p>
    <w:p w:rsidR="00DE0433" w:rsidRPr="00A3067E" w:rsidRDefault="00163A76" w:rsidP="00A3067E">
      <w:pPr>
        <w:pStyle w:val="ListParagraph"/>
        <w:numPr>
          <w:ilvl w:val="0"/>
          <w:numId w:val="26"/>
        </w:numPr>
        <w:spacing w:after="0" w:line="240" w:lineRule="auto"/>
        <w:rPr>
          <w:rFonts w:ascii="Franklin Gothic Book" w:eastAsia="Times New Roman" w:hAnsi="Franklin Gothic Book"/>
        </w:rPr>
      </w:pPr>
      <w:r w:rsidRPr="00A3067E">
        <w:rPr>
          <w:rFonts w:ascii="Franklin Gothic Book" w:eastAsia="Times New Roman" w:hAnsi="Franklin Gothic Book"/>
        </w:rPr>
        <w:t>A new commitment to manager training will enable managers to understand the business case for equality, diversity and inclusion and the role of managers in creating inclusive cultures</w:t>
      </w:r>
      <w:r w:rsidR="00A73DD0" w:rsidRPr="00A3067E">
        <w:rPr>
          <w:rFonts w:ascii="Franklin Gothic Book" w:eastAsia="Times New Roman" w:hAnsi="Franklin Gothic Book"/>
        </w:rPr>
        <w:t>;</w:t>
      </w:r>
    </w:p>
    <w:p w:rsidR="00DE0433" w:rsidRPr="00A3067E" w:rsidRDefault="00163A76" w:rsidP="00A3067E">
      <w:pPr>
        <w:pStyle w:val="ListParagraph"/>
        <w:numPr>
          <w:ilvl w:val="0"/>
          <w:numId w:val="26"/>
        </w:numPr>
        <w:spacing w:after="0" w:line="240" w:lineRule="auto"/>
        <w:rPr>
          <w:rFonts w:ascii="Franklin Gothic Book" w:eastAsia="Times New Roman" w:hAnsi="Franklin Gothic Book"/>
        </w:rPr>
      </w:pPr>
      <w:r w:rsidRPr="00A3067E">
        <w:rPr>
          <w:rFonts w:ascii="Franklin Gothic Book" w:eastAsia="Times New Roman" w:hAnsi="Franklin Gothic Book"/>
        </w:rPr>
        <w:t>Our key EDI objectives are wider than addressing gaps in student retention and attainment</w:t>
      </w:r>
      <w:r w:rsidR="00A73DD0" w:rsidRPr="00A3067E">
        <w:rPr>
          <w:rFonts w:ascii="Franklin Gothic Book" w:eastAsia="Times New Roman" w:hAnsi="Franklin Gothic Book"/>
        </w:rPr>
        <w:t>;</w:t>
      </w:r>
    </w:p>
    <w:p w:rsidR="00DE0433" w:rsidRPr="00A3067E" w:rsidRDefault="00163A76" w:rsidP="00A3067E">
      <w:pPr>
        <w:pStyle w:val="ListParagraph"/>
        <w:numPr>
          <w:ilvl w:val="0"/>
          <w:numId w:val="26"/>
        </w:numPr>
        <w:spacing w:after="0" w:line="240" w:lineRule="auto"/>
        <w:rPr>
          <w:rFonts w:ascii="Franklin Gothic Book" w:eastAsia="Times New Roman" w:hAnsi="Franklin Gothic Book"/>
        </w:rPr>
      </w:pPr>
      <w:r w:rsidRPr="00A3067E">
        <w:rPr>
          <w:rFonts w:ascii="Franklin Gothic Book" w:eastAsia="Times New Roman" w:hAnsi="Franklin Gothic Book"/>
        </w:rPr>
        <w:t>We will evaluate the effectiveness of pedagogy and curriculum practice in promoting race equality, alongside strategies to address attainment gaps</w:t>
      </w:r>
      <w:r w:rsidR="00A73DD0" w:rsidRPr="00A3067E">
        <w:rPr>
          <w:rFonts w:ascii="Franklin Gothic Book" w:eastAsia="Times New Roman" w:hAnsi="Franklin Gothic Book"/>
        </w:rPr>
        <w:t>;</w:t>
      </w:r>
    </w:p>
    <w:p w:rsidR="00DE0433" w:rsidRPr="00A3067E" w:rsidRDefault="00163A76" w:rsidP="00A3067E">
      <w:pPr>
        <w:pStyle w:val="ListParagraph"/>
        <w:numPr>
          <w:ilvl w:val="0"/>
          <w:numId w:val="26"/>
        </w:numPr>
        <w:spacing w:after="0" w:line="240" w:lineRule="auto"/>
        <w:rPr>
          <w:rFonts w:ascii="Franklin Gothic Book" w:eastAsia="Times New Roman" w:hAnsi="Franklin Gothic Book"/>
        </w:rPr>
      </w:pPr>
      <w:r w:rsidRPr="00A3067E">
        <w:rPr>
          <w:rFonts w:ascii="Franklin Gothic Book" w:eastAsia="Times New Roman" w:hAnsi="Franklin Gothic Book"/>
        </w:rPr>
        <w:t>We will continue to monitor the outcomes from the Learning Walks, related to Equality, Diversity and Inclusion</w:t>
      </w:r>
      <w:r w:rsidR="00A73DD0" w:rsidRPr="00A3067E">
        <w:rPr>
          <w:rFonts w:ascii="Franklin Gothic Book" w:eastAsia="Times New Roman" w:hAnsi="Franklin Gothic Book"/>
        </w:rPr>
        <w:t>;</w:t>
      </w:r>
    </w:p>
    <w:p w:rsidR="00DE0433" w:rsidRPr="00A3067E" w:rsidRDefault="00163A76" w:rsidP="00A3067E">
      <w:pPr>
        <w:pStyle w:val="ListParagraph"/>
        <w:numPr>
          <w:ilvl w:val="0"/>
          <w:numId w:val="26"/>
        </w:numPr>
        <w:spacing w:after="0" w:line="240" w:lineRule="auto"/>
        <w:rPr>
          <w:rFonts w:ascii="Franklin Gothic Book" w:eastAsia="Times New Roman" w:hAnsi="Franklin Gothic Book"/>
        </w:rPr>
      </w:pPr>
      <w:r w:rsidRPr="00A3067E">
        <w:rPr>
          <w:rFonts w:ascii="Franklin Gothic Book" w:eastAsia="Times New Roman" w:hAnsi="Franklin Gothic Book"/>
        </w:rPr>
        <w:t xml:space="preserve">We will use data on BAME leaders, managers and governors against the profile of </w:t>
      </w:r>
      <w:r w:rsidR="00D04E88">
        <w:rPr>
          <w:rFonts w:ascii="Franklin Gothic Book" w:eastAsia="Times New Roman" w:hAnsi="Franklin Gothic Book"/>
        </w:rPr>
        <w:t>College</w:t>
      </w:r>
      <w:r w:rsidRPr="00A3067E">
        <w:rPr>
          <w:rFonts w:ascii="Franklin Gothic Book" w:eastAsia="Times New Roman" w:hAnsi="Franklin Gothic Book"/>
        </w:rPr>
        <w:t xml:space="preserve"> student populations and local demographic</w:t>
      </w:r>
      <w:r w:rsidR="00A73DD0" w:rsidRPr="00A3067E">
        <w:rPr>
          <w:rFonts w:ascii="Franklin Gothic Book" w:eastAsia="Times New Roman" w:hAnsi="Franklin Gothic Book"/>
        </w:rPr>
        <w:t>;</w:t>
      </w:r>
    </w:p>
    <w:p w:rsidR="00DE0433" w:rsidRPr="00A3067E" w:rsidRDefault="00163A76" w:rsidP="00A3067E">
      <w:pPr>
        <w:pStyle w:val="ListParagraph"/>
        <w:numPr>
          <w:ilvl w:val="0"/>
          <w:numId w:val="26"/>
        </w:numPr>
        <w:spacing w:after="0" w:line="240" w:lineRule="auto"/>
        <w:rPr>
          <w:rFonts w:ascii="Franklin Gothic Book" w:eastAsia="Times New Roman" w:hAnsi="Franklin Gothic Book"/>
        </w:rPr>
      </w:pPr>
      <w:r w:rsidRPr="00A3067E">
        <w:rPr>
          <w:rFonts w:ascii="Franklin Gothic Book" w:eastAsia="Times New Roman" w:hAnsi="Franklin Gothic Book"/>
        </w:rPr>
        <w:t>We will set high expectations for EDI activities, challenging the gaps and celebrating diversity to include all aspects of wider protected characteristics</w:t>
      </w:r>
      <w:r w:rsidR="00A73DD0" w:rsidRPr="00A3067E">
        <w:rPr>
          <w:rFonts w:ascii="Franklin Gothic Book" w:eastAsia="Times New Roman" w:hAnsi="Franklin Gothic Book"/>
        </w:rPr>
        <w:t>;</w:t>
      </w:r>
    </w:p>
    <w:p w:rsidR="00DE0433" w:rsidRPr="00A3067E" w:rsidRDefault="00163A76" w:rsidP="00A3067E">
      <w:pPr>
        <w:pStyle w:val="ListParagraph"/>
        <w:numPr>
          <w:ilvl w:val="0"/>
          <w:numId w:val="26"/>
        </w:numPr>
        <w:spacing w:after="0" w:line="240" w:lineRule="auto"/>
        <w:rPr>
          <w:rFonts w:ascii="Franklin Gothic Book" w:eastAsia="Times New Roman" w:hAnsi="Franklin Gothic Book"/>
        </w:rPr>
      </w:pPr>
      <w:r w:rsidRPr="00A3067E">
        <w:rPr>
          <w:rFonts w:ascii="Franklin Gothic Book" w:eastAsia="Times New Roman" w:hAnsi="Franklin Gothic Book"/>
        </w:rPr>
        <w:t xml:space="preserve">We will collaborate with other FE </w:t>
      </w:r>
      <w:r w:rsidR="00D04E88">
        <w:rPr>
          <w:rFonts w:ascii="Franklin Gothic Book" w:eastAsia="Times New Roman" w:hAnsi="Franklin Gothic Book"/>
        </w:rPr>
        <w:t>College</w:t>
      </w:r>
      <w:r w:rsidRPr="00A3067E">
        <w:rPr>
          <w:rFonts w:ascii="Franklin Gothic Book" w:eastAsia="Times New Roman" w:hAnsi="Franklin Gothic Book"/>
        </w:rPr>
        <w:t>s to share best practice in EDI and the advancement of racial literacy and justice across all modes of learning</w:t>
      </w:r>
      <w:r w:rsidR="00A73DD0" w:rsidRPr="00A3067E">
        <w:rPr>
          <w:rFonts w:ascii="Franklin Gothic Book" w:eastAsia="Times New Roman" w:hAnsi="Franklin Gothic Book"/>
        </w:rPr>
        <w:t>.</w:t>
      </w:r>
    </w:p>
    <w:p w:rsidR="00C16F0B" w:rsidRPr="002E1246" w:rsidRDefault="00C16F0B" w:rsidP="00D25FFA">
      <w:pPr>
        <w:spacing w:after="0" w:line="240" w:lineRule="auto"/>
        <w:ind w:left="0" w:right="0" w:firstLine="0"/>
      </w:pPr>
    </w:p>
    <w:p w:rsidR="00EB7C8E" w:rsidRPr="002E1246" w:rsidRDefault="00C16F0B" w:rsidP="00D25FFA">
      <w:pPr>
        <w:spacing w:after="0" w:line="240" w:lineRule="auto"/>
        <w:ind w:left="0" w:right="0" w:firstLine="0"/>
        <w:rPr>
          <w:b/>
          <w:color w:val="FF0000"/>
        </w:rPr>
      </w:pPr>
      <w:r w:rsidRPr="002E1246">
        <w:rPr>
          <w:b/>
          <w:color w:val="FF0000"/>
        </w:rPr>
        <w:t>Continued Professional Development</w:t>
      </w:r>
    </w:p>
    <w:p w:rsidR="005E46E4" w:rsidRDefault="005E46E4" w:rsidP="005E46E4">
      <w:pPr>
        <w:spacing w:after="0" w:line="240" w:lineRule="auto"/>
        <w:ind w:left="0" w:right="0" w:firstLine="0"/>
      </w:pPr>
      <w:r w:rsidRPr="005E46E4">
        <w:t>Our passion to drive forward continued professional development for our staff community is a priority for equality and diversity.</w:t>
      </w:r>
      <w:r w:rsidR="00902602">
        <w:t xml:space="preserve"> </w:t>
      </w:r>
      <w:r w:rsidRPr="005E46E4">
        <w:t xml:space="preserve">There has been extensive research regarding the most appropriate model to support our staff to feel empowered and have the confidence to deliver meaningful content to highlight all aspects of equity, diversity, inclusion and belonging. As part of the manager programme the </w:t>
      </w:r>
      <w:r w:rsidR="00D04E88">
        <w:t>College</w:t>
      </w:r>
      <w:r w:rsidRPr="005E46E4">
        <w:t xml:space="preserve"> is collaborating with </w:t>
      </w:r>
      <w:r w:rsidR="00902602">
        <w:t xml:space="preserve">University of </w:t>
      </w:r>
      <w:r w:rsidRPr="005E46E4">
        <w:t>Wolverhampton regarding the Coaching and Mentoring programme</w:t>
      </w:r>
      <w:r w:rsidR="004B5D00">
        <w:t>.</w:t>
      </w:r>
      <w:r w:rsidRPr="005E46E4">
        <w:t xml:space="preserve"> </w:t>
      </w:r>
      <w:r w:rsidR="004B5D00">
        <w:t>T</w:t>
      </w:r>
      <w:r w:rsidRPr="005E46E4">
        <w:t xml:space="preserve">his is specifically for the manager group and the wider </w:t>
      </w:r>
      <w:r w:rsidRPr="005E46E4">
        <w:lastRenderedPageBreak/>
        <w:t xml:space="preserve">observation team. The emphasis of this programme is to break down barriers and utilise coaching conversations to support autonomy of staff regarding their practice. The </w:t>
      </w:r>
      <w:r w:rsidR="00D04E88">
        <w:t>College</w:t>
      </w:r>
      <w:r w:rsidRPr="005E46E4">
        <w:t xml:space="preserve"> has launched the Education and Training </w:t>
      </w:r>
      <w:r w:rsidR="004B5D00">
        <w:t>F</w:t>
      </w:r>
      <w:r w:rsidRPr="005E46E4">
        <w:t xml:space="preserve">oundation Professional Standards Self- Assessment as a mandatory exercise for all academic staff. This allows for reflection regarding practice. Professional standard five reads, value and champion diversity, equality of opportunity, inclusion and social equity. This can be evidenced by: </w:t>
      </w:r>
    </w:p>
    <w:p w:rsidR="004B5D00" w:rsidRPr="005E46E4" w:rsidRDefault="004B5D00" w:rsidP="005E46E4">
      <w:pPr>
        <w:spacing w:after="0" w:line="240" w:lineRule="auto"/>
        <w:ind w:left="0" w:right="0" w:firstLine="0"/>
      </w:pPr>
    </w:p>
    <w:p w:rsidR="005E46E4" w:rsidRPr="005E46E4" w:rsidRDefault="005E46E4" w:rsidP="005E46E4">
      <w:pPr>
        <w:numPr>
          <w:ilvl w:val="0"/>
          <w:numId w:val="28"/>
        </w:numPr>
        <w:spacing w:after="0" w:line="240" w:lineRule="auto"/>
        <w:ind w:right="0"/>
      </w:pPr>
      <w:r w:rsidRPr="005E46E4">
        <w:t xml:space="preserve">encouraging </w:t>
      </w:r>
      <w:r w:rsidR="004B5D00">
        <w:t>students</w:t>
      </w:r>
      <w:r w:rsidRPr="005E46E4">
        <w:t xml:space="preserve"> to gain an understanding of how diversity brings extensive added value to the teaching and learning process</w:t>
      </w:r>
    </w:p>
    <w:p w:rsidR="005E46E4" w:rsidRPr="005E46E4" w:rsidRDefault="005E46E4" w:rsidP="005E46E4">
      <w:pPr>
        <w:numPr>
          <w:ilvl w:val="0"/>
          <w:numId w:val="28"/>
        </w:numPr>
        <w:spacing w:after="0" w:line="240" w:lineRule="auto"/>
        <w:ind w:right="0"/>
      </w:pPr>
      <w:r w:rsidRPr="005E46E4">
        <w:t>highlighting different ways of interpreting, discussing and approaching controversial issues, and the role people’s beliefs play in this</w:t>
      </w:r>
    </w:p>
    <w:p w:rsidR="005E46E4" w:rsidRPr="005E46E4" w:rsidRDefault="005E46E4" w:rsidP="005E46E4">
      <w:pPr>
        <w:numPr>
          <w:ilvl w:val="0"/>
          <w:numId w:val="28"/>
        </w:numPr>
        <w:spacing w:after="0" w:line="240" w:lineRule="auto"/>
        <w:ind w:right="0"/>
      </w:pPr>
      <w:r w:rsidRPr="005E46E4">
        <w:t xml:space="preserve">treating all </w:t>
      </w:r>
      <w:r w:rsidR="004B5D00">
        <w:t>students</w:t>
      </w:r>
      <w:r w:rsidRPr="005E46E4">
        <w:t xml:space="preserve"> and colleagues equally and fairly without directly or indirectly excluding anyone</w:t>
      </w:r>
    </w:p>
    <w:p w:rsidR="005E46E4" w:rsidRPr="005E46E4" w:rsidRDefault="005E46E4" w:rsidP="005E46E4">
      <w:pPr>
        <w:numPr>
          <w:ilvl w:val="0"/>
          <w:numId w:val="28"/>
        </w:numPr>
        <w:spacing w:after="0" w:line="240" w:lineRule="auto"/>
        <w:ind w:right="0"/>
      </w:pPr>
      <w:r w:rsidRPr="005E46E4">
        <w:t xml:space="preserve">giving </w:t>
      </w:r>
      <w:r w:rsidR="004B5D00">
        <w:t>students</w:t>
      </w:r>
      <w:r w:rsidRPr="005E46E4">
        <w:t xml:space="preserve"> a voice and being responsive to this challenging stereotypes, biases and other forms of prejudice</w:t>
      </w:r>
    </w:p>
    <w:p w:rsidR="005E46E4" w:rsidRPr="005E46E4" w:rsidRDefault="005E46E4" w:rsidP="005E46E4">
      <w:pPr>
        <w:numPr>
          <w:ilvl w:val="0"/>
          <w:numId w:val="28"/>
        </w:numPr>
        <w:spacing w:after="0" w:line="240" w:lineRule="auto"/>
        <w:ind w:right="0"/>
      </w:pPr>
      <w:r w:rsidRPr="005E46E4">
        <w:t xml:space="preserve">actively seeking ways to include all </w:t>
      </w:r>
      <w:r w:rsidR="004B5D00">
        <w:t>students</w:t>
      </w:r>
      <w:r w:rsidRPr="005E46E4">
        <w:t xml:space="preserve"> in learning activities and removing barriers that inhibit learning and participation</w:t>
      </w:r>
    </w:p>
    <w:p w:rsidR="005E46E4" w:rsidRPr="005E46E4" w:rsidRDefault="005E46E4" w:rsidP="005E46E4">
      <w:pPr>
        <w:numPr>
          <w:ilvl w:val="0"/>
          <w:numId w:val="28"/>
        </w:numPr>
        <w:spacing w:after="0" w:line="240" w:lineRule="auto"/>
        <w:ind w:right="0"/>
      </w:pPr>
      <w:r w:rsidRPr="005E46E4">
        <w:t xml:space="preserve">using data to examine, monitor and reduce attainment gaps between different </w:t>
      </w:r>
      <w:r w:rsidR="004B5D00">
        <w:t>student</w:t>
      </w:r>
      <w:r w:rsidRPr="005E46E4">
        <w:t xml:space="preserve"> groups</w:t>
      </w:r>
    </w:p>
    <w:p w:rsidR="005E46E4" w:rsidRDefault="005E46E4" w:rsidP="005E46E4">
      <w:pPr>
        <w:spacing w:after="0" w:line="240" w:lineRule="auto"/>
        <w:ind w:left="0" w:right="0" w:firstLine="0"/>
      </w:pPr>
      <w:r w:rsidRPr="005E46E4">
        <w:t>(</w:t>
      </w:r>
      <w:hyperlink r:id="rId15" w:history="1">
        <w:r w:rsidRPr="004D7412">
          <w:rPr>
            <w:rStyle w:val="Hyperlink"/>
          </w:rPr>
          <w:t>https://www.et-foundation.co.uk/professional-standards/teachers/</w:t>
        </w:r>
      </w:hyperlink>
      <w:r w:rsidRPr="005E46E4">
        <w:t>)</w:t>
      </w:r>
      <w:r>
        <w:t>.</w:t>
      </w:r>
    </w:p>
    <w:p w:rsidR="005E46E4" w:rsidRPr="005E46E4" w:rsidRDefault="005E46E4" w:rsidP="005E46E4">
      <w:pPr>
        <w:spacing w:after="0" w:line="240" w:lineRule="auto"/>
        <w:ind w:left="0" w:right="0" w:firstLine="0"/>
      </w:pPr>
    </w:p>
    <w:p w:rsidR="005E46E4" w:rsidRDefault="005E46E4" w:rsidP="005E46E4">
      <w:pPr>
        <w:spacing w:after="0" w:line="240" w:lineRule="auto"/>
        <w:ind w:left="0" w:right="0" w:firstLine="0"/>
      </w:pPr>
      <w:r w:rsidRPr="005E46E4">
        <w:t xml:space="preserve">The Equally Yours training programme has been undertaken by a key member of staff with plans to disseminate this as a train the trainer approach. The programme recognises that diversity and inclusion can present a challenging topic for conversation for some staff. Tackling these issues transparently within is crucial to gain the trust of staff and then students alike. Being bold, frank and open about our steps will be the first step towards change. This will be a key training requirement for the EDI group moving forward to support this group with confidence and visibility. This group will be central to the Walsall </w:t>
      </w:r>
      <w:r w:rsidR="00D04E88">
        <w:t>College</w:t>
      </w:r>
      <w:r w:rsidRPr="005E46E4">
        <w:t xml:space="preserve"> inclusive community. The EDI group will work along</w:t>
      </w:r>
      <w:r w:rsidR="004B5D00">
        <w:t>side</w:t>
      </w:r>
      <w:r w:rsidRPr="005E46E4">
        <w:t xml:space="preserve"> the Wellbeing group as well as the student EDI enrichment team. </w:t>
      </w:r>
    </w:p>
    <w:p w:rsidR="005E46E4" w:rsidRPr="005E46E4" w:rsidRDefault="005E46E4" w:rsidP="005E46E4">
      <w:pPr>
        <w:spacing w:after="0" w:line="240" w:lineRule="auto"/>
        <w:ind w:left="0" w:right="0" w:firstLine="0"/>
      </w:pPr>
    </w:p>
    <w:p w:rsidR="005E46E4" w:rsidRDefault="005E46E4" w:rsidP="005E46E4">
      <w:pPr>
        <w:spacing w:after="0" w:line="240" w:lineRule="auto"/>
        <w:ind w:left="0" w:right="0" w:firstLine="0"/>
      </w:pPr>
      <w:r w:rsidRPr="005E46E4">
        <w:t>(</w:t>
      </w:r>
      <w:hyperlink r:id="rId16" w:history="1">
        <w:r w:rsidRPr="004D7412">
          <w:rPr>
            <w:rStyle w:val="Hyperlink"/>
          </w:rPr>
          <w:t>https://www.housingdiversitynetwork.co.uk/wp-content/uploads/Equally-Yours-Information-Sheet.pdf</w:t>
        </w:r>
      </w:hyperlink>
      <w:r w:rsidRPr="005E46E4">
        <w:t>)</w:t>
      </w:r>
    </w:p>
    <w:p w:rsidR="005E46E4" w:rsidRPr="005E46E4" w:rsidRDefault="005E46E4" w:rsidP="005E46E4">
      <w:pPr>
        <w:spacing w:after="0" w:line="240" w:lineRule="auto"/>
        <w:ind w:left="0" w:right="0" w:firstLine="0"/>
      </w:pPr>
    </w:p>
    <w:p w:rsidR="00163A76" w:rsidRPr="002E1246" w:rsidRDefault="00461A2E" w:rsidP="00D25FFA">
      <w:pPr>
        <w:spacing w:after="0" w:line="240" w:lineRule="auto"/>
        <w:ind w:left="0" w:right="0" w:firstLine="0"/>
        <w:rPr>
          <w:b/>
          <w:color w:val="FF0000"/>
        </w:rPr>
      </w:pPr>
      <w:r w:rsidRPr="002E1246">
        <w:rPr>
          <w:b/>
          <w:color w:val="FF0000"/>
        </w:rPr>
        <w:t>Curriculum</w:t>
      </w:r>
    </w:p>
    <w:p w:rsidR="00845B46" w:rsidRPr="00724A6F" w:rsidRDefault="00845B46" w:rsidP="00845B46">
      <w:r w:rsidRPr="00724A6F">
        <w:t xml:space="preserve">Year upon year discussion, debate, understanding and celebrations of all EDI characteristics strengthen within curriculum.  The Personal Development Curriculum in 2022 was refocused upon five key </w:t>
      </w:r>
      <w:r w:rsidR="00724A6F" w:rsidRPr="00724A6F">
        <w:t>themes:</w:t>
      </w:r>
    </w:p>
    <w:p w:rsidR="00845B46" w:rsidRPr="00724A6F" w:rsidRDefault="00845B46" w:rsidP="00845B46">
      <w:pPr>
        <w:pStyle w:val="ListParagraph"/>
        <w:numPr>
          <w:ilvl w:val="0"/>
          <w:numId w:val="15"/>
        </w:numPr>
        <w:rPr>
          <w:rFonts w:ascii="Franklin Gothic Book" w:hAnsi="Franklin Gothic Book"/>
        </w:rPr>
      </w:pPr>
      <w:r w:rsidRPr="00724A6F">
        <w:rPr>
          <w:rFonts w:ascii="Franklin Gothic Book" w:hAnsi="Franklin Gothic Book"/>
        </w:rPr>
        <w:t>British Values</w:t>
      </w:r>
    </w:p>
    <w:p w:rsidR="00845B46" w:rsidRPr="00724A6F" w:rsidRDefault="00845B46" w:rsidP="00845B46">
      <w:pPr>
        <w:pStyle w:val="ListParagraph"/>
        <w:numPr>
          <w:ilvl w:val="0"/>
          <w:numId w:val="15"/>
        </w:numPr>
        <w:rPr>
          <w:rFonts w:ascii="Franklin Gothic Book" w:hAnsi="Franklin Gothic Book"/>
        </w:rPr>
      </w:pPr>
      <w:r w:rsidRPr="00724A6F">
        <w:rPr>
          <w:rFonts w:ascii="Franklin Gothic Book" w:hAnsi="Franklin Gothic Book"/>
        </w:rPr>
        <w:t>Health and Well-Being</w:t>
      </w:r>
    </w:p>
    <w:p w:rsidR="00845B46" w:rsidRPr="00724A6F" w:rsidRDefault="00845B46" w:rsidP="00845B46">
      <w:pPr>
        <w:pStyle w:val="ListParagraph"/>
        <w:numPr>
          <w:ilvl w:val="0"/>
          <w:numId w:val="15"/>
        </w:numPr>
        <w:rPr>
          <w:rFonts w:ascii="Franklin Gothic Book" w:hAnsi="Franklin Gothic Book"/>
        </w:rPr>
      </w:pPr>
      <w:r w:rsidRPr="00724A6F">
        <w:rPr>
          <w:rFonts w:ascii="Franklin Gothic Book" w:hAnsi="Franklin Gothic Book"/>
        </w:rPr>
        <w:t>Staying Safe</w:t>
      </w:r>
    </w:p>
    <w:p w:rsidR="00845B46" w:rsidRPr="00724A6F" w:rsidRDefault="00845B46" w:rsidP="00845B46">
      <w:pPr>
        <w:pStyle w:val="ListParagraph"/>
        <w:numPr>
          <w:ilvl w:val="0"/>
          <w:numId w:val="15"/>
        </w:numPr>
        <w:rPr>
          <w:rFonts w:ascii="Franklin Gothic Book" w:hAnsi="Franklin Gothic Book"/>
        </w:rPr>
      </w:pPr>
      <w:r w:rsidRPr="00724A6F">
        <w:rPr>
          <w:rFonts w:ascii="Franklin Gothic Book" w:hAnsi="Franklin Gothic Book"/>
        </w:rPr>
        <w:t>Positive Citizenship</w:t>
      </w:r>
    </w:p>
    <w:p w:rsidR="00845B46" w:rsidRPr="00724A6F" w:rsidRDefault="00845B46" w:rsidP="00724A6F">
      <w:pPr>
        <w:pStyle w:val="ListParagraph"/>
        <w:numPr>
          <w:ilvl w:val="0"/>
          <w:numId w:val="15"/>
        </w:numPr>
        <w:rPr>
          <w:rFonts w:ascii="Franklin Gothic Book" w:hAnsi="Franklin Gothic Book"/>
        </w:rPr>
      </w:pPr>
      <w:r w:rsidRPr="00724A6F">
        <w:rPr>
          <w:rFonts w:ascii="Franklin Gothic Book" w:hAnsi="Franklin Gothic Book"/>
        </w:rPr>
        <w:t>Careers and Next Steps</w:t>
      </w:r>
    </w:p>
    <w:p w:rsidR="00845B46" w:rsidRDefault="00CE2BA9" w:rsidP="00CE2BA9">
      <w:r w:rsidRPr="00CE2BA9">
        <w:t>Through</w:t>
      </w:r>
      <w:r w:rsidR="00845B46" w:rsidRPr="00CE2BA9">
        <w:t xml:space="preserve"> </w:t>
      </w:r>
      <w:r>
        <w:t xml:space="preserve">exploring </w:t>
      </w:r>
      <w:r w:rsidR="00845B46">
        <w:t xml:space="preserve">British </w:t>
      </w:r>
      <w:r w:rsidR="004B5D00">
        <w:t>Values,</w:t>
      </w:r>
      <w:r>
        <w:t xml:space="preserve"> we</w:t>
      </w:r>
      <w:r w:rsidR="00845B46">
        <w:t xml:space="preserve"> focus promoting an inclusive environment that meets the needs of all </w:t>
      </w:r>
      <w:r w:rsidR="004B5D00">
        <w:t>students</w:t>
      </w:r>
      <w:r w:rsidR="00845B46">
        <w:t xml:space="preserve">, irrespective of age, disability, gender, reassigning race, religion or belief, sex or sexual </w:t>
      </w:r>
      <w:r>
        <w:t>orientation,</w:t>
      </w:r>
      <w:r w:rsidR="00845B46">
        <w:t xml:space="preserve"> relationship status or pregnancy. All provisions including Young People, Adults and Apprentices are encouraged to explore inclusivity as central to their study of Personal Development.</w:t>
      </w:r>
      <w:r>
        <w:t xml:space="preserve"> </w:t>
      </w:r>
      <w:r w:rsidR="00845B46">
        <w:t>In 2022 a central calendar of events was created to focus and support the curriculum in recognising and celebrating key events during the year.  The events included Black History Month, Diwali, Disability Awareness Month, LGBTQI+ month and Islamophobia month.</w:t>
      </w:r>
    </w:p>
    <w:p w:rsidR="00845B46" w:rsidRDefault="00845B46" w:rsidP="00845B46"/>
    <w:p w:rsidR="00CE2BA9" w:rsidRDefault="00845B46" w:rsidP="00CE2BA9">
      <w:r>
        <w:t xml:space="preserve">In the September and October, the </w:t>
      </w:r>
      <w:r w:rsidR="00D04E88">
        <w:t>College</w:t>
      </w:r>
      <w:r>
        <w:t xml:space="preserve"> united to recognise the importance of Black History Month and Diwali in creating events for all students to enjoy. For both events, work created by students within the classroom was b</w:t>
      </w:r>
      <w:r w:rsidR="004B5D00">
        <w:t>r</w:t>
      </w:r>
      <w:r>
        <w:t>ought to light in the Atrium.</w:t>
      </w:r>
      <w:r w:rsidR="00CE2BA9">
        <w:t xml:space="preserve"> </w:t>
      </w:r>
      <w:r w:rsidR="004B5D00">
        <w:t>Students</w:t>
      </w:r>
      <w:r w:rsidR="00CE2BA9">
        <w:t xml:space="preserve"> are </w:t>
      </w:r>
      <w:r w:rsidR="00CE2BA9">
        <w:lastRenderedPageBreak/>
        <w:t xml:space="preserve">encouraged to reflect upon their Personal Development Journey in their Walsall </w:t>
      </w:r>
      <w:r w:rsidR="00D04E88">
        <w:t>College</w:t>
      </w:r>
      <w:r w:rsidR="00CE2BA9">
        <w:t xml:space="preserve"> </w:t>
      </w:r>
      <w:r w:rsidR="00D04E88">
        <w:t>G</w:t>
      </w:r>
      <w:r w:rsidR="00CE2BA9">
        <w:t>raduate profile:</w:t>
      </w:r>
    </w:p>
    <w:p w:rsidR="00CE2BA9" w:rsidRDefault="00CE2BA9" w:rsidP="00CE2BA9"/>
    <w:p w:rsidR="00CE2BA9" w:rsidRDefault="00CE2BA9" w:rsidP="00CE2BA9">
      <w:r>
        <w:t xml:space="preserve">“We reflected on toxic tropes within the media that negatively portray Muslims, and </w:t>
      </w:r>
      <w:r w:rsidR="00D04E88">
        <w:t>I</w:t>
      </w:r>
      <w:r>
        <w:t xml:space="preserve"> was not aware of how normalised negative representation was. Going forward, I will be more aware of the media I am consuming, and I will not be compliant in endorsing media that promotes Islamophobia”</w:t>
      </w:r>
    </w:p>
    <w:p w:rsidR="00CE2BA9" w:rsidRDefault="00CE2BA9" w:rsidP="00CE2BA9"/>
    <w:p w:rsidR="00CE2BA9" w:rsidRDefault="00CE2BA9" w:rsidP="00CE2BA9">
      <w:r>
        <w:t>“It is important for you to be knowledgeable about Black history month so we are aware of each other’s cultures/backgrounds. As a practitioner I will let the children know any knowledge I have about black history month, I will encourage children to be educated about black history. My new knowledge could impact society because we are teaching the new generation”</w:t>
      </w:r>
    </w:p>
    <w:p w:rsidR="00CE2BA9" w:rsidRDefault="00CE2BA9" w:rsidP="00D25FFA">
      <w:pPr>
        <w:spacing w:after="0" w:line="240" w:lineRule="auto"/>
        <w:ind w:left="0" w:right="0" w:firstLine="0"/>
      </w:pPr>
    </w:p>
    <w:p w:rsidR="00DE0433" w:rsidRPr="002E1246" w:rsidRDefault="00845B46" w:rsidP="00D25FFA">
      <w:pPr>
        <w:spacing w:after="0" w:line="240" w:lineRule="auto"/>
        <w:ind w:left="0" w:right="0" w:firstLine="0"/>
      </w:pPr>
      <w:r>
        <w:t>Through our curriculum and the students’ wider personal development, we</w:t>
      </w:r>
      <w:r w:rsidR="00131754" w:rsidRPr="002E1246">
        <w:t xml:space="preserve"> </w:t>
      </w:r>
      <w:r w:rsidR="00CE2BA9">
        <w:t>will continue to:</w:t>
      </w:r>
    </w:p>
    <w:p w:rsidR="00461A2E" w:rsidRPr="002E1246" w:rsidRDefault="00461A2E" w:rsidP="00D25FFA">
      <w:pPr>
        <w:spacing w:after="0" w:line="240" w:lineRule="auto"/>
        <w:ind w:left="0" w:right="0" w:firstLine="0"/>
      </w:pPr>
    </w:p>
    <w:p w:rsidR="00DE0433" w:rsidRPr="00CE2BA9" w:rsidRDefault="00CE2BA9" w:rsidP="00CE2BA9">
      <w:pPr>
        <w:pStyle w:val="ListParagraph"/>
        <w:numPr>
          <w:ilvl w:val="0"/>
          <w:numId w:val="17"/>
        </w:numPr>
        <w:spacing w:after="0" w:line="240" w:lineRule="auto"/>
        <w:rPr>
          <w:rFonts w:ascii="Franklin Gothic Book" w:eastAsia="Times New Roman" w:hAnsi="Franklin Gothic Book"/>
        </w:rPr>
      </w:pPr>
      <w:r w:rsidRPr="00CE2BA9">
        <w:rPr>
          <w:rFonts w:ascii="Franklin Gothic Book" w:eastAsia="Times New Roman" w:hAnsi="Franklin Gothic Book"/>
        </w:rPr>
        <w:t>I</w:t>
      </w:r>
      <w:r w:rsidR="00163A76" w:rsidRPr="00CE2BA9">
        <w:rPr>
          <w:rFonts w:ascii="Franklin Gothic Book" w:eastAsia="Times New Roman" w:hAnsi="Franklin Gothic Book"/>
        </w:rPr>
        <w:t>ncrease awareness of the inclusive support available for our apprentices to and to further promote enrichments opportunities as appropriate.</w:t>
      </w:r>
      <w:r w:rsidR="009D7F66" w:rsidRPr="00CE2BA9">
        <w:rPr>
          <w:rFonts w:ascii="Franklin Gothic Book" w:eastAsia="Times New Roman" w:hAnsi="Franklin Gothic Book"/>
        </w:rPr>
        <w:t>;</w:t>
      </w:r>
    </w:p>
    <w:p w:rsidR="00DE0433" w:rsidRPr="00CE2BA9" w:rsidRDefault="00CE2BA9" w:rsidP="00CE2BA9">
      <w:pPr>
        <w:pStyle w:val="ListParagraph"/>
        <w:numPr>
          <w:ilvl w:val="0"/>
          <w:numId w:val="17"/>
        </w:numPr>
        <w:spacing w:after="0" w:line="240" w:lineRule="auto"/>
        <w:rPr>
          <w:rFonts w:ascii="Franklin Gothic Book" w:eastAsia="Times New Roman" w:hAnsi="Franklin Gothic Book"/>
        </w:rPr>
      </w:pPr>
      <w:r w:rsidRPr="00CE2BA9">
        <w:rPr>
          <w:rFonts w:ascii="Franklin Gothic Book" w:eastAsia="Times New Roman" w:hAnsi="Franklin Gothic Book"/>
        </w:rPr>
        <w:t>P</w:t>
      </w:r>
      <w:r w:rsidR="00163A76" w:rsidRPr="00CE2BA9">
        <w:rPr>
          <w:rFonts w:ascii="Franklin Gothic Book" w:eastAsia="Times New Roman" w:hAnsi="Franklin Gothic Book"/>
        </w:rPr>
        <w:t>romote Equ</w:t>
      </w:r>
      <w:r w:rsidRPr="00CE2BA9">
        <w:rPr>
          <w:rFonts w:ascii="Franklin Gothic Book" w:eastAsia="Times New Roman" w:hAnsi="Franklin Gothic Book"/>
        </w:rPr>
        <w:t>ity</w:t>
      </w:r>
      <w:r w:rsidR="00163A76" w:rsidRPr="00CE2BA9">
        <w:rPr>
          <w:rFonts w:ascii="Franklin Gothic Book" w:eastAsia="Times New Roman" w:hAnsi="Franklin Gothic Book"/>
        </w:rPr>
        <w:t>, Diversity and Inclusion through student engagement, personal development, enrichments and tutorial activity</w:t>
      </w:r>
      <w:r w:rsidR="009D7F66" w:rsidRPr="00CE2BA9">
        <w:rPr>
          <w:rFonts w:ascii="Franklin Gothic Book" w:eastAsia="Times New Roman" w:hAnsi="Franklin Gothic Book"/>
        </w:rPr>
        <w:t>;</w:t>
      </w:r>
    </w:p>
    <w:p w:rsidR="00DE0433" w:rsidRPr="00CE2BA9" w:rsidRDefault="00CE2BA9" w:rsidP="00CE2BA9">
      <w:pPr>
        <w:pStyle w:val="ListParagraph"/>
        <w:numPr>
          <w:ilvl w:val="0"/>
          <w:numId w:val="17"/>
        </w:numPr>
        <w:spacing w:after="0" w:line="240" w:lineRule="auto"/>
        <w:rPr>
          <w:rFonts w:ascii="Franklin Gothic Book" w:eastAsia="Times New Roman" w:hAnsi="Franklin Gothic Book"/>
        </w:rPr>
      </w:pPr>
      <w:r w:rsidRPr="00CE2BA9">
        <w:rPr>
          <w:rFonts w:ascii="Franklin Gothic Book" w:eastAsia="Times New Roman" w:hAnsi="Franklin Gothic Book"/>
        </w:rPr>
        <w:t>Use the</w:t>
      </w:r>
      <w:r w:rsidR="00163A76" w:rsidRPr="00CE2BA9">
        <w:rPr>
          <w:rFonts w:ascii="Franklin Gothic Book" w:eastAsia="Times New Roman" w:hAnsi="Franklin Gothic Book"/>
        </w:rPr>
        <w:t xml:space="preserve"> Tutorial Programme </w:t>
      </w:r>
      <w:r w:rsidRPr="00CE2BA9">
        <w:rPr>
          <w:rFonts w:ascii="Franklin Gothic Book" w:eastAsia="Times New Roman" w:hAnsi="Franklin Gothic Book"/>
        </w:rPr>
        <w:t xml:space="preserve">to </w:t>
      </w:r>
      <w:r w:rsidR="00163A76" w:rsidRPr="00CE2BA9">
        <w:rPr>
          <w:rFonts w:ascii="Franklin Gothic Book" w:eastAsia="Times New Roman" w:hAnsi="Franklin Gothic Book"/>
        </w:rPr>
        <w:t>utilise the best resources to bring to life discussions with students regarding EDI</w:t>
      </w:r>
      <w:r w:rsidR="009D7F66" w:rsidRPr="00CE2BA9">
        <w:rPr>
          <w:rFonts w:ascii="Franklin Gothic Book" w:eastAsia="Times New Roman" w:hAnsi="Franklin Gothic Book"/>
        </w:rPr>
        <w:t>;</w:t>
      </w:r>
    </w:p>
    <w:p w:rsidR="00DE0433" w:rsidRPr="00CE2BA9" w:rsidRDefault="00CE2BA9" w:rsidP="00CE2BA9">
      <w:pPr>
        <w:pStyle w:val="ListParagraph"/>
        <w:numPr>
          <w:ilvl w:val="0"/>
          <w:numId w:val="17"/>
        </w:numPr>
        <w:spacing w:after="0" w:line="240" w:lineRule="auto"/>
        <w:rPr>
          <w:rFonts w:ascii="Franklin Gothic Book" w:eastAsia="Times New Roman" w:hAnsi="Franklin Gothic Book"/>
        </w:rPr>
      </w:pPr>
      <w:r w:rsidRPr="00CE2BA9">
        <w:rPr>
          <w:rFonts w:ascii="Franklin Gothic Book" w:eastAsia="Times New Roman" w:hAnsi="Franklin Gothic Book"/>
        </w:rPr>
        <w:t>I</w:t>
      </w:r>
      <w:r w:rsidR="00163A76" w:rsidRPr="00CE2BA9">
        <w:rPr>
          <w:rFonts w:ascii="Franklin Gothic Book" w:eastAsia="Times New Roman" w:hAnsi="Franklin Gothic Book"/>
        </w:rPr>
        <w:t>mprove the students’ understanding of Prevent and British Values</w:t>
      </w:r>
      <w:r w:rsidR="00131754" w:rsidRPr="00CE2BA9">
        <w:rPr>
          <w:rFonts w:ascii="Franklin Gothic Book" w:eastAsia="Times New Roman" w:hAnsi="Franklin Gothic Book"/>
        </w:rPr>
        <w:t xml:space="preserve"> through our induction process and the delivery of subjects through tutorial and awareness sessions supported by external partners and speakers.</w:t>
      </w:r>
    </w:p>
    <w:p w:rsidR="00131754" w:rsidRPr="002E1246" w:rsidRDefault="00131754" w:rsidP="00D25FFA">
      <w:pPr>
        <w:spacing w:after="0" w:line="240" w:lineRule="auto"/>
        <w:ind w:left="0" w:right="0" w:firstLine="0"/>
      </w:pPr>
    </w:p>
    <w:p w:rsidR="00E63E8B" w:rsidRPr="002E1246" w:rsidRDefault="00163A76" w:rsidP="00D25FFA">
      <w:pPr>
        <w:spacing w:after="0" w:line="240" w:lineRule="auto"/>
        <w:ind w:left="0" w:right="0" w:firstLine="0"/>
        <w:rPr>
          <w:b/>
          <w:color w:val="FF0000"/>
        </w:rPr>
      </w:pPr>
      <w:r w:rsidRPr="002E1246">
        <w:rPr>
          <w:b/>
          <w:color w:val="FF0000"/>
        </w:rPr>
        <w:t>Connected</w:t>
      </w:r>
      <w:r w:rsidR="00075EAA" w:rsidRPr="002E1246">
        <w:rPr>
          <w:b/>
          <w:color w:val="FF0000"/>
        </w:rPr>
        <w:t xml:space="preserve"> </w:t>
      </w:r>
    </w:p>
    <w:p w:rsidR="00131754" w:rsidRPr="002E1246" w:rsidRDefault="00163A76" w:rsidP="00D25FFA">
      <w:pPr>
        <w:spacing w:after="0" w:line="240" w:lineRule="auto"/>
        <w:ind w:left="0" w:right="0" w:firstLine="0"/>
      </w:pPr>
      <w:r w:rsidRPr="002E1246">
        <w:t xml:space="preserve">Being connected is how we will bring our strands of EDI activity together, to see this as a holistic commitment permeating through all strands of </w:t>
      </w:r>
      <w:r w:rsidR="00D04E88">
        <w:t>College</w:t>
      </w:r>
      <w:r w:rsidRPr="002E1246">
        <w:t xml:space="preserve"> life. Connected is also how we will involve others in these activities and make sure this is transparent and accessible across all use</w:t>
      </w:r>
      <w:r w:rsidR="00D04E88">
        <w:t>r</w:t>
      </w:r>
      <w:r w:rsidRPr="002E1246">
        <w:t xml:space="preserve"> groups.</w:t>
      </w:r>
      <w:r w:rsidR="00131754" w:rsidRPr="002E1246">
        <w:t xml:space="preserve">  Being connected will drive fair and positive treatment of all students, staff and communities and we aim to achieve this aim by the following actions:</w:t>
      </w:r>
    </w:p>
    <w:p w:rsidR="00131754" w:rsidRPr="002E1246" w:rsidRDefault="00131754" w:rsidP="00D25FFA">
      <w:pPr>
        <w:spacing w:after="0" w:line="240" w:lineRule="auto"/>
        <w:ind w:left="0" w:right="0" w:firstLine="0"/>
      </w:pPr>
    </w:p>
    <w:p w:rsidR="00DE0433" w:rsidRPr="005E46E4" w:rsidRDefault="00163A76" w:rsidP="005E46E4">
      <w:pPr>
        <w:pStyle w:val="ListParagraph"/>
        <w:numPr>
          <w:ilvl w:val="0"/>
          <w:numId w:val="29"/>
        </w:numPr>
        <w:spacing w:after="0" w:line="240" w:lineRule="auto"/>
        <w:rPr>
          <w:rFonts w:ascii="Franklin Gothic Book" w:eastAsia="Times New Roman" w:hAnsi="Franklin Gothic Book"/>
        </w:rPr>
      </w:pPr>
      <w:r w:rsidRPr="005E46E4">
        <w:rPr>
          <w:rFonts w:ascii="Franklin Gothic Book" w:eastAsia="Times New Roman" w:hAnsi="Franklin Gothic Book"/>
        </w:rPr>
        <w:t xml:space="preserve">We will continue to monitor and share analysis of EDI data so that all staff and students feel connected not only to this shared data source but to strengthen engagement and ‘buy-in’ to face the challenges where more work needs to be done (and to further promote inclusivity at the </w:t>
      </w:r>
      <w:r w:rsidR="00D04E88">
        <w:rPr>
          <w:rFonts w:ascii="Franklin Gothic Book" w:eastAsia="Times New Roman" w:hAnsi="Franklin Gothic Book"/>
        </w:rPr>
        <w:t>College</w:t>
      </w:r>
      <w:r w:rsidRPr="005E46E4">
        <w:rPr>
          <w:rFonts w:ascii="Franklin Gothic Book" w:eastAsia="Times New Roman" w:hAnsi="Franklin Gothic Book"/>
        </w:rPr>
        <w:t>)</w:t>
      </w:r>
      <w:r w:rsidR="009D7F66" w:rsidRPr="005E46E4">
        <w:rPr>
          <w:rFonts w:ascii="Franklin Gothic Book" w:eastAsia="Times New Roman" w:hAnsi="Franklin Gothic Book"/>
        </w:rPr>
        <w:t>;</w:t>
      </w:r>
      <w:r w:rsidRPr="005E46E4">
        <w:rPr>
          <w:rFonts w:ascii="Franklin Gothic Book" w:eastAsia="Times New Roman" w:hAnsi="Franklin Gothic Book"/>
        </w:rPr>
        <w:t xml:space="preserve"> </w:t>
      </w:r>
    </w:p>
    <w:p w:rsidR="00DE0433" w:rsidRPr="005E46E4" w:rsidRDefault="00163A76" w:rsidP="005E46E4">
      <w:pPr>
        <w:pStyle w:val="ListParagraph"/>
        <w:numPr>
          <w:ilvl w:val="0"/>
          <w:numId w:val="29"/>
        </w:numPr>
        <w:spacing w:after="0" w:line="240" w:lineRule="auto"/>
        <w:rPr>
          <w:rFonts w:ascii="Franklin Gothic Book" w:eastAsia="Times New Roman" w:hAnsi="Franklin Gothic Book"/>
        </w:rPr>
      </w:pPr>
      <w:r w:rsidRPr="005E46E4">
        <w:rPr>
          <w:rFonts w:ascii="Franklin Gothic Book" w:eastAsia="Times New Roman" w:hAnsi="Franklin Gothic Book"/>
        </w:rPr>
        <w:t xml:space="preserve">Our resources and publicity and promotional material will actively seek to reflect the diversity in the </w:t>
      </w:r>
      <w:r w:rsidR="00D04E88">
        <w:rPr>
          <w:rFonts w:ascii="Franklin Gothic Book" w:eastAsia="Times New Roman" w:hAnsi="Franklin Gothic Book"/>
        </w:rPr>
        <w:t>College</w:t>
      </w:r>
      <w:r w:rsidRPr="005E46E4">
        <w:rPr>
          <w:rFonts w:ascii="Franklin Gothic Book" w:eastAsia="Times New Roman" w:hAnsi="Franklin Gothic Book"/>
        </w:rPr>
        <w:t xml:space="preserve"> and our communities.</w:t>
      </w:r>
      <w:r w:rsidR="00131754" w:rsidRPr="005E46E4">
        <w:rPr>
          <w:rFonts w:ascii="Franklin Gothic Book" w:eastAsia="Times New Roman" w:hAnsi="Franklin Gothic Book"/>
        </w:rPr>
        <w:t>;</w:t>
      </w:r>
    </w:p>
    <w:p w:rsidR="00131754" w:rsidRPr="005E46E4" w:rsidRDefault="00131754" w:rsidP="005E46E4">
      <w:pPr>
        <w:pStyle w:val="ListParagraph"/>
        <w:numPr>
          <w:ilvl w:val="0"/>
          <w:numId w:val="29"/>
        </w:numPr>
        <w:spacing w:after="0" w:line="240" w:lineRule="auto"/>
        <w:rPr>
          <w:rFonts w:ascii="Franklin Gothic Book" w:eastAsia="Times New Roman" w:hAnsi="Franklin Gothic Book"/>
        </w:rPr>
      </w:pPr>
      <w:r w:rsidRPr="005E46E4">
        <w:rPr>
          <w:rFonts w:ascii="Franklin Gothic Book" w:eastAsia="Times New Roman" w:hAnsi="Franklin Gothic Book"/>
        </w:rPr>
        <w:t xml:space="preserve">We will annually publish our student performance, staff and governor profile data by ethnicity and wider protected characteristics, including our actions to address identified gaps in our EDI key objectives.  </w:t>
      </w:r>
    </w:p>
    <w:p w:rsidR="00163A76" w:rsidRPr="002E1246" w:rsidRDefault="00163A76" w:rsidP="00D25FFA">
      <w:pPr>
        <w:spacing w:after="0" w:line="240" w:lineRule="auto"/>
        <w:ind w:left="0" w:right="0" w:firstLine="0"/>
      </w:pPr>
    </w:p>
    <w:p w:rsidR="002E1246" w:rsidRPr="002E1246" w:rsidRDefault="00EB7C8E" w:rsidP="00D25FFA">
      <w:pPr>
        <w:spacing w:after="0" w:line="240" w:lineRule="auto"/>
        <w:ind w:left="0" w:right="0" w:firstLine="0"/>
        <w:rPr>
          <w:b/>
          <w:color w:val="FF0000"/>
        </w:rPr>
      </w:pPr>
      <w:r w:rsidRPr="002E1246">
        <w:rPr>
          <w:b/>
          <w:color w:val="FF0000"/>
        </w:rPr>
        <w:t>Challeng</w:t>
      </w:r>
      <w:r w:rsidR="002E1246" w:rsidRPr="002E1246">
        <w:rPr>
          <w:b/>
          <w:color w:val="FF0000"/>
        </w:rPr>
        <w:t>e</w:t>
      </w:r>
    </w:p>
    <w:p w:rsidR="00A73DD0" w:rsidRPr="002E1246" w:rsidRDefault="002E1246" w:rsidP="00D25FFA">
      <w:pPr>
        <w:spacing w:after="0" w:line="240" w:lineRule="auto"/>
        <w:ind w:left="0" w:right="0" w:firstLine="0"/>
      </w:pPr>
      <w:r w:rsidRPr="002E1246">
        <w:t>In</w:t>
      </w:r>
      <w:r w:rsidR="00163A76" w:rsidRPr="002E1246">
        <w:t xml:space="preserve"> delivering excellence through inclusion, we </w:t>
      </w:r>
      <w:r w:rsidR="00A73DD0" w:rsidRPr="002E1246">
        <w:t xml:space="preserve">are committed to raising student aspirations and self-esteem, celebrate diversity and embedding confidence that any discrimination in any form will not be tolerated. The commitment to student engagement goes beyond the </w:t>
      </w:r>
      <w:r w:rsidR="00D04E88">
        <w:t>College</w:t>
      </w:r>
      <w:r w:rsidR="00A73DD0" w:rsidRPr="002E1246">
        <w:t xml:space="preserve"> level, it also means promoting opportunities for students to develop the values, knowledge and skills needed to become informed, critical and active citizens in a democracy.  To ensure that we meet this challenge we need to embed all of the above elements of the framework so that they become a consistent and constant work-in-progress and nurtured to guarantee effectiveness.  We aim to do this by:</w:t>
      </w:r>
    </w:p>
    <w:p w:rsidR="00A73DD0" w:rsidRPr="002E1246" w:rsidRDefault="00A73DD0" w:rsidP="00D25FFA">
      <w:pPr>
        <w:spacing w:after="0" w:line="240" w:lineRule="auto"/>
        <w:ind w:left="0" w:right="0" w:firstLine="0"/>
      </w:pPr>
    </w:p>
    <w:p w:rsidR="00A73DD0" w:rsidRPr="005E46E4" w:rsidRDefault="00A73DD0" w:rsidP="005E46E4">
      <w:pPr>
        <w:pStyle w:val="ListParagraph"/>
        <w:numPr>
          <w:ilvl w:val="0"/>
          <w:numId w:val="30"/>
        </w:numPr>
        <w:spacing w:after="0" w:line="240" w:lineRule="auto"/>
        <w:rPr>
          <w:rFonts w:ascii="Franklin Gothic Book" w:eastAsia="Times New Roman" w:hAnsi="Franklin Gothic Book"/>
        </w:rPr>
      </w:pPr>
      <w:r w:rsidRPr="005E46E4">
        <w:rPr>
          <w:rFonts w:ascii="Franklin Gothic Book" w:eastAsia="Times New Roman" w:hAnsi="Franklin Gothic Book"/>
        </w:rPr>
        <w:lastRenderedPageBreak/>
        <w:t>Embedding our Ready Respectful Safe Campaign so that it becomes an effective framework for our student community;</w:t>
      </w:r>
    </w:p>
    <w:p w:rsidR="00A73DD0" w:rsidRPr="005E46E4" w:rsidRDefault="00A73DD0" w:rsidP="005E46E4">
      <w:pPr>
        <w:pStyle w:val="ListParagraph"/>
        <w:numPr>
          <w:ilvl w:val="0"/>
          <w:numId w:val="30"/>
        </w:numPr>
        <w:spacing w:after="0" w:line="240" w:lineRule="auto"/>
        <w:rPr>
          <w:rFonts w:ascii="Franklin Gothic Book" w:eastAsia="Times New Roman" w:hAnsi="Franklin Gothic Book"/>
        </w:rPr>
      </w:pPr>
      <w:r w:rsidRPr="005E46E4">
        <w:rPr>
          <w:rFonts w:ascii="Franklin Gothic Book" w:eastAsia="Times New Roman" w:hAnsi="Franklin Gothic Book"/>
        </w:rPr>
        <w:t>Support our staff by providing continued professional development and in particular, how to hold potentially difficult conversations that stretch and challenge our own perceptions, values and belief system regarding equality, diversity and inclusion;</w:t>
      </w:r>
    </w:p>
    <w:p w:rsidR="00A73DD0" w:rsidRPr="005E46E4" w:rsidRDefault="00A73DD0" w:rsidP="005E46E4">
      <w:pPr>
        <w:pStyle w:val="ListParagraph"/>
        <w:numPr>
          <w:ilvl w:val="0"/>
          <w:numId w:val="30"/>
        </w:numPr>
        <w:spacing w:after="0" w:line="240" w:lineRule="auto"/>
        <w:rPr>
          <w:rFonts w:ascii="Franklin Gothic Book" w:eastAsia="Times New Roman" w:hAnsi="Franklin Gothic Book"/>
        </w:rPr>
      </w:pPr>
      <w:r w:rsidRPr="005E46E4">
        <w:rPr>
          <w:rFonts w:ascii="Franklin Gothic Book" w:eastAsia="Times New Roman" w:hAnsi="Franklin Gothic Book"/>
        </w:rPr>
        <w:t>By embedding a diverse and broad curriculum offer to provide opportunities for all our student community;</w:t>
      </w:r>
    </w:p>
    <w:p w:rsidR="00C12E24" w:rsidRPr="005E46E4" w:rsidRDefault="00C12E24" w:rsidP="005E46E4">
      <w:pPr>
        <w:pStyle w:val="ListParagraph"/>
        <w:numPr>
          <w:ilvl w:val="0"/>
          <w:numId w:val="30"/>
        </w:numPr>
        <w:spacing w:after="0" w:line="240" w:lineRule="auto"/>
        <w:rPr>
          <w:rFonts w:ascii="Franklin Gothic Book" w:eastAsia="Times New Roman" w:hAnsi="Franklin Gothic Book"/>
        </w:rPr>
      </w:pPr>
      <w:r w:rsidRPr="005E46E4">
        <w:rPr>
          <w:rFonts w:ascii="Franklin Gothic Book" w:eastAsia="Times New Roman" w:hAnsi="Franklin Gothic Book"/>
        </w:rPr>
        <w:t>Enabling our students to play their part as informed and critical citizens and aiding them to acquire the habit of democracy and practice skills of participation, deliberation, advocacy, critical judgement and leadership which are the building blocks of any vibrant democratic society.</w:t>
      </w:r>
    </w:p>
    <w:p w:rsidR="00251800" w:rsidRPr="002E1246" w:rsidRDefault="00251800" w:rsidP="00D25FFA">
      <w:pPr>
        <w:spacing w:after="0" w:line="240" w:lineRule="auto"/>
        <w:ind w:left="0" w:right="0" w:firstLine="0"/>
        <w:rPr>
          <w:b/>
        </w:rPr>
      </w:pPr>
    </w:p>
    <w:p w:rsidR="001E5FF3" w:rsidRPr="002E1246" w:rsidRDefault="001E5FF3" w:rsidP="00D25FFA">
      <w:pPr>
        <w:spacing w:after="0" w:line="240" w:lineRule="auto"/>
        <w:ind w:left="0" w:right="0" w:firstLine="0"/>
      </w:pPr>
    </w:p>
    <w:p w:rsidR="006E3E7E" w:rsidRPr="00724A6F" w:rsidRDefault="006E3E7E" w:rsidP="00D25FFA">
      <w:pPr>
        <w:spacing w:after="0" w:line="240" w:lineRule="auto"/>
        <w:ind w:left="0" w:right="0" w:firstLine="0"/>
        <w:rPr>
          <w:b/>
        </w:rPr>
      </w:pPr>
      <w:r w:rsidRPr="006E3E7E">
        <w:rPr>
          <w:b/>
        </w:rPr>
        <w:t xml:space="preserve">Inclusive Teaching Practice </w:t>
      </w:r>
    </w:p>
    <w:p w:rsidR="00B41319" w:rsidRPr="000A0273" w:rsidRDefault="00B41319" w:rsidP="00D25FFA">
      <w:pPr>
        <w:spacing w:after="0" w:line="240" w:lineRule="auto"/>
        <w:ind w:left="0" w:right="0" w:firstLine="0"/>
      </w:pPr>
      <w:r w:rsidRPr="000A0273">
        <w:t>Staff have been asked to consider how to increase the effectiveness of their teaching practice by reflecting on diversity, being aware of how their own background and identity are expressed in course design and teaching style, and understanding their reactions to individuals and communities to recognise affinities and prejudices and consider how they affect students’ experiences of their course.</w:t>
      </w:r>
    </w:p>
    <w:p w:rsidR="00B41319" w:rsidRPr="000A0273" w:rsidRDefault="00B41319" w:rsidP="00D25FFA">
      <w:pPr>
        <w:spacing w:after="0" w:line="240" w:lineRule="auto"/>
        <w:ind w:left="0" w:right="0" w:firstLine="0"/>
      </w:pPr>
    </w:p>
    <w:p w:rsidR="00B41319" w:rsidRPr="000A0273" w:rsidRDefault="00B41319" w:rsidP="00D25FFA">
      <w:pPr>
        <w:spacing w:after="0" w:line="240" w:lineRule="auto"/>
        <w:ind w:left="0" w:right="0" w:firstLine="0"/>
      </w:pPr>
      <w:r w:rsidRPr="000A0273">
        <w:t>By explaining cultural references and using accessible language, staff are asked to illustrate points with examples that reflect the diversity of our students, recognising how the dynamics of relations between different groups have impacted on their subject field. Staff are asked to acknowledge which voices/issues are not represented in their subject areas which will more likely engage and motivate all students.</w:t>
      </w:r>
    </w:p>
    <w:p w:rsidR="00B41319" w:rsidRPr="000A0273" w:rsidRDefault="00B41319" w:rsidP="00D25FFA">
      <w:pPr>
        <w:spacing w:after="0" w:line="240" w:lineRule="auto"/>
        <w:ind w:left="0" w:right="0" w:firstLine="0"/>
      </w:pPr>
    </w:p>
    <w:p w:rsidR="008A2E81" w:rsidRDefault="00B41319" w:rsidP="008A2E81">
      <w:pPr>
        <w:spacing w:after="0" w:line="240" w:lineRule="auto"/>
        <w:ind w:left="0" w:right="0" w:firstLine="0"/>
      </w:pPr>
      <w:r w:rsidRPr="000A0273">
        <w:t>By using a variety of teaching and assessment methods (essays, examinations, website and blog-based assignments, individual and group projects, presentations, etc) each student will have the opportunity to enhance their strengths and challenge their less developed learning skills. The student response to each activity enables staff to identify whether some methods work better for particular groups of students and to pinpoint any barriers to learning that might need to be addressed. Staff understand what reasonable adjustments disabled students need to facilitate their learning, and adapt to teaching methods appropriately.</w:t>
      </w:r>
      <w:r w:rsidR="008A2E81" w:rsidRPr="008A2E81">
        <w:t xml:space="preserve"> </w:t>
      </w:r>
    </w:p>
    <w:p w:rsidR="008A2E81" w:rsidRDefault="008A2E81" w:rsidP="008A2E81">
      <w:pPr>
        <w:spacing w:after="0" w:line="240" w:lineRule="auto"/>
        <w:ind w:left="0" w:right="0" w:firstLine="0"/>
      </w:pPr>
    </w:p>
    <w:p w:rsidR="008A2E81" w:rsidRDefault="008A2E81" w:rsidP="008A2E81">
      <w:pPr>
        <w:spacing w:after="0" w:line="240" w:lineRule="auto"/>
        <w:ind w:left="0" w:right="0" w:firstLine="0"/>
      </w:pPr>
      <w:r>
        <w:t>Teachers and support staff engage with opportunities across the year to strengthen their knowledge and confidence to:</w:t>
      </w:r>
    </w:p>
    <w:p w:rsidR="008A2E81" w:rsidRPr="00D76336" w:rsidRDefault="008A2E81" w:rsidP="00D76336">
      <w:pPr>
        <w:pStyle w:val="ListParagraph"/>
        <w:numPr>
          <w:ilvl w:val="0"/>
          <w:numId w:val="38"/>
        </w:numPr>
        <w:spacing w:after="0" w:line="240" w:lineRule="auto"/>
        <w:jc w:val="both"/>
        <w:rPr>
          <w:rFonts w:ascii="Franklin Gothic Book" w:hAnsi="Franklin Gothic Book"/>
        </w:rPr>
      </w:pPr>
      <w:r w:rsidRPr="00D76336">
        <w:rPr>
          <w:rFonts w:ascii="Franklin Gothic Book" w:hAnsi="Franklin Gothic Book"/>
        </w:rPr>
        <w:t xml:space="preserve">Create spaces within that support and encourage respectful discussion with colleagues and </w:t>
      </w:r>
      <w:r w:rsidR="004B5D00" w:rsidRPr="00D76336">
        <w:rPr>
          <w:rFonts w:ascii="Franklin Gothic Book" w:hAnsi="Franklin Gothic Book"/>
        </w:rPr>
        <w:t>students</w:t>
      </w:r>
      <w:r w:rsidRPr="00D76336">
        <w:rPr>
          <w:rFonts w:ascii="Franklin Gothic Book" w:hAnsi="Franklin Gothic Book"/>
        </w:rPr>
        <w:t xml:space="preserve"> regarding equality, diversity and inclusion, helping students to understand and appreciate others, value diversity and share their own ideas and insights</w:t>
      </w:r>
    </w:p>
    <w:p w:rsidR="008A2E81" w:rsidRPr="00D76336" w:rsidRDefault="008A2E81" w:rsidP="00D76336">
      <w:pPr>
        <w:pStyle w:val="ListParagraph"/>
        <w:numPr>
          <w:ilvl w:val="0"/>
          <w:numId w:val="38"/>
        </w:numPr>
        <w:spacing w:after="0" w:line="240" w:lineRule="auto"/>
        <w:jc w:val="both"/>
        <w:rPr>
          <w:rFonts w:ascii="Franklin Gothic Book" w:hAnsi="Franklin Gothic Book"/>
        </w:rPr>
      </w:pPr>
      <w:r w:rsidRPr="00D76336">
        <w:rPr>
          <w:rFonts w:ascii="Franklin Gothic Book" w:hAnsi="Franklin Gothic Book"/>
        </w:rPr>
        <w:t>Explain why it is essential to actively challenge prejudices and discriminatory views and attitudes within our educational spaces, and feel equipped with the terminology, language and legal understanding to take meaningful action where appropriate</w:t>
      </w:r>
    </w:p>
    <w:p w:rsidR="008A2E81" w:rsidRPr="00D76336" w:rsidRDefault="008A2E81" w:rsidP="00D76336">
      <w:pPr>
        <w:pStyle w:val="ListParagraph"/>
        <w:numPr>
          <w:ilvl w:val="0"/>
          <w:numId w:val="38"/>
        </w:numPr>
        <w:spacing w:after="0" w:line="240" w:lineRule="auto"/>
        <w:jc w:val="both"/>
        <w:rPr>
          <w:rFonts w:ascii="Franklin Gothic Book" w:hAnsi="Franklin Gothic Book"/>
        </w:rPr>
      </w:pPr>
      <w:r w:rsidRPr="00D76336">
        <w:rPr>
          <w:rFonts w:ascii="Franklin Gothic Book" w:hAnsi="Franklin Gothic Book"/>
        </w:rPr>
        <w:t>Share understanding of equality legislation and the 9 protected characteristics</w:t>
      </w:r>
    </w:p>
    <w:p w:rsidR="008A2E81" w:rsidRPr="00D76336" w:rsidRDefault="008A2E81" w:rsidP="00D76336">
      <w:pPr>
        <w:pStyle w:val="ListParagraph"/>
        <w:numPr>
          <w:ilvl w:val="0"/>
          <w:numId w:val="38"/>
        </w:numPr>
        <w:spacing w:after="0" w:line="240" w:lineRule="auto"/>
        <w:jc w:val="both"/>
        <w:rPr>
          <w:rFonts w:ascii="Franklin Gothic Book" w:hAnsi="Franklin Gothic Book"/>
        </w:rPr>
      </w:pPr>
      <w:r w:rsidRPr="00D76336">
        <w:rPr>
          <w:rFonts w:ascii="Franklin Gothic Book" w:hAnsi="Franklin Gothic Book"/>
        </w:rPr>
        <w:t xml:space="preserve">Embed inclusive practices to support students and identify opportunities to collaborate with others to bring about change and improvement </w:t>
      </w:r>
    </w:p>
    <w:p w:rsidR="00B41319" w:rsidRPr="00D76336" w:rsidRDefault="008A2E81" w:rsidP="00D76336">
      <w:pPr>
        <w:pStyle w:val="ListParagraph"/>
        <w:numPr>
          <w:ilvl w:val="0"/>
          <w:numId w:val="38"/>
        </w:numPr>
        <w:spacing w:after="0" w:line="240" w:lineRule="auto"/>
        <w:jc w:val="both"/>
        <w:rPr>
          <w:rFonts w:ascii="Franklin Gothic Book" w:hAnsi="Franklin Gothic Book"/>
        </w:rPr>
      </w:pPr>
      <w:r w:rsidRPr="00D76336">
        <w:rPr>
          <w:rFonts w:ascii="Franklin Gothic Book" w:hAnsi="Franklin Gothic Book"/>
        </w:rPr>
        <w:t>Assess and reflect upon current knowledge and understanding of different aspects of equality, diversity and inclusion, and undertake your own research to respond effectively to the specific needs of students and colleagues within our organisation.</w:t>
      </w:r>
    </w:p>
    <w:p w:rsidR="00724A6F" w:rsidRPr="00724A6F" w:rsidRDefault="00724A6F" w:rsidP="008A2E81">
      <w:pPr>
        <w:spacing w:after="0" w:line="240" w:lineRule="auto"/>
        <w:ind w:left="0" w:right="0" w:firstLine="0"/>
        <w:rPr>
          <w:b/>
        </w:rPr>
      </w:pPr>
    </w:p>
    <w:p w:rsidR="00724A6F" w:rsidRPr="00724A6F" w:rsidRDefault="00724A6F" w:rsidP="00724A6F">
      <w:pPr>
        <w:spacing w:after="0" w:line="240" w:lineRule="auto"/>
        <w:ind w:left="0" w:right="0" w:firstLine="0"/>
        <w:rPr>
          <w:b/>
        </w:rPr>
      </w:pPr>
      <w:r w:rsidRPr="00724A6F">
        <w:rPr>
          <w:b/>
        </w:rPr>
        <w:t xml:space="preserve">Developing an understanding of Neurodiversity   </w:t>
      </w:r>
    </w:p>
    <w:p w:rsidR="00724A6F" w:rsidRPr="00D74A68" w:rsidRDefault="00724A6F" w:rsidP="00D74A68">
      <w:pPr>
        <w:spacing w:after="0" w:line="240" w:lineRule="auto"/>
        <w:ind w:left="0" w:right="0" w:firstLine="0"/>
        <w:jc w:val="left"/>
        <w:rPr>
          <w:rFonts w:eastAsia="Calibri" w:cs="Times New Roman"/>
          <w:color w:val="auto"/>
          <w:lang w:eastAsia="en-US"/>
        </w:rPr>
      </w:pPr>
      <w:r>
        <w:t>Neurodiversity is the concept that all humans vary in terms of our neurocognitive ability. Everyone has both talents and things they struggle with. However, for some people the variation between strengths and challenges is more pronounced, which can bring advantage but can also be disabling’ (Genius Within, 2023).</w:t>
      </w:r>
      <w:r w:rsidR="00D74A68" w:rsidRPr="00D74A68">
        <w:rPr>
          <w:rFonts w:eastAsia="Calibri" w:cs="Times New Roman"/>
          <w:color w:val="auto"/>
          <w:lang w:eastAsia="en-US"/>
        </w:rPr>
        <w:t xml:space="preserve"> </w:t>
      </w:r>
      <w:r w:rsidR="00D74A68">
        <w:t>U</w:t>
      </w:r>
      <w:r w:rsidR="00D74A68" w:rsidRPr="00D74A68">
        <w:t>nique traits are often characterized as '</w:t>
      </w:r>
      <w:proofErr w:type="spellStart"/>
      <w:r w:rsidR="00D74A68" w:rsidRPr="00D74A68">
        <w:t>neurodiverse</w:t>
      </w:r>
      <w:proofErr w:type="spellEnd"/>
      <w:r w:rsidR="00D74A68">
        <w:t xml:space="preserve"> </w:t>
      </w:r>
      <w:r w:rsidR="00D74A68" w:rsidRPr="00D74A68">
        <w:lastRenderedPageBreak/>
        <w:t>conditions'. </w:t>
      </w:r>
      <w:r w:rsidR="00D74A68" w:rsidRPr="00D74A68">
        <w:rPr>
          <w:b/>
          <w:bCs/>
        </w:rPr>
        <w:t>ADHD, Autism, Dyspraxia, Dyslexia, Dyscalculia, Dysgraphia, and Tourette's syndrome</w:t>
      </w:r>
      <w:r w:rsidR="00D74A68" w:rsidRPr="00D74A68">
        <w:t xml:space="preserve"> are all examples of </w:t>
      </w:r>
      <w:proofErr w:type="spellStart"/>
      <w:r w:rsidR="00D74A68" w:rsidRPr="00D74A68">
        <w:t>neurodiverse</w:t>
      </w:r>
      <w:proofErr w:type="spellEnd"/>
      <w:r w:rsidR="00D74A68" w:rsidRPr="00D74A68">
        <w:t xml:space="preserve"> conditions.</w:t>
      </w:r>
    </w:p>
    <w:p w:rsidR="00724A6F" w:rsidRDefault="00724A6F" w:rsidP="00724A6F">
      <w:pPr>
        <w:spacing w:after="0" w:line="240" w:lineRule="auto"/>
        <w:ind w:left="0" w:right="0" w:firstLine="0"/>
      </w:pPr>
    </w:p>
    <w:p w:rsidR="00724A6F" w:rsidRDefault="00724A6F" w:rsidP="00724A6F">
      <w:pPr>
        <w:spacing w:after="0" w:line="240" w:lineRule="auto"/>
        <w:ind w:left="0" w:right="0" w:firstLine="0"/>
      </w:pPr>
      <w:r>
        <w:t xml:space="preserve">The </w:t>
      </w:r>
      <w:r w:rsidR="00D04E88">
        <w:t>College</w:t>
      </w:r>
      <w:r>
        <w:t xml:space="preserve"> is implementing a robust workforce development plan to ensure all employees and managers have the knowledge and breadth of understanding of what it means to create an inclusive environment for learning. Processes and procedures are in place to promote a culture where individuals </w:t>
      </w:r>
      <w:r w:rsidR="00D0456E">
        <w:t xml:space="preserve">(staff and students) </w:t>
      </w:r>
      <w:bookmarkStart w:id="5" w:name="_GoBack"/>
      <w:bookmarkEnd w:id="5"/>
      <w:r>
        <w:t>feel comfortable to disclose and talk openly about their neurodiversity</w:t>
      </w:r>
      <w:r w:rsidR="00D0456E">
        <w:t xml:space="preserve">. </w:t>
      </w:r>
      <w:r>
        <w:t xml:space="preserve">Individual Support Plans record details of student’s diverse needs and the approaches teaching staff/support staff should foster to support these needs within the </w:t>
      </w:r>
      <w:r w:rsidR="00D04E88">
        <w:t>College</w:t>
      </w:r>
      <w:r>
        <w:t xml:space="preserve"> setting. Inclusive Support is delivered for our students through skilled Support Staff who are trained to support students with a diverse range of needs. </w:t>
      </w:r>
    </w:p>
    <w:p w:rsidR="00724A6F" w:rsidRDefault="00724A6F" w:rsidP="00724A6F">
      <w:pPr>
        <w:spacing w:after="0" w:line="240" w:lineRule="auto"/>
        <w:ind w:left="0" w:right="0" w:firstLine="0"/>
      </w:pPr>
    </w:p>
    <w:p w:rsidR="00377A1F" w:rsidRPr="00724A6F" w:rsidRDefault="00724A6F" w:rsidP="00724A6F">
      <w:pPr>
        <w:spacing w:after="0" w:line="240" w:lineRule="auto"/>
        <w:ind w:left="0" w:right="0" w:firstLine="0"/>
      </w:pPr>
      <w:r>
        <w:rPr>
          <w:b/>
        </w:rPr>
        <w:t>V</w:t>
      </w:r>
      <w:r w:rsidR="00377A1F" w:rsidRPr="00553746">
        <w:rPr>
          <w:b/>
        </w:rPr>
        <w:t>ocational Achievement rates and EDI Gaps 2021/22 academic year</w:t>
      </w:r>
    </w:p>
    <w:p w:rsidR="00377A1F" w:rsidRPr="00377A1F" w:rsidRDefault="00377A1F" w:rsidP="00D76336">
      <w:pPr>
        <w:spacing w:after="15" w:line="240" w:lineRule="auto"/>
        <w:ind w:left="0" w:right="-46" w:firstLine="0"/>
        <w:contextualSpacing/>
        <w:rPr>
          <w:color w:val="auto"/>
        </w:rPr>
      </w:pPr>
      <w:r w:rsidRPr="00377A1F">
        <w:rPr>
          <w:color w:val="auto"/>
        </w:rPr>
        <w:t xml:space="preserve">On a national scale there are substantial differences in attainment rates for certain groups of students. For example, the national HE attainment rate of students from a </w:t>
      </w:r>
      <w:r w:rsidRPr="00377A1F">
        <w:rPr>
          <w:bCs/>
          <w:color w:val="auto"/>
        </w:rPr>
        <w:t xml:space="preserve">manual working background </w:t>
      </w:r>
      <w:r w:rsidRPr="00377A1F">
        <w:rPr>
          <w:color w:val="auto"/>
        </w:rPr>
        <w:t xml:space="preserve">was 8.6 percentage points lower than students from a higher managerial, administrative and professional background. Students from an </w:t>
      </w:r>
      <w:r w:rsidRPr="00377A1F">
        <w:rPr>
          <w:bCs/>
          <w:color w:val="auto"/>
        </w:rPr>
        <w:t xml:space="preserve">unemployed background </w:t>
      </w:r>
      <w:r w:rsidRPr="00377A1F">
        <w:rPr>
          <w:color w:val="auto"/>
        </w:rPr>
        <w:t>had an attainment rate 21.5 percentage points lower than students from a higher managerial, administrative and professional background. For Higher Education, one of the most pressing is the black attainment gap. The national attainment rate for black students in 2018</w:t>
      </w:r>
      <w:r w:rsidR="00E66878">
        <w:rPr>
          <w:color w:val="auto"/>
        </w:rPr>
        <w:t>/</w:t>
      </w:r>
      <w:r w:rsidRPr="00377A1F">
        <w:rPr>
          <w:color w:val="auto"/>
        </w:rPr>
        <w:t xml:space="preserve">19 was 22.1 percentage points lower than white students. </w:t>
      </w:r>
    </w:p>
    <w:p w:rsidR="00377A1F" w:rsidRPr="00377A1F" w:rsidRDefault="00377A1F" w:rsidP="00D76336">
      <w:pPr>
        <w:spacing w:after="15" w:line="240" w:lineRule="auto"/>
        <w:ind w:left="-426" w:right="-754" w:firstLine="0"/>
        <w:contextualSpacing/>
        <w:rPr>
          <w:color w:val="auto"/>
        </w:rPr>
      </w:pPr>
    </w:p>
    <w:p w:rsidR="00377A1F" w:rsidRPr="00377A1F" w:rsidRDefault="00377A1F" w:rsidP="00D76336">
      <w:pPr>
        <w:spacing w:after="15" w:line="240" w:lineRule="auto"/>
        <w:ind w:left="0" w:right="-46" w:firstLine="0"/>
        <w:contextualSpacing/>
        <w:rPr>
          <w:color w:val="auto"/>
        </w:rPr>
      </w:pPr>
      <w:r w:rsidRPr="00377A1F">
        <w:rPr>
          <w:color w:val="auto"/>
        </w:rPr>
        <w:t xml:space="preserve">It is not as simple as assuring ourselves that harassment has been stamped out. </w:t>
      </w:r>
      <w:r w:rsidRPr="00377A1F">
        <w:rPr>
          <w:bCs/>
          <w:color w:val="auto"/>
        </w:rPr>
        <w:t xml:space="preserve">Workplace attitudes </w:t>
      </w:r>
      <w:r w:rsidRPr="00377A1F">
        <w:rPr>
          <w:color w:val="auto"/>
        </w:rPr>
        <w:t xml:space="preserve">to race and </w:t>
      </w:r>
      <w:r w:rsidRPr="00377A1F">
        <w:rPr>
          <w:bCs/>
          <w:color w:val="auto"/>
        </w:rPr>
        <w:t xml:space="preserve">lack of role models </w:t>
      </w:r>
      <w:r w:rsidRPr="00377A1F">
        <w:rPr>
          <w:color w:val="auto"/>
        </w:rPr>
        <w:t>mean BAME individuals are more susceptible to ‘</w:t>
      </w:r>
      <w:r w:rsidRPr="00377A1F">
        <w:rPr>
          <w:bCs/>
          <w:color w:val="auto"/>
        </w:rPr>
        <w:t>imposter syndrome</w:t>
      </w:r>
      <w:r w:rsidRPr="00377A1F">
        <w:rPr>
          <w:color w:val="auto"/>
        </w:rPr>
        <w:t>’ than their white peers, contributing to growing issues around their attainment and retention.  Imposter syndrome can be defined as a collection of feelings of inadequacy that persist despite evident success. Typically, they may find it more difficult to recover from setbacks, and in the long term their career development will begin to wane as they will hold themselves back from pursuing personal ambitions or opportunities to progress.</w:t>
      </w:r>
    </w:p>
    <w:p w:rsidR="00377A1F" w:rsidRPr="00377A1F" w:rsidRDefault="00377A1F" w:rsidP="00D76336">
      <w:pPr>
        <w:spacing w:after="15" w:line="240" w:lineRule="auto"/>
        <w:ind w:left="0" w:right="-46" w:firstLine="0"/>
        <w:contextualSpacing/>
        <w:rPr>
          <w:color w:val="auto"/>
        </w:rPr>
      </w:pPr>
    </w:p>
    <w:p w:rsidR="00377A1F" w:rsidRDefault="00377A1F" w:rsidP="00D76336">
      <w:pPr>
        <w:spacing w:after="15" w:line="240" w:lineRule="auto"/>
        <w:ind w:left="0" w:right="-46" w:firstLine="0"/>
        <w:contextualSpacing/>
        <w:rPr>
          <w:color w:val="auto"/>
        </w:rPr>
      </w:pPr>
      <w:r w:rsidRPr="00377A1F">
        <w:rPr>
          <w:color w:val="auto"/>
        </w:rPr>
        <w:t>A recent study found that despite making up 14% of the UK population, just 3% of the country’s most powerful individuals are BAME. With such a severe lack of representation, especially at senior levels, it’s no wonder that so many BAME workers struggle with imposter syndrome. Our students know how they can raise concerns and report incidents and feel confident that when they do they will be list</w:t>
      </w:r>
      <w:r w:rsidR="001A0B92">
        <w:rPr>
          <w:color w:val="auto"/>
        </w:rPr>
        <w:t>en</w:t>
      </w:r>
      <w:r w:rsidRPr="00377A1F">
        <w:rPr>
          <w:color w:val="auto"/>
        </w:rPr>
        <w:t xml:space="preserve">ed to and issues will be addressed. </w:t>
      </w:r>
    </w:p>
    <w:p w:rsidR="00377A1F" w:rsidRDefault="00377A1F" w:rsidP="00D76336">
      <w:pPr>
        <w:spacing w:after="15" w:line="259" w:lineRule="auto"/>
        <w:ind w:left="0" w:right="-755" w:firstLine="0"/>
        <w:rPr>
          <w:color w:val="auto"/>
        </w:rPr>
      </w:pPr>
    </w:p>
    <w:tbl>
      <w:tblPr>
        <w:tblpPr w:leftFromText="180" w:rightFromText="180" w:vertAnchor="text" w:horzAnchor="margin"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562"/>
        <w:gridCol w:w="2254"/>
        <w:gridCol w:w="1616"/>
        <w:gridCol w:w="1630"/>
      </w:tblGrid>
      <w:tr w:rsidR="00D76336" w:rsidRPr="005D13C3" w:rsidTr="00D76336">
        <w:trPr>
          <w:trHeight w:val="300"/>
        </w:trPr>
        <w:tc>
          <w:tcPr>
            <w:tcW w:w="1084" w:type="pct"/>
            <w:shd w:val="clear" w:color="ED7D31" w:fill="ED7D31"/>
            <w:noWrap/>
            <w:vAlign w:val="center"/>
            <w:hideMark/>
          </w:tcPr>
          <w:p w:rsidR="00D76336" w:rsidRPr="00606E32" w:rsidRDefault="00D76336" w:rsidP="00D76336">
            <w:pPr>
              <w:spacing w:after="0" w:line="240" w:lineRule="auto"/>
              <w:jc w:val="center"/>
              <w:rPr>
                <w:rFonts w:eastAsia="Times New Roman" w:cs="Calibri"/>
                <w:b/>
                <w:bCs/>
                <w:color w:val="FFFFFF"/>
              </w:rPr>
            </w:pPr>
            <w:r w:rsidRPr="00606E32">
              <w:rPr>
                <w:rFonts w:eastAsia="Times New Roman" w:cs="Calibri"/>
                <w:b/>
                <w:bCs/>
                <w:color w:val="auto"/>
              </w:rPr>
              <w:t>Ethnic Group</w:t>
            </w:r>
          </w:p>
        </w:tc>
        <w:tc>
          <w:tcPr>
            <w:tcW w:w="866" w:type="pct"/>
            <w:shd w:val="clear" w:color="ED7D31" w:fill="ED7D31"/>
            <w:vAlign w:val="center"/>
          </w:tcPr>
          <w:p w:rsidR="00D76336" w:rsidRPr="00606E32" w:rsidRDefault="00D76336" w:rsidP="00D76336">
            <w:pPr>
              <w:spacing w:after="0" w:line="240" w:lineRule="auto"/>
              <w:ind w:right="-71"/>
              <w:jc w:val="center"/>
              <w:rPr>
                <w:rFonts w:eastAsia="Times New Roman" w:cs="Calibri"/>
                <w:b/>
                <w:bCs/>
                <w:color w:val="FFFFFF"/>
              </w:rPr>
            </w:pPr>
            <w:r w:rsidRPr="00606E32">
              <w:rPr>
                <w:rFonts w:eastAsia="Times New Roman" w:cs="Calibri"/>
                <w:b/>
                <w:bCs/>
                <w:color w:val="auto"/>
              </w:rPr>
              <w:t>Year</w:t>
            </w:r>
          </w:p>
        </w:tc>
        <w:tc>
          <w:tcPr>
            <w:tcW w:w="1250" w:type="pct"/>
            <w:shd w:val="clear" w:color="ED7D31" w:fill="ED7D31"/>
            <w:noWrap/>
            <w:vAlign w:val="center"/>
            <w:hideMark/>
          </w:tcPr>
          <w:p w:rsidR="00D76336" w:rsidRPr="00606E32" w:rsidRDefault="00D76336" w:rsidP="00D76336">
            <w:pPr>
              <w:spacing w:after="0" w:line="240" w:lineRule="auto"/>
              <w:ind w:right="-87"/>
              <w:jc w:val="center"/>
              <w:rPr>
                <w:rFonts w:eastAsia="Times New Roman" w:cs="Calibri"/>
                <w:b/>
                <w:bCs/>
                <w:color w:val="FFFFFF"/>
              </w:rPr>
            </w:pPr>
            <w:r w:rsidRPr="00606E32">
              <w:rPr>
                <w:rFonts w:eastAsia="Times New Roman" w:cs="Calibri"/>
                <w:b/>
                <w:bCs/>
                <w:color w:val="auto"/>
              </w:rPr>
              <w:t>Starts (enrolments)</w:t>
            </w:r>
          </w:p>
        </w:tc>
        <w:tc>
          <w:tcPr>
            <w:tcW w:w="896" w:type="pct"/>
            <w:shd w:val="clear" w:color="ED7D31" w:fill="ED7D31"/>
            <w:noWrap/>
            <w:vAlign w:val="center"/>
            <w:hideMark/>
          </w:tcPr>
          <w:p w:rsidR="00D76336" w:rsidRPr="00606E32" w:rsidRDefault="00D76336" w:rsidP="00D76336">
            <w:pPr>
              <w:spacing w:after="0" w:line="240" w:lineRule="auto"/>
              <w:ind w:right="-100"/>
              <w:jc w:val="center"/>
              <w:rPr>
                <w:rFonts w:eastAsia="Times New Roman" w:cs="Calibri"/>
                <w:b/>
                <w:bCs/>
                <w:color w:val="FFFFFF"/>
              </w:rPr>
            </w:pPr>
            <w:r w:rsidRPr="00606E32">
              <w:rPr>
                <w:rFonts w:eastAsia="Times New Roman" w:cs="Calibri"/>
                <w:b/>
                <w:bCs/>
                <w:color w:val="auto"/>
              </w:rPr>
              <w:t>Retention %</w:t>
            </w:r>
          </w:p>
        </w:tc>
        <w:tc>
          <w:tcPr>
            <w:tcW w:w="904" w:type="pct"/>
            <w:shd w:val="clear" w:color="ED7D31" w:fill="ED7D31"/>
            <w:noWrap/>
            <w:vAlign w:val="center"/>
            <w:hideMark/>
          </w:tcPr>
          <w:p w:rsidR="00D76336" w:rsidRPr="00606E32" w:rsidRDefault="00D76336" w:rsidP="00D76336">
            <w:pPr>
              <w:spacing w:after="0" w:line="240" w:lineRule="auto"/>
              <w:ind w:right="0"/>
              <w:jc w:val="center"/>
              <w:rPr>
                <w:rFonts w:eastAsia="Times New Roman" w:cs="Calibri"/>
                <w:b/>
                <w:bCs/>
                <w:color w:val="FFFFFF"/>
              </w:rPr>
            </w:pPr>
            <w:r w:rsidRPr="00606E32">
              <w:rPr>
                <w:rFonts w:eastAsia="Times New Roman" w:cs="Calibri"/>
                <w:b/>
                <w:bCs/>
                <w:color w:val="auto"/>
              </w:rPr>
              <w:t>Achievement %</w:t>
            </w:r>
          </w:p>
        </w:tc>
      </w:tr>
      <w:tr w:rsidR="00D76336" w:rsidRPr="005D13C3" w:rsidTr="00D76336">
        <w:trPr>
          <w:trHeight w:val="300"/>
        </w:trPr>
        <w:tc>
          <w:tcPr>
            <w:tcW w:w="1084" w:type="pct"/>
            <w:vMerge w:val="restart"/>
            <w:shd w:val="clear" w:color="auto" w:fill="D9D9D9" w:themeFill="background1" w:themeFillShade="D9"/>
            <w:vAlign w:val="center"/>
          </w:tcPr>
          <w:p w:rsidR="00D76336" w:rsidRPr="00606E32" w:rsidRDefault="00D76336" w:rsidP="00D76336">
            <w:pPr>
              <w:spacing w:after="0" w:line="240" w:lineRule="auto"/>
              <w:rPr>
                <w:rFonts w:eastAsia="Times New Roman" w:cs="Calibri"/>
              </w:rPr>
            </w:pPr>
            <w:r w:rsidRPr="00606E32">
              <w:rPr>
                <w:rFonts w:eastAsia="Times New Roman" w:cs="Calibri"/>
              </w:rPr>
              <w:t>BAME</w:t>
            </w:r>
          </w:p>
        </w:tc>
        <w:tc>
          <w:tcPr>
            <w:tcW w:w="866" w:type="pct"/>
            <w:vAlign w:val="center"/>
          </w:tcPr>
          <w:p w:rsidR="00D76336" w:rsidRPr="00606E32" w:rsidRDefault="00D76336" w:rsidP="00D76336">
            <w:pPr>
              <w:spacing w:after="0" w:line="240" w:lineRule="auto"/>
              <w:ind w:right="-71"/>
              <w:jc w:val="center"/>
              <w:rPr>
                <w:rFonts w:eastAsia="Times New Roman" w:cs="Calibri"/>
                <w:b/>
              </w:rPr>
            </w:pPr>
            <w:r w:rsidRPr="00606E32">
              <w:rPr>
                <w:rFonts w:eastAsia="Times New Roman" w:cs="Calibri"/>
                <w:b/>
              </w:rPr>
              <w:t>2021/22</w:t>
            </w:r>
          </w:p>
        </w:tc>
        <w:tc>
          <w:tcPr>
            <w:tcW w:w="1250" w:type="pct"/>
            <w:shd w:val="clear" w:color="auto" w:fill="auto"/>
            <w:noWrap/>
            <w:vAlign w:val="center"/>
          </w:tcPr>
          <w:p w:rsidR="00D76336" w:rsidRPr="00606E32" w:rsidRDefault="00D76336" w:rsidP="001A0B92">
            <w:pPr>
              <w:spacing w:after="0" w:line="240" w:lineRule="auto"/>
              <w:ind w:right="-87"/>
              <w:jc w:val="right"/>
              <w:rPr>
                <w:rFonts w:eastAsia="Times New Roman" w:cs="Calibri"/>
                <w:b/>
              </w:rPr>
            </w:pPr>
            <w:r>
              <w:rPr>
                <w:rFonts w:eastAsia="Times New Roman" w:cs="Calibri"/>
                <w:b/>
              </w:rPr>
              <w:t>3</w:t>
            </w:r>
            <w:r w:rsidR="001A0B92">
              <w:rPr>
                <w:rFonts w:eastAsia="Times New Roman" w:cs="Calibri"/>
                <w:b/>
              </w:rPr>
              <w:t>,</w:t>
            </w:r>
            <w:r>
              <w:rPr>
                <w:rFonts w:eastAsia="Times New Roman" w:cs="Calibri"/>
                <w:b/>
              </w:rPr>
              <w:t>932</w:t>
            </w:r>
          </w:p>
        </w:tc>
        <w:tc>
          <w:tcPr>
            <w:tcW w:w="896" w:type="pct"/>
            <w:shd w:val="clear" w:color="auto" w:fill="92D050"/>
            <w:noWrap/>
            <w:vAlign w:val="center"/>
          </w:tcPr>
          <w:p w:rsidR="00D76336" w:rsidRPr="00606E32" w:rsidRDefault="00D76336" w:rsidP="001A0B92">
            <w:pPr>
              <w:spacing w:after="0" w:line="240" w:lineRule="auto"/>
              <w:ind w:right="-100"/>
              <w:jc w:val="right"/>
              <w:rPr>
                <w:rFonts w:eastAsia="Times New Roman" w:cs="Calibri"/>
                <w:b/>
              </w:rPr>
            </w:pPr>
            <w:r>
              <w:rPr>
                <w:rFonts w:eastAsia="Times New Roman" w:cs="Calibri"/>
                <w:b/>
              </w:rPr>
              <w:t>92.4%</w:t>
            </w:r>
          </w:p>
        </w:tc>
        <w:tc>
          <w:tcPr>
            <w:tcW w:w="904" w:type="pct"/>
            <w:shd w:val="clear" w:color="auto" w:fill="92D050"/>
            <w:noWrap/>
            <w:vAlign w:val="center"/>
          </w:tcPr>
          <w:p w:rsidR="00D76336" w:rsidRPr="00606E32" w:rsidRDefault="00D76336" w:rsidP="001A0B92">
            <w:pPr>
              <w:spacing w:after="0" w:line="240" w:lineRule="auto"/>
              <w:ind w:right="0"/>
              <w:jc w:val="right"/>
              <w:rPr>
                <w:rFonts w:eastAsia="Times New Roman" w:cs="Calibri"/>
                <w:b/>
              </w:rPr>
            </w:pPr>
            <w:r>
              <w:rPr>
                <w:rFonts w:eastAsia="Times New Roman" w:cs="Calibri"/>
                <w:b/>
              </w:rPr>
              <w:t>84.7%</w:t>
            </w:r>
          </w:p>
        </w:tc>
      </w:tr>
      <w:tr w:rsidR="00D76336" w:rsidRPr="005D13C3" w:rsidTr="00D76336">
        <w:trPr>
          <w:trHeight w:val="300"/>
        </w:trPr>
        <w:tc>
          <w:tcPr>
            <w:tcW w:w="1084" w:type="pct"/>
            <w:vMerge/>
            <w:shd w:val="clear" w:color="auto" w:fill="D9D9D9" w:themeFill="background1" w:themeFillShade="D9"/>
            <w:vAlign w:val="center"/>
            <w:hideMark/>
          </w:tcPr>
          <w:p w:rsidR="00D76336" w:rsidRPr="00606E32" w:rsidRDefault="00D76336" w:rsidP="00D76336">
            <w:pPr>
              <w:spacing w:after="0" w:line="240" w:lineRule="auto"/>
              <w:rPr>
                <w:rFonts w:eastAsia="Times New Roman" w:cs="Calibri"/>
              </w:rPr>
            </w:pPr>
          </w:p>
        </w:tc>
        <w:tc>
          <w:tcPr>
            <w:tcW w:w="866" w:type="pct"/>
            <w:vAlign w:val="center"/>
          </w:tcPr>
          <w:p w:rsidR="00D76336" w:rsidRPr="00B2712F" w:rsidRDefault="00D76336" w:rsidP="00D76336">
            <w:pPr>
              <w:spacing w:after="0" w:line="240" w:lineRule="auto"/>
              <w:ind w:right="-71"/>
              <w:jc w:val="center"/>
              <w:rPr>
                <w:rFonts w:eastAsia="Times New Roman" w:cs="Calibri"/>
              </w:rPr>
            </w:pPr>
            <w:r w:rsidRPr="00B2712F">
              <w:rPr>
                <w:rFonts w:eastAsia="Times New Roman" w:cs="Calibri"/>
              </w:rPr>
              <w:t>2020/21</w:t>
            </w:r>
          </w:p>
        </w:tc>
        <w:tc>
          <w:tcPr>
            <w:tcW w:w="1250" w:type="pct"/>
            <w:shd w:val="clear" w:color="auto" w:fill="auto"/>
            <w:noWrap/>
            <w:vAlign w:val="center"/>
            <w:hideMark/>
          </w:tcPr>
          <w:p w:rsidR="00D76336" w:rsidRPr="00B2712F" w:rsidRDefault="00D76336" w:rsidP="001A0B92">
            <w:pPr>
              <w:spacing w:after="0" w:line="240" w:lineRule="auto"/>
              <w:ind w:right="-87"/>
              <w:jc w:val="right"/>
              <w:rPr>
                <w:rFonts w:eastAsia="Times New Roman" w:cs="Calibri"/>
              </w:rPr>
            </w:pPr>
            <w:r>
              <w:rPr>
                <w:rFonts w:eastAsia="Times New Roman" w:cs="Calibri"/>
              </w:rPr>
              <w:t>3</w:t>
            </w:r>
            <w:r w:rsidR="001A0B92">
              <w:rPr>
                <w:rFonts w:eastAsia="Times New Roman" w:cs="Calibri"/>
              </w:rPr>
              <w:t>,</w:t>
            </w:r>
            <w:r>
              <w:rPr>
                <w:rFonts w:eastAsia="Times New Roman" w:cs="Calibri"/>
              </w:rPr>
              <w:t>695</w:t>
            </w:r>
          </w:p>
        </w:tc>
        <w:tc>
          <w:tcPr>
            <w:tcW w:w="896" w:type="pct"/>
            <w:shd w:val="clear" w:color="auto" w:fill="92D050"/>
            <w:noWrap/>
            <w:vAlign w:val="center"/>
            <w:hideMark/>
          </w:tcPr>
          <w:p w:rsidR="00D76336" w:rsidRPr="00B2712F" w:rsidRDefault="00D76336" w:rsidP="001A0B92">
            <w:pPr>
              <w:spacing w:after="0" w:line="240" w:lineRule="auto"/>
              <w:ind w:right="-100"/>
              <w:jc w:val="right"/>
              <w:rPr>
                <w:rFonts w:eastAsia="Times New Roman" w:cs="Calibri"/>
              </w:rPr>
            </w:pPr>
            <w:r>
              <w:rPr>
                <w:rFonts w:eastAsia="Times New Roman" w:cs="Calibri"/>
              </w:rPr>
              <w:t>95.1%</w:t>
            </w:r>
          </w:p>
        </w:tc>
        <w:tc>
          <w:tcPr>
            <w:tcW w:w="904" w:type="pct"/>
            <w:shd w:val="clear" w:color="auto" w:fill="92D050"/>
            <w:noWrap/>
            <w:vAlign w:val="center"/>
            <w:hideMark/>
          </w:tcPr>
          <w:p w:rsidR="00D76336" w:rsidRPr="00B2712F" w:rsidRDefault="00D76336" w:rsidP="001A0B92">
            <w:pPr>
              <w:spacing w:after="0" w:line="240" w:lineRule="auto"/>
              <w:ind w:right="0"/>
              <w:jc w:val="right"/>
              <w:rPr>
                <w:rFonts w:eastAsia="Times New Roman" w:cs="Calibri"/>
              </w:rPr>
            </w:pPr>
            <w:r>
              <w:rPr>
                <w:rFonts w:eastAsia="Times New Roman" w:cs="Calibri"/>
              </w:rPr>
              <w:t>87.9%</w:t>
            </w:r>
          </w:p>
        </w:tc>
      </w:tr>
      <w:tr w:rsidR="00D76336" w:rsidRPr="005D13C3" w:rsidTr="00D76336">
        <w:trPr>
          <w:trHeight w:val="300"/>
        </w:trPr>
        <w:tc>
          <w:tcPr>
            <w:tcW w:w="1084" w:type="pct"/>
            <w:vMerge/>
            <w:shd w:val="clear" w:color="auto" w:fill="D9D9D9" w:themeFill="background1" w:themeFillShade="D9"/>
            <w:vAlign w:val="center"/>
          </w:tcPr>
          <w:p w:rsidR="00D76336" w:rsidRPr="00606E32" w:rsidRDefault="00D76336" w:rsidP="00D76336">
            <w:pPr>
              <w:spacing w:after="0" w:line="240" w:lineRule="auto"/>
              <w:jc w:val="center"/>
              <w:rPr>
                <w:rFonts w:eastAsia="Times New Roman" w:cs="Calibri"/>
              </w:rPr>
            </w:pPr>
          </w:p>
        </w:tc>
        <w:tc>
          <w:tcPr>
            <w:tcW w:w="866" w:type="pct"/>
            <w:vAlign w:val="center"/>
          </w:tcPr>
          <w:p w:rsidR="00D76336" w:rsidRPr="00606E32" w:rsidRDefault="00D76336" w:rsidP="00D76336">
            <w:pPr>
              <w:spacing w:after="0" w:line="240" w:lineRule="auto"/>
              <w:ind w:right="-71"/>
              <w:jc w:val="center"/>
              <w:rPr>
                <w:rFonts w:eastAsia="Times New Roman" w:cs="Calibri"/>
              </w:rPr>
            </w:pPr>
            <w:r w:rsidRPr="00606E32">
              <w:rPr>
                <w:rFonts w:eastAsia="Times New Roman" w:cs="Calibri"/>
              </w:rPr>
              <w:t>2019/20</w:t>
            </w:r>
          </w:p>
        </w:tc>
        <w:tc>
          <w:tcPr>
            <w:tcW w:w="1250" w:type="pct"/>
            <w:shd w:val="clear" w:color="auto" w:fill="auto"/>
            <w:noWrap/>
            <w:vAlign w:val="center"/>
          </w:tcPr>
          <w:p w:rsidR="00D76336" w:rsidRPr="00606E32" w:rsidRDefault="00D76336" w:rsidP="001A0B92">
            <w:pPr>
              <w:spacing w:after="0" w:line="240" w:lineRule="auto"/>
              <w:ind w:right="-87"/>
              <w:jc w:val="right"/>
              <w:rPr>
                <w:rFonts w:eastAsia="Times New Roman" w:cs="Calibri"/>
              </w:rPr>
            </w:pPr>
            <w:r>
              <w:rPr>
                <w:rFonts w:eastAsia="Times New Roman" w:cs="Calibri"/>
              </w:rPr>
              <w:t>2</w:t>
            </w:r>
            <w:r w:rsidR="001A0B92">
              <w:rPr>
                <w:rFonts w:eastAsia="Times New Roman" w:cs="Calibri"/>
              </w:rPr>
              <w:t>,</w:t>
            </w:r>
            <w:r>
              <w:rPr>
                <w:rFonts w:eastAsia="Times New Roman" w:cs="Calibri"/>
              </w:rPr>
              <w:t>901</w:t>
            </w:r>
          </w:p>
        </w:tc>
        <w:tc>
          <w:tcPr>
            <w:tcW w:w="896" w:type="pct"/>
            <w:shd w:val="clear" w:color="auto" w:fill="92D050"/>
            <w:noWrap/>
            <w:vAlign w:val="center"/>
          </w:tcPr>
          <w:p w:rsidR="00D76336" w:rsidRPr="00606E32" w:rsidRDefault="00D76336" w:rsidP="001A0B92">
            <w:pPr>
              <w:spacing w:after="0" w:line="240" w:lineRule="auto"/>
              <w:ind w:right="-100"/>
              <w:jc w:val="right"/>
              <w:rPr>
                <w:rFonts w:eastAsia="Times New Roman" w:cs="Calibri"/>
              </w:rPr>
            </w:pPr>
            <w:r>
              <w:rPr>
                <w:rFonts w:eastAsia="Times New Roman" w:cs="Calibri"/>
              </w:rPr>
              <w:t>94.2%</w:t>
            </w:r>
          </w:p>
        </w:tc>
        <w:tc>
          <w:tcPr>
            <w:tcW w:w="904" w:type="pct"/>
            <w:shd w:val="clear" w:color="auto" w:fill="FF0000"/>
            <w:noWrap/>
            <w:vAlign w:val="center"/>
          </w:tcPr>
          <w:p w:rsidR="00D76336" w:rsidRPr="00606E32" w:rsidRDefault="00D76336" w:rsidP="001A0B92">
            <w:pPr>
              <w:spacing w:after="0" w:line="240" w:lineRule="auto"/>
              <w:ind w:right="0"/>
              <w:jc w:val="right"/>
              <w:rPr>
                <w:rFonts w:eastAsia="Times New Roman" w:cs="Calibri"/>
              </w:rPr>
            </w:pPr>
            <w:r>
              <w:rPr>
                <w:rFonts w:eastAsia="Times New Roman" w:cs="Calibri"/>
              </w:rPr>
              <w:t>85.6%</w:t>
            </w:r>
          </w:p>
        </w:tc>
      </w:tr>
      <w:tr w:rsidR="00D76336" w:rsidRPr="005D13C3" w:rsidTr="00D76336">
        <w:trPr>
          <w:trHeight w:val="300"/>
        </w:trPr>
        <w:tc>
          <w:tcPr>
            <w:tcW w:w="1084" w:type="pct"/>
            <w:vMerge/>
            <w:shd w:val="clear" w:color="auto" w:fill="D9D9D9" w:themeFill="background1" w:themeFillShade="D9"/>
            <w:vAlign w:val="center"/>
          </w:tcPr>
          <w:p w:rsidR="00D76336" w:rsidRPr="00606E32" w:rsidRDefault="00D76336" w:rsidP="00D76336">
            <w:pPr>
              <w:spacing w:after="0" w:line="240" w:lineRule="auto"/>
              <w:jc w:val="center"/>
              <w:rPr>
                <w:rFonts w:eastAsia="Times New Roman" w:cs="Calibri"/>
              </w:rPr>
            </w:pPr>
          </w:p>
        </w:tc>
        <w:tc>
          <w:tcPr>
            <w:tcW w:w="866" w:type="pct"/>
            <w:vAlign w:val="center"/>
          </w:tcPr>
          <w:p w:rsidR="00D76336" w:rsidRPr="00606E32" w:rsidRDefault="00D76336" w:rsidP="00D76336">
            <w:pPr>
              <w:spacing w:after="0" w:line="240" w:lineRule="auto"/>
              <w:ind w:right="-71"/>
              <w:jc w:val="center"/>
              <w:rPr>
                <w:rFonts w:eastAsia="Times New Roman" w:cs="Calibri"/>
              </w:rPr>
            </w:pPr>
            <w:r w:rsidRPr="00606E32">
              <w:rPr>
                <w:rFonts w:eastAsia="Times New Roman" w:cs="Calibri"/>
              </w:rPr>
              <w:t>2018/19</w:t>
            </w:r>
          </w:p>
        </w:tc>
        <w:tc>
          <w:tcPr>
            <w:tcW w:w="1250" w:type="pct"/>
            <w:shd w:val="clear" w:color="auto" w:fill="auto"/>
            <w:noWrap/>
            <w:vAlign w:val="center"/>
          </w:tcPr>
          <w:p w:rsidR="00D76336" w:rsidRPr="00606E32" w:rsidRDefault="00D76336" w:rsidP="001A0B92">
            <w:pPr>
              <w:spacing w:after="0" w:line="240" w:lineRule="auto"/>
              <w:ind w:right="-87"/>
              <w:jc w:val="right"/>
              <w:rPr>
                <w:rFonts w:eastAsia="Times New Roman" w:cs="Calibri"/>
              </w:rPr>
            </w:pPr>
            <w:r>
              <w:rPr>
                <w:rFonts w:eastAsia="Times New Roman" w:cs="Calibri"/>
              </w:rPr>
              <w:t>2</w:t>
            </w:r>
            <w:r w:rsidR="001A0B92">
              <w:rPr>
                <w:rFonts w:eastAsia="Times New Roman" w:cs="Calibri"/>
              </w:rPr>
              <w:t>,</w:t>
            </w:r>
            <w:r>
              <w:rPr>
                <w:rFonts w:eastAsia="Times New Roman" w:cs="Calibri"/>
              </w:rPr>
              <w:t>966</w:t>
            </w:r>
          </w:p>
        </w:tc>
        <w:tc>
          <w:tcPr>
            <w:tcW w:w="896" w:type="pct"/>
            <w:shd w:val="clear" w:color="auto" w:fill="92D050"/>
            <w:noWrap/>
            <w:vAlign w:val="center"/>
          </w:tcPr>
          <w:p w:rsidR="00D76336" w:rsidRPr="00606E32" w:rsidRDefault="00D76336" w:rsidP="001A0B92">
            <w:pPr>
              <w:spacing w:after="0" w:line="240" w:lineRule="auto"/>
              <w:ind w:right="-100"/>
              <w:jc w:val="right"/>
              <w:rPr>
                <w:rFonts w:eastAsia="Times New Roman" w:cs="Calibri"/>
              </w:rPr>
            </w:pPr>
            <w:r>
              <w:rPr>
                <w:rFonts w:eastAsia="Times New Roman" w:cs="Calibri"/>
              </w:rPr>
              <w:t>96.0%</w:t>
            </w:r>
          </w:p>
        </w:tc>
        <w:tc>
          <w:tcPr>
            <w:tcW w:w="904" w:type="pct"/>
            <w:shd w:val="clear" w:color="auto" w:fill="92D050"/>
            <w:noWrap/>
            <w:vAlign w:val="center"/>
          </w:tcPr>
          <w:p w:rsidR="00D76336" w:rsidRPr="00606E32" w:rsidRDefault="00D76336" w:rsidP="001A0B92">
            <w:pPr>
              <w:spacing w:after="0" w:line="240" w:lineRule="auto"/>
              <w:ind w:right="0"/>
              <w:jc w:val="right"/>
              <w:rPr>
                <w:rFonts w:eastAsia="Times New Roman" w:cs="Calibri"/>
              </w:rPr>
            </w:pPr>
            <w:r>
              <w:rPr>
                <w:rFonts w:eastAsia="Times New Roman" w:cs="Calibri"/>
              </w:rPr>
              <w:t>90.5%</w:t>
            </w:r>
          </w:p>
        </w:tc>
      </w:tr>
      <w:tr w:rsidR="00D76336" w:rsidRPr="005D13C3" w:rsidTr="00D76336">
        <w:trPr>
          <w:trHeight w:val="300"/>
        </w:trPr>
        <w:tc>
          <w:tcPr>
            <w:tcW w:w="1084" w:type="pct"/>
            <w:vMerge w:val="restart"/>
            <w:shd w:val="clear" w:color="auto" w:fill="auto"/>
            <w:vAlign w:val="center"/>
          </w:tcPr>
          <w:p w:rsidR="00D76336" w:rsidRPr="00606E32" w:rsidRDefault="00D76336" w:rsidP="00D76336">
            <w:pPr>
              <w:spacing w:after="0" w:line="240" w:lineRule="auto"/>
              <w:rPr>
                <w:rFonts w:eastAsia="Times New Roman" w:cs="Calibri"/>
              </w:rPr>
            </w:pPr>
            <w:r w:rsidRPr="00606E32">
              <w:rPr>
                <w:rFonts w:eastAsia="Times New Roman" w:cs="Calibri"/>
              </w:rPr>
              <w:t>Non-BAME</w:t>
            </w:r>
          </w:p>
        </w:tc>
        <w:tc>
          <w:tcPr>
            <w:tcW w:w="866" w:type="pct"/>
            <w:vAlign w:val="center"/>
          </w:tcPr>
          <w:p w:rsidR="00D76336" w:rsidRPr="00606E32" w:rsidRDefault="00D76336" w:rsidP="00D76336">
            <w:pPr>
              <w:spacing w:after="0" w:line="240" w:lineRule="auto"/>
              <w:ind w:right="-71"/>
              <w:jc w:val="center"/>
              <w:rPr>
                <w:rFonts w:eastAsia="Times New Roman" w:cs="Calibri"/>
                <w:b/>
              </w:rPr>
            </w:pPr>
            <w:r w:rsidRPr="00606E32">
              <w:rPr>
                <w:rFonts w:eastAsia="Times New Roman" w:cs="Calibri"/>
                <w:b/>
              </w:rPr>
              <w:t>2021/22</w:t>
            </w:r>
          </w:p>
        </w:tc>
        <w:tc>
          <w:tcPr>
            <w:tcW w:w="1250" w:type="pct"/>
            <w:shd w:val="clear" w:color="auto" w:fill="auto"/>
            <w:noWrap/>
            <w:vAlign w:val="center"/>
          </w:tcPr>
          <w:p w:rsidR="00D76336" w:rsidRPr="00606E32" w:rsidRDefault="00D76336" w:rsidP="001A0B92">
            <w:pPr>
              <w:spacing w:after="0" w:line="240" w:lineRule="auto"/>
              <w:ind w:right="-87"/>
              <w:jc w:val="right"/>
              <w:rPr>
                <w:rFonts w:eastAsia="Times New Roman" w:cs="Calibri"/>
                <w:b/>
              </w:rPr>
            </w:pPr>
            <w:r>
              <w:rPr>
                <w:rFonts w:eastAsia="Times New Roman" w:cs="Calibri"/>
                <w:b/>
              </w:rPr>
              <w:t>6</w:t>
            </w:r>
            <w:r w:rsidR="001A0B92">
              <w:rPr>
                <w:rFonts w:eastAsia="Times New Roman" w:cs="Calibri"/>
                <w:b/>
              </w:rPr>
              <w:t>,</w:t>
            </w:r>
            <w:r>
              <w:rPr>
                <w:rFonts w:eastAsia="Times New Roman" w:cs="Calibri"/>
                <w:b/>
              </w:rPr>
              <w:t>024</w:t>
            </w:r>
          </w:p>
        </w:tc>
        <w:tc>
          <w:tcPr>
            <w:tcW w:w="896" w:type="pct"/>
            <w:shd w:val="clear" w:color="auto" w:fill="FF0000"/>
            <w:noWrap/>
            <w:vAlign w:val="center"/>
          </w:tcPr>
          <w:p w:rsidR="00D76336" w:rsidRPr="00606E32" w:rsidRDefault="00D76336" w:rsidP="001A0B92">
            <w:pPr>
              <w:spacing w:after="0" w:line="240" w:lineRule="auto"/>
              <w:ind w:right="-100"/>
              <w:jc w:val="right"/>
              <w:rPr>
                <w:rFonts w:eastAsia="Times New Roman" w:cs="Calibri"/>
                <w:b/>
              </w:rPr>
            </w:pPr>
            <w:r>
              <w:rPr>
                <w:rFonts w:eastAsia="Times New Roman" w:cs="Calibri"/>
                <w:b/>
              </w:rPr>
              <w:t>89.6%</w:t>
            </w:r>
          </w:p>
        </w:tc>
        <w:tc>
          <w:tcPr>
            <w:tcW w:w="904" w:type="pct"/>
            <w:shd w:val="clear" w:color="auto" w:fill="92D050"/>
            <w:noWrap/>
            <w:vAlign w:val="center"/>
          </w:tcPr>
          <w:p w:rsidR="00D76336" w:rsidRPr="00606E32" w:rsidRDefault="00D76336" w:rsidP="001A0B92">
            <w:pPr>
              <w:spacing w:after="0" w:line="240" w:lineRule="auto"/>
              <w:ind w:right="0"/>
              <w:jc w:val="right"/>
              <w:rPr>
                <w:rFonts w:eastAsia="Times New Roman" w:cs="Calibri"/>
                <w:b/>
              </w:rPr>
            </w:pPr>
            <w:r>
              <w:rPr>
                <w:rFonts w:eastAsia="Times New Roman" w:cs="Calibri"/>
                <w:b/>
              </w:rPr>
              <w:t>82.6%</w:t>
            </w:r>
          </w:p>
        </w:tc>
      </w:tr>
      <w:tr w:rsidR="00D76336" w:rsidRPr="005D13C3" w:rsidTr="00D76336">
        <w:trPr>
          <w:trHeight w:val="300"/>
        </w:trPr>
        <w:tc>
          <w:tcPr>
            <w:tcW w:w="1084" w:type="pct"/>
            <w:vMerge/>
            <w:shd w:val="clear" w:color="auto" w:fill="auto"/>
            <w:vAlign w:val="center"/>
            <w:hideMark/>
          </w:tcPr>
          <w:p w:rsidR="00D76336" w:rsidRPr="00606E32" w:rsidRDefault="00D76336" w:rsidP="00D76336">
            <w:pPr>
              <w:spacing w:after="0" w:line="240" w:lineRule="auto"/>
              <w:rPr>
                <w:rFonts w:eastAsia="Times New Roman" w:cs="Calibri"/>
              </w:rPr>
            </w:pPr>
          </w:p>
        </w:tc>
        <w:tc>
          <w:tcPr>
            <w:tcW w:w="866" w:type="pct"/>
            <w:vAlign w:val="center"/>
          </w:tcPr>
          <w:p w:rsidR="00D76336" w:rsidRPr="00B2712F" w:rsidRDefault="00D76336" w:rsidP="00D76336">
            <w:pPr>
              <w:spacing w:after="0" w:line="240" w:lineRule="auto"/>
              <w:ind w:right="-71"/>
              <w:jc w:val="center"/>
              <w:rPr>
                <w:rFonts w:eastAsia="Times New Roman" w:cs="Calibri"/>
              </w:rPr>
            </w:pPr>
            <w:r w:rsidRPr="00B2712F">
              <w:rPr>
                <w:rFonts w:eastAsia="Times New Roman" w:cs="Calibri"/>
              </w:rPr>
              <w:t>2020/21</w:t>
            </w:r>
          </w:p>
        </w:tc>
        <w:tc>
          <w:tcPr>
            <w:tcW w:w="1250" w:type="pct"/>
            <w:shd w:val="clear" w:color="auto" w:fill="auto"/>
            <w:noWrap/>
            <w:vAlign w:val="center"/>
            <w:hideMark/>
          </w:tcPr>
          <w:p w:rsidR="00D76336" w:rsidRPr="00B2712F" w:rsidRDefault="00D76336" w:rsidP="001A0B92">
            <w:pPr>
              <w:spacing w:after="0" w:line="240" w:lineRule="auto"/>
              <w:ind w:right="-87"/>
              <w:jc w:val="right"/>
              <w:rPr>
                <w:rFonts w:eastAsia="Times New Roman" w:cs="Calibri"/>
              </w:rPr>
            </w:pPr>
            <w:r>
              <w:rPr>
                <w:rFonts w:eastAsia="Times New Roman" w:cs="Calibri"/>
              </w:rPr>
              <w:t>6</w:t>
            </w:r>
            <w:r w:rsidR="001A0B92">
              <w:rPr>
                <w:rFonts w:eastAsia="Times New Roman" w:cs="Calibri"/>
              </w:rPr>
              <w:t>,</w:t>
            </w:r>
            <w:r>
              <w:rPr>
                <w:rFonts w:eastAsia="Times New Roman" w:cs="Calibri"/>
              </w:rPr>
              <w:t>238</w:t>
            </w:r>
          </w:p>
        </w:tc>
        <w:tc>
          <w:tcPr>
            <w:tcW w:w="896" w:type="pct"/>
            <w:shd w:val="clear" w:color="auto" w:fill="92D050"/>
            <w:noWrap/>
            <w:vAlign w:val="center"/>
            <w:hideMark/>
          </w:tcPr>
          <w:p w:rsidR="00D76336" w:rsidRPr="00B2712F" w:rsidRDefault="00D76336" w:rsidP="001A0B92">
            <w:pPr>
              <w:spacing w:after="0" w:line="240" w:lineRule="auto"/>
              <w:ind w:right="-100"/>
              <w:jc w:val="right"/>
              <w:rPr>
                <w:rFonts w:eastAsia="Times New Roman" w:cs="Calibri"/>
              </w:rPr>
            </w:pPr>
            <w:r>
              <w:rPr>
                <w:rFonts w:eastAsia="Times New Roman" w:cs="Calibri"/>
              </w:rPr>
              <w:t>94.5%</w:t>
            </w:r>
          </w:p>
        </w:tc>
        <w:tc>
          <w:tcPr>
            <w:tcW w:w="904" w:type="pct"/>
            <w:shd w:val="clear" w:color="auto" w:fill="92D050"/>
            <w:noWrap/>
            <w:vAlign w:val="center"/>
            <w:hideMark/>
          </w:tcPr>
          <w:p w:rsidR="00D76336" w:rsidRPr="00B2712F" w:rsidRDefault="00D76336" w:rsidP="001A0B92">
            <w:pPr>
              <w:spacing w:after="0" w:line="240" w:lineRule="auto"/>
              <w:ind w:right="0"/>
              <w:jc w:val="right"/>
              <w:rPr>
                <w:rFonts w:eastAsia="Times New Roman" w:cs="Calibri"/>
              </w:rPr>
            </w:pPr>
            <w:r>
              <w:rPr>
                <w:rFonts w:eastAsia="Times New Roman" w:cs="Calibri"/>
              </w:rPr>
              <w:t>87.5%</w:t>
            </w:r>
          </w:p>
        </w:tc>
      </w:tr>
      <w:tr w:rsidR="00D76336" w:rsidRPr="005D13C3" w:rsidTr="00D76336">
        <w:trPr>
          <w:trHeight w:val="300"/>
        </w:trPr>
        <w:tc>
          <w:tcPr>
            <w:tcW w:w="1084" w:type="pct"/>
            <w:vMerge/>
            <w:shd w:val="clear" w:color="auto" w:fill="auto"/>
            <w:vAlign w:val="center"/>
          </w:tcPr>
          <w:p w:rsidR="00D76336" w:rsidRPr="00606E32" w:rsidRDefault="00D76336" w:rsidP="00D76336">
            <w:pPr>
              <w:spacing w:after="0" w:line="240" w:lineRule="auto"/>
              <w:jc w:val="center"/>
              <w:rPr>
                <w:rFonts w:eastAsia="Times New Roman" w:cs="Calibri"/>
              </w:rPr>
            </w:pPr>
          </w:p>
        </w:tc>
        <w:tc>
          <w:tcPr>
            <w:tcW w:w="866" w:type="pct"/>
            <w:vAlign w:val="center"/>
          </w:tcPr>
          <w:p w:rsidR="00D76336" w:rsidRPr="00606E32" w:rsidRDefault="00D76336" w:rsidP="00D76336">
            <w:pPr>
              <w:spacing w:after="0" w:line="240" w:lineRule="auto"/>
              <w:ind w:right="-71"/>
              <w:jc w:val="center"/>
              <w:rPr>
                <w:rFonts w:eastAsia="Times New Roman" w:cs="Calibri"/>
              </w:rPr>
            </w:pPr>
            <w:r w:rsidRPr="00606E32">
              <w:rPr>
                <w:rFonts w:eastAsia="Times New Roman" w:cs="Calibri"/>
              </w:rPr>
              <w:t>2019/20</w:t>
            </w:r>
          </w:p>
        </w:tc>
        <w:tc>
          <w:tcPr>
            <w:tcW w:w="1250" w:type="pct"/>
            <w:shd w:val="clear" w:color="auto" w:fill="auto"/>
            <w:noWrap/>
            <w:vAlign w:val="center"/>
          </w:tcPr>
          <w:p w:rsidR="00D76336" w:rsidRPr="00606E32" w:rsidRDefault="00D76336" w:rsidP="001A0B92">
            <w:pPr>
              <w:spacing w:after="0" w:line="240" w:lineRule="auto"/>
              <w:ind w:right="-87"/>
              <w:jc w:val="right"/>
              <w:rPr>
                <w:rFonts w:eastAsia="Times New Roman" w:cs="Calibri"/>
              </w:rPr>
            </w:pPr>
            <w:r>
              <w:rPr>
                <w:rFonts w:eastAsia="Times New Roman" w:cs="Calibri"/>
              </w:rPr>
              <w:t>5</w:t>
            </w:r>
            <w:r w:rsidR="001A0B92">
              <w:rPr>
                <w:rFonts w:eastAsia="Times New Roman" w:cs="Calibri"/>
              </w:rPr>
              <w:t>,</w:t>
            </w:r>
            <w:r>
              <w:rPr>
                <w:rFonts w:eastAsia="Times New Roman" w:cs="Calibri"/>
              </w:rPr>
              <w:t>720</w:t>
            </w:r>
          </w:p>
        </w:tc>
        <w:tc>
          <w:tcPr>
            <w:tcW w:w="896" w:type="pct"/>
            <w:shd w:val="clear" w:color="auto" w:fill="92D050"/>
            <w:noWrap/>
            <w:vAlign w:val="center"/>
          </w:tcPr>
          <w:p w:rsidR="00D76336" w:rsidRPr="00606E32" w:rsidRDefault="00D76336" w:rsidP="001A0B92">
            <w:pPr>
              <w:spacing w:after="0" w:line="240" w:lineRule="auto"/>
              <w:ind w:right="-100"/>
              <w:jc w:val="right"/>
              <w:rPr>
                <w:rFonts w:eastAsia="Times New Roman" w:cs="Calibri"/>
              </w:rPr>
            </w:pPr>
            <w:r>
              <w:rPr>
                <w:rFonts w:eastAsia="Times New Roman" w:cs="Calibri"/>
              </w:rPr>
              <w:t>94.5%</w:t>
            </w:r>
          </w:p>
        </w:tc>
        <w:tc>
          <w:tcPr>
            <w:tcW w:w="904" w:type="pct"/>
            <w:shd w:val="clear" w:color="auto" w:fill="92D050"/>
            <w:noWrap/>
            <w:vAlign w:val="center"/>
          </w:tcPr>
          <w:p w:rsidR="00D76336" w:rsidRPr="00606E32" w:rsidRDefault="00D76336" w:rsidP="001A0B92">
            <w:pPr>
              <w:spacing w:after="0" w:line="240" w:lineRule="auto"/>
              <w:ind w:right="0"/>
              <w:jc w:val="right"/>
              <w:rPr>
                <w:rFonts w:eastAsia="Times New Roman" w:cs="Calibri"/>
              </w:rPr>
            </w:pPr>
            <w:r>
              <w:rPr>
                <w:rFonts w:eastAsia="Times New Roman" w:cs="Calibri"/>
              </w:rPr>
              <w:t>88.7%</w:t>
            </w:r>
          </w:p>
        </w:tc>
      </w:tr>
      <w:tr w:rsidR="00D76336" w:rsidRPr="005D13C3" w:rsidTr="00D76336">
        <w:trPr>
          <w:trHeight w:val="300"/>
        </w:trPr>
        <w:tc>
          <w:tcPr>
            <w:tcW w:w="1084" w:type="pct"/>
            <w:vMerge/>
            <w:shd w:val="clear" w:color="auto" w:fill="auto"/>
            <w:vAlign w:val="center"/>
          </w:tcPr>
          <w:p w:rsidR="00D76336" w:rsidRPr="00606E32" w:rsidRDefault="00D76336" w:rsidP="00D76336">
            <w:pPr>
              <w:spacing w:after="0" w:line="240" w:lineRule="auto"/>
              <w:jc w:val="center"/>
              <w:rPr>
                <w:rFonts w:eastAsia="Times New Roman" w:cs="Calibri"/>
              </w:rPr>
            </w:pPr>
          </w:p>
        </w:tc>
        <w:tc>
          <w:tcPr>
            <w:tcW w:w="866" w:type="pct"/>
            <w:vAlign w:val="center"/>
          </w:tcPr>
          <w:p w:rsidR="00D76336" w:rsidRPr="00606E32" w:rsidRDefault="00D76336" w:rsidP="00D76336">
            <w:pPr>
              <w:spacing w:after="0" w:line="240" w:lineRule="auto"/>
              <w:ind w:right="-71"/>
              <w:jc w:val="center"/>
              <w:rPr>
                <w:rFonts w:eastAsia="Times New Roman" w:cs="Calibri"/>
              </w:rPr>
            </w:pPr>
            <w:r w:rsidRPr="00606E32">
              <w:rPr>
                <w:rFonts w:eastAsia="Times New Roman" w:cs="Calibri"/>
              </w:rPr>
              <w:t>2018/19</w:t>
            </w:r>
          </w:p>
        </w:tc>
        <w:tc>
          <w:tcPr>
            <w:tcW w:w="1250" w:type="pct"/>
            <w:shd w:val="clear" w:color="auto" w:fill="auto"/>
            <w:noWrap/>
            <w:vAlign w:val="center"/>
          </w:tcPr>
          <w:p w:rsidR="00D76336" w:rsidRPr="00606E32" w:rsidRDefault="00D76336" w:rsidP="001A0B92">
            <w:pPr>
              <w:spacing w:after="0" w:line="240" w:lineRule="auto"/>
              <w:ind w:right="-87"/>
              <w:jc w:val="right"/>
              <w:rPr>
                <w:rFonts w:eastAsia="Times New Roman" w:cs="Calibri"/>
              </w:rPr>
            </w:pPr>
            <w:r>
              <w:rPr>
                <w:rFonts w:eastAsia="Times New Roman" w:cs="Calibri"/>
              </w:rPr>
              <w:t>6</w:t>
            </w:r>
            <w:r w:rsidR="001A0B92">
              <w:rPr>
                <w:rFonts w:eastAsia="Times New Roman" w:cs="Calibri"/>
              </w:rPr>
              <w:t>,</w:t>
            </w:r>
            <w:r>
              <w:rPr>
                <w:rFonts w:eastAsia="Times New Roman" w:cs="Calibri"/>
              </w:rPr>
              <w:t>288</w:t>
            </w:r>
          </w:p>
        </w:tc>
        <w:tc>
          <w:tcPr>
            <w:tcW w:w="896" w:type="pct"/>
            <w:shd w:val="clear" w:color="auto" w:fill="92D050"/>
            <w:noWrap/>
            <w:vAlign w:val="center"/>
          </w:tcPr>
          <w:p w:rsidR="00D76336" w:rsidRPr="00606E32" w:rsidRDefault="00D76336" w:rsidP="001A0B92">
            <w:pPr>
              <w:spacing w:after="0" w:line="240" w:lineRule="auto"/>
              <w:ind w:right="-100"/>
              <w:jc w:val="right"/>
              <w:rPr>
                <w:rFonts w:eastAsia="Times New Roman" w:cs="Calibri"/>
              </w:rPr>
            </w:pPr>
            <w:r>
              <w:rPr>
                <w:rFonts w:eastAsia="Times New Roman" w:cs="Calibri"/>
              </w:rPr>
              <w:t>95.3%</w:t>
            </w:r>
          </w:p>
        </w:tc>
        <w:tc>
          <w:tcPr>
            <w:tcW w:w="904" w:type="pct"/>
            <w:shd w:val="clear" w:color="auto" w:fill="92D050"/>
            <w:noWrap/>
            <w:vAlign w:val="center"/>
          </w:tcPr>
          <w:p w:rsidR="00D76336" w:rsidRPr="00606E32" w:rsidRDefault="00D76336" w:rsidP="001A0B92">
            <w:pPr>
              <w:spacing w:after="0" w:line="240" w:lineRule="auto"/>
              <w:ind w:right="0"/>
              <w:jc w:val="right"/>
              <w:rPr>
                <w:rFonts w:eastAsia="Times New Roman" w:cs="Calibri"/>
              </w:rPr>
            </w:pPr>
            <w:r>
              <w:rPr>
                <w:rFonts w:eastAsia="Times New Roman" w:cs="Calibri"/>
              </w:rPr>
              <w:t>91.5%</w:t>
            </w:r>
          </w:p>
        </w:tc>
      </w:tr>
      <w:tr w:rsidR="00D76336" w:rsidRPr="005D13C3" w:rsidTr="00D76336">
        <w:trPr>
          <w:trHeight w:val="300"/>
        </w:trPr>
        <w:tc>
          <w:tcPr>
            <w:tcW w:w="1084" w:type="pct"/>
            <w:vMerge w:val="restart"/>
            <w:shd w:val="clear" w:color="auto" w:fill="auto"/>
            <w:vAlign w:val="center"/>
          </w:tcPr>
          <w:p w:rsidR="00D76336" w:rsidRPr="00606E32" w:rsidRDefault="00D76336" w:rsidP="00D76336">
            <w:pPr>
              <w:spacing w:after="0" w:line="240" w:lineRule="auto"/>
              <w:rPr>
                <w:rFonts w:eastAsia="Times New Roman" w:cs="Calibri"/>
                <w:bCs/>
              </w:rPr>
            </w:pPr>
            <w:r w:rsidRPr="00606E32">
              <w:rPr>
                <w:rFonts w:eastAsia="Times New Roman" w:cs="Calibri"/>
                <w:bCs/>
              </w:rPr>
              <w:t>Grand Total</w:t>
            </w:r>
          </w:p>
        </w:tc>
        <w:tc>
          <w:tcPr>
            <w:tcW w:w="866" w:type="pct"/>
            <w:vAlign w:val="center"/>
          </w:tcPr>
          <w:p w:rsidR="00D76336" w:rsidRPr="00606E32" w:rsidRDefault="00D76336" w:rsidP="00D76336">
            <w:pPr>
              <w:spacing w:after="0" w:line="240" w:lineRule="auto"/>
              <w:ind w:right="-71"/>
              <w:jc w:val="center"/>
              <w:rPr>
                <w:rFonts w:eastAsia="Times New Roman" w:cs="Calibri"/>
                <w:b/>
              </w:rPr>
            </w:pPr>
            <w:r w:rsidRPr="00606E32">
              <w:rPr>
                <w:rFonts w:eastAsia="Times New Roman" w:cs="Calibri"/>
                <w:b/>
              </w:rPr>
              <w:t>2021/22</w:t>
            </w:r>
          </w:p>
        </w:tc>
        <w:tc>
          <w:tcPr>
            <w:tcW w:w="1250" w:type="pct"/>
            <w:shd w:val="clear" w:color="auto" w:fill="auto"/>
            <w:noWrap/>
            <w:vAlign w:val="center"/>
          </w:tcPr>
          <w:p w:rsidR="00D76336" w:rsidRPr="00606E32" w:rsidRDefault="00D76336" w:rsidP="001A0B92">
            <w:pPr>
              <w:spacing w:after="0" w:line="240" w:lineRule="auto"/>
              <w:ind w:right="-87"/>
              <w:jc w:val="right"/>
              <w:rPr>
                <w:rFonts w:eastAsia="Times New Roman" w:cs="Calibri"/>
                <w:b/>
                <w:bCs/>
              </w:rPr>
            </w:pPr>
            <w:r>
              <w:rPr>
                <w:rFonts w:eastAsia="Times New Roman" w:cs="Calibri"/>
                <w:b/>
                <w:bCs/>
              </w:rPr>
              <w:t>9</w:t>
            </w:r>
            <w:r w:rsidR="001A0B92">
              <w:rPr>
                <w:rFonts w:eastAsia="Times New Roman" w:cs="Calibri"/>
                <w:b/>
                <w:bCs/>
              </w:rPr>
              <w:t>,</w:t>
            </w:r>
            <w:r>
              <w:rPr>
                <w:rFonts w:eastAsia="Times New Roman" w:cs="Calibri"/>
                <w:b/>
                <w:bCs/>
              </w:rPr>
              <w:t>956</w:t>
            </w:r>
          </w:p>
        </w:tc>
        <w:tc>
          <w:tcPr>
            <w:tcW w:w="896" w:type="pct"/>
            <w:shd w:val="clear" w:color="auto" w:fill="auto"/>
            <w:noWrap/>
            <w:vAlign w:val="center"/>
          </w:tcPr>
          <w:p w:rsidR="00D76336" w:rsidRPr="00606E32" w:rsidRDefault="00D76336" w:rsidP="001A0B92">
            <w:pPr>
              <w:spacing w:after="0" w:line="240" w:lineRule="auto"/>
              <w:ind w:right="-100"/>
              <w:jc w:val="right"/>
              <w:rPr>
                <w:rFonts w:eastAsia="Times New Roman" w:cs="Calibri"/>
                <w:b/>
                <w:bCs/>
              </w:rPr>
            </w:pPr>
            <w:r>
              <w:rPr>
                <w:rFonts w:eastAsia="Times New Roman" w:cs="Calibri"/>
                <w:b/>
                <w:bCs/>
              </w:rPr>
              <w:t>90.7%</w:t>
            </w:r>
          </w:p>
        </w:tc>
        <w:tc>
          <w:tcPr>
            <w:tcW w:w="904" w:type="pct"/>
            <w:shd w:val="clear" w:color="auto" w:fill="auto"/>
            <w:noWrap/>
            <w:vAlign w:val="center"/>
          </w:tcPr>
          <w:p w:rsidR="00D76336" w:rsidRPr="00606E32" w:rsidRDefault="00D76336" w:rsidP="001A0B92">
            <w:pPr>
              <w:spacing w:after="0" w:line="240" w:lineRule="auto"/>
              <w:ind w:right="0"/>
              <w:jc w:val="right"/>
              <w:rPr>
                <w:rFonts w:eastAsia="Times New Roman" w:cs="Calibri"/>
                <w:b/>
                <w:bCs/>
              </w:rPr>
            </w:pPr>
            <w:r>
              <w:rPr>
                <w:rFonts w:eastAsia="Times New Roman" w:cs="Calibri"/>
                <w:b/>
                <w:bCs/>
              </w:rPr>
              <w:t>83.5%</w:t>
            </w:r>
          </w:p>
        </w:tc>
      </w:tr>
      <w:tr w:rsidR="00D76336" w:rsidRPr="005D13C3" w:rsidTr="00D76336">
        <w:trPr>
          <w:trHeight w:val="300"/>
        </w:trPr>
        <w:tc>
          <w:tcPr>
            <w:tcW w:w="1084" w:type="pct"/>
            <w:vMerge/>
            <w:shd w:val="clear" w:color="auto" w:fill="auto"/>
            <w:vAlign w:val="center"/>
            <w:hideMark/>
          </w:tcPr>
          <w:p w:rsidR="00D76336" w:rsidRPr="00606E32" w:rsidRDefault="00D76336" w:rsidP="00D76336">
            <w:pPr>
              <w:spacing w:after="0" w:line="240" w:lineRule="auto"/>
              <w:rPr>
                <w:rFonts w:eastAsia="Times New Roman" w:cs="Calibri"/>
                <w:bCs/>
              </w:rPr>
            </w:pPr>
          </w:p>
        </w:tc>
        <w:tc>
          <w:tcPr>
            <w:tcW w:w="866" w:type="pct"/>
            <w:vAlign w:val="center"/>
          </w:tcPr>
          <w:p w:rsidR="00D76336" w:rsidRPr="00B2712F" w:rsidRDefault="00D76336" w:rsidP="00D76336">
            <w:pPr>
              <w:spacing w:after="0" w:line="240" w:lineRule="auto"/>
              <w:ind w:right="-71"/>
              <w:jc w:val="center"/>
              <w:rPr>
                <w:rFonts w:eastAsia="Times New Roman" w:cs="Calibri"/>
              </w:rPr>
            </w:pPr>
            <w:r w:rsidRPr="00B2712F">
              <w:rPr>
                <w:rFonts w:eastAsia="Times New Roman" w:cs="Calibri"/>
              </w:rPr>
              <w:t>2020/21</w:t>
            </w:r>
          </w:p>
        </w:tc>
        <w:tc>
          <w:tcPr>
            <w:tcW w:w="1250" w:type="pct"/>
            <w:shd w:val="clear" w:color="auto" w:fill="auto"/>
            <w:noWrap/>
            <w:vAlign w:val="center"/>
            <w:hideMark/>
          </w:tcPr>
          <w:p w:rsidR="00D76336" w:rsidRPr="00B2712F" w:rsidRDefault="00D76336" w:rsidP="001A0B92">
            <w:pPr>
              <w:spacing w:after="0" w:line="240" w:lineRule="auto"/>
              <w:ind w:right="-87"/>
              <w:jc w:val="right"/>
              <w:rPr>
                <w:rFonts w:eastAsia="Times New Roman" w:cs="Calibri"/>
                <w:bCs/>
              </w:rPr>
            </w:pPr>
            <w:r>
              <w:rPr>
                <w:rFonts w:eastAsia="Times New Roman" w:cs="Calibri"/>
                <w:bCs/>
              </w:rPr>
              <w:t>9</w:t>
            </w:r>
            <w:r w:rsidR="001A0B92">
              <w:rPr>
                <w:rFonts w:eastAsia="Times New Roman" w:cs="Calibri"/>
                <w:bCs/>
              </w:rPr>
              <w:t>,</w:t>
            </w:r>
            <w:r>
              <w:rPr>
                <w:rFonts w:eastAsia="Times New Roman" w:cs="Calibri"/>
                <w:bCs/>
              </w:rPr>
              <w:t>933</w:t>
            </w:r>
          </w:p>
        </w:tc>
        <w:tc>
          <w:tcPr>
            <w:tcW w:w="896" w:type="pct"/>
            <w:shd w:val="clear" w:color="auto" w:fill="auto"/>
            <w:noWrap/>
            <w:vAlign w:val="center"/>
            <w:hideMark/>
          </w:tcPr>
          <w:p w:rsidR="00D76336" w:rsidRPr="00B2712F" w:rsidRDefault="00D76336" w:rsidP="001A0B92">
            <w:pPr>
              <w:spacing w:after="0" w:line="240" w:lineRule="auto"/>
              <w:ind w:right="-100"/>
              <w:jc w:val="right"/>
              <w:rPr>
                <w:rFonts w:eastAsia="Times New Roman" w:cs="Calibri"/>
                <w:bCs/>
              </w:rPr>
            </w:pPr>
            <w:r>
              <w:rPr>
                <w:rFonts w:eastAsia="Times New Roman" w:cs="Calibri"/>
                <w:bCs/>
              </w:rPr>
              <w:t>94.7%</w:t>
            </w:r>
          </w:p>
        </w:tc>
        <w:tc>
          <w:tcPr>
            <w:tcW w:w="904" w:type="pct"/>
            <w:shd w:val="clear" w:color="auto" w:fill="auto"/>
            <w:noWrap/>
            <w:vAlign w:val="center"/>
            <w:hideMark/>
          </w:tcPr>
          <w:p w:rsidR="00D76336" w:rsidRPr="00B2712F" w:rsidRDefault="00D76336" w:rsidP="001A0B92">
            <w:pPr>
              <w:spacing w:after="0" w:line="240" w:lineRule="auto"/>
              <w:ind w:right="0"/>
              <w:jc w:val="right"/>
              <w:rPr>
                <w:rFonts w:eastAsia="Times New Roman" w:cs="Calibri"/>
                <w:bCs/>
              </w:rPr>
            </w:pPr>
            <w:r>
              <w:rPr>
                <w:rFonts w:eastAsia="Times New Roman" w:cs="Calibri"/>
                <w:bCs/>
              </w:rPr>
              <w:t>87.6%</w:t>
            </w:r>
          </w:p>
        </w:tc>
      </w:tr>
      <w:tr w:rsidR="00D76336" w:rsidRPr="005D13C3" w:rsidTr="00D76336">
        <w:trPr>
          <w:trHeight w:val="300"/>
        </w:trPr>
        <w:tc>
          <w:tcPr>
            <w:tcW w:w="1084" w:type="pct"/>
            <w:vMerge/>
            <w:shd w:val="clear" w:color="auto" w:fill="auto"/>
            <w:vAlign w:val="center"/>
          </w:tcPr>
          <w:p w:rsidR="00D76336" w:rsidRPr="00606E32" w:rsidRDefault="00D76336" w:rsidP="00D76336">
            <w:pPr>
              <w:spacing w:after="0" w:line="240" w:lineRule="auto"/>
              <w:jc w:val="center"/>
              <w:rPr>
                <w:rFonts w:eastAsia="Times New Roman" w:cs="Calibri"/>
                <w:bCs/>
              </w:rPr>
            </w:pPr>
          </w:p>
        </w:tc>
        <w:tc>
          <w:tcPr>
            <w:tcW w:w="866" w:type="pct"/>
            <w:vAlign w:val="center"/>
          </w:tcPr>
          <w:p w:rsidR="00D76336" w:rsidRPr="00606E32" w:rsidRDefault="00D76336" w:rsidP="00D76336">
            <w:pPr>
              <w:spacing w:after="0" w:line="240" w:lineRule="auto"/>
              <w:ind w:right="-71"/>
              <w:jc w:val="center"/>
              <w:rPr>
                <w:rFonts w:eastAsia="Times New Roman" w:cs="Calibri"/>
              </w:rPr>
            </w:pPr>
            <w:r w:rsidRPr="00606E32">
              <w:rPr>
                <w:rFonts w:eastAsia="Times New Roman" w:cs="Calibri"/>
              </w:rPr>
              <w:t>2019/20</w:t>
            </w:r>
          </w:p>
        </w:tc>
        <w:tc>
          <w:tcPr>
            <w:tcW w:w="1250" w:type="pct"/>
            <w:shd w:val="clear" w:color="auto" w:fill="auto"/>
            <w:noWrap/>
            <w:vAlign w:val="center"/>
          </w:tcPr>
          <w:p w:rsidR="00D76336" w:rsidRPr="00606E32" w:rsidRDefault="00D76336" w:rsidP="001A0B92">
            <w:pPr>
              <w:spacing w:after="0" w:line="240" w:lineRule="auto"/>
              <w:ind w:right="-87"/>
              <w:jc w:val="right"/>
              <w:rPr>
                <w:rFonts w:eastAsia="Times New Roman" w:cs="Calibri"/>
                <w:bCs/>
              </w:rPr>
            </w:pPr>
            <w:r>
              <w:rPr>
                <w:rFonts w:eastAsia="Times New Roman" w:cs="Calibri"/>
                <w:bCs/>
              </w:rPr>
              <w:t>8</w:t>
            </w:r>
            <w:r w:rsidR="001A0B92">
              <w:rPr>
                <w:rFonts w:eastAsia="Times New Roman" w:cs="Calibri"/>
                <w:bCs/>
              </w:rPr>
              <w:t>,</w:t>
            </w:r>
            <w:r>
              <w:rPr>
                <w:rFonts w:eastAsia="Times New Roman" w:cs="Calibri"/>
                <w:bCs/>
              </w:rPr>
              <w:t>621</w:t>
            </w:r>
          </w:p>
        </w:tc>
        <w:tc>
          <w:tcPr>
            <w:tcW w:w="896" w:type="pct"/>
            <w:shd w:val="clear" w:color="auto" w:fill="auto"/>
            <w:noWrap/>
            <w:vAlign w:val="center"/>
          </w:tcPr>
          <w:p w:rsidR="00D76336" w:rsidRPr="00606E32" w:rsidRDefault="00D76336" w:rsidP="001A0B92">
            <w:pPr>
              <w:spacing w:after="0" w:line="240" w:lineRule="auto"/>
              <w:ind w:right="-100"/>
              <w:jc w:val="right"/>
              <w:rPr>
                <w:rFonts w:eastAsia="Times New Roman" w:cs="Calibri"/>
                <w:bCs/>
              </w:rPr>
            </w:pPr>
            <w:r>
              <w:rPr>
                <w:rFonts w:eastAsia="Times New Roman" w:cs="Calibri"/>
                <w:bCs/>
              </w:rPr>
              <w:t>94.4%</w:t>
            </w:r>
          </w:p>
        </w:tc>
        <w:tc>
          <w:tcPr>
            <w:tcW w:w="904" w:type="pct"/>
            <w:shd w:val="clear" w:color="auto" w:fill="auto"/>
            <w:noWrap/>
            <w:vAlign w:val="center"/>
          </w:tcPr>
          <w:p w:rsidR="00D76336" w:rsidRPr="00606E32" w:rsidRDefault="00D76336" w:rsidP="001A0B92">
            <w:pPr>
              <w:spacing w:after="0" w:line="240" w:lineRule="auto"/>
              <w:ind w:right="0"/>
              <w:jc w:val="right"/>
              <w:rPr>
                <w:rFonts w:eastAsia="Times New Roman" w:cs="Calibri"/>
                <w:bCs/>
              </w:rPr>
            </w:pPr>
            <w:r>
              <w:rPr>
                <w:rFonts w:eastAsia="Times New Roman" w:cs="Calibri"/>
                <w:bCs/>
              </w:rPr>
              <w:t>87.6%</w:t>
            </w:r>
          </w:p>
        </w:tc>
      </w:tr>
      <w:tr w:rsidR="00D76336" w:rsidRPr="005D13C3" w:rsidTr="00D76336">
        <w:trPr>
          <w:trHeight w:val="300"/>
        </w:trPr>
        <w:tc>
          <w:tcPr>
            <w:tcW w:w="1084" w:type="pct"/>
            <w:vMerge/>
            <w:shd w:val="clear" w:color="auto" w:fill="auto"/>
            <w:vAlign w:val="center"/>
          </w:tcPr>
          <w:p w:rsidR="00D76336" w:rsidRPr="00606E32" w:rsidRDefault="00D76336" w:rsidP="00D76336">
            <w:pPr>
              <w:spacing w:after="0" w:line="240" w:lineRule="auto"/>
              <w:jc w:val="center"/>
              <w:rPr>
                <w:rFonts w:eastAsia="Times New Roman" w:cs="Calibri"/>
                <w:bCs/>
              </w:rPr>
            </w:pPr>
          </w:p>
        </w:tc>
        <w:tc>
          <w:tcPr>
            <w:tcW w:w="866" w:type="pct"/>
            <w:vAlign w:val="center"/>
          </w:tcPr>
          <w:p w:rsidR="00D76336" w:rsidRPr="00606E32" w:rsidRDefault="00D76336" w:rsidP="00D76336">
            <w:pPr>
              <w:spacing w:after="0" w:line="240" w:lineRule="auto"/>
              <w:ind w:right="-71"/>
              <w:jc w:val="center"/>
              <w:rPr>
                <w:rFonts w:eastAsia="Times New Roman" w:cs="Calibri"/>
              </w:rPr>
            </w:pPr>
            <w:r w:rsidRPr="00606E32">
              <w:rPr>
                <w:rFonts w:eastAsia="Times New Roman" w:cs="Calibri"/>
              </w:rPr>
              <w:t>2018/19</w:t>
            </w:r>
          </w:p>
        </w:tc>
        <w:tc>
          <w:tcPr>
            <w:tcW w:w="1250" w:type="pct"/>
            <w:shd w:val="clear" w:color="auto" w:fill="auto"/>
            <w:noWrap/>
            <w:vAlign w:val="center"/>
          </w:tcPr>
          <w:p w:rsidR="00D76336" w:rsidRPr="00606E32" w:rsidRDefault="00D76336" w:rsidP="001A0B92">
            <w:pPr>
              <w:spacing w:after="0" w:line="240" w:lineRule="auto"/>
              <w:ind w:right="-87"/>
              <w:jc w:val="right"/>
              <w:rPr>
                <w:rFonts w:eastAsia="Times New Roman" w:cs="Calibri"/>
                <w:bCs/>
              </w:rPr>
            </w:pPr>
            <w:r>
              <w:rPr>
                <w:rFonts w:eastAsia="Times New Roman" w:cs="Calibri"/>
                <w:bCs/>
              </w:rPr>
              <w:t>9</w:t>
            </w:r>
            <w:r w:rsidR="001A0B92">
              <w:rPr>
                <w:rFonts w:eastAsia="Times New Roman" w:cs="Calibri"/>
                <w:bCs/>
              </w:rPr>
              <w:t>,</w:t>
            </w:r>
            <w:r>
              <w:rPr>
                <w:rFonts w:eastAsia="Times New Roman" w:cs="Calibri"/>
                <w:bCs/>
              </w:rPr>
              <w:t>254</w:t>
            </w:r>
          </w:p>
        </w:tc>
        <w:tc>
          <w:tcPr>
            <w:tcW w:w="896" w:type="pct"/>
            <w:shd w:val="clear" w:color="auto" w:fill="auto"/>
            <w:noWrap/>
            <w:vAlign w:val="center"/>
          </w:tcPr>
          <w:p w:rsidR="00D76336" w:rsidRPr="00606E32" w:rsidRDefault="00D76336" w:rsidP="001A0B92">
            <w:pPr>
              <w:spacing w:after="0" w:line="240" w:lineRule="auto"/>
              <w:ind w:right="-100"/>
              <w:jc w:val="right"/>
              <w:rPr>
                <w:rFonts w:eastAsia="Times New Roman" w:cs="Calibri"/>
                <w:bCs/>
              </w:rPr>
            </w:pPr>
            <w:r>
              <w:rPr>
                <w:rFonts w:eastAsia="Times New Roman" w:cs="Calibri"/>
                <w:bCs/>
              </w:rPr>
              <w:t>95.5%</w:t>
            </w:r>
          </w:p>
        </w:tc>
        <w:tc>
          <w:tcPr>
            <w:tcW w:w="904" w:type="pct"/>
            <w:shd w:val="clear" w:color="auto" w:fill="auto"/>
            <w:noWrap/>
            <w:vAlign w:val="center"/>
          </w:tcPr>
          <w:p w:rsidR="00D76336" w:rsidRPr="00606E32" w:rsidRDefault="00D76336" w:rsidP="001A0B92">
            <w:pPr>
              <w:spacing w:after="0" w:line="240" w:lineRule="auto"/>
              <w:ind w:right="0"/>
              <w:jc w:val="right"/>
              <w:rPr>
                <w:rFonts w:eastAsia="Times New Roman" w:cs="Calibri"/>
                <w:bCs/>
              </w:rPr>
            </w:pPr>
            <w:r>
              <w:rPr>
                <w:rFonts w:eastAsia="Times New Roman" w:cs="Calibri"/>
                <w:bCs/>
              </w:rPr>
              <w:t>91.1%</w:t>
            </w:r>
          </w:p>
        </w:tc>
      </w:tr>
    </w:tbl>
    <w:p w:rsidR="00D76336" w:rsidRDefault="00D76336" w:rsidP="00D76336">
      <w:pPr>
        <w:spacing w:after="15" w:line="240" w:lineRule="auto"/>
        <w:ind w:left="0" w:right="-755" w:firstLine="0"/>
        <w:contextualSpacing/>
        <w:rPr>
          <w:b/>
          <w:color w:val="auto"/>
        </w:rPr>
      </w:pPr>
    </w:p>
    <w:p w:rsidR="00377A1F" w:rsidRPr="00377A1F" w:rsidRDefault="00D04E88" w:rsidP="00D76336">
      <w:pPr>
        <w:spacing w:after="15" w:line="240" w:lineRule="auto"/>
        <w:ind w:left="0" w:right="-755" w:firstLine="0"/>
        <w:contextualSpacing/>
        <w:rPr>
          <w:b/>
          <w:color w:val="auto"/>
        </w:rPr>
      </w:pPr>
      <w:r>
        <w:rPr>
          <w:b/>
          <w:color w:val="auto"/>
        </w:rPr>
        <w:t>College</w:t>
      </w:r>
      <w:r w:rsidR="00377A1F" w:rsidRPr="00377A1F">
        <w:rPr>
          <w:b/>
          <w:color w:val="auto"/>
        </w:rPr>
        <w:t xml:space="preserve"> EDI </w:t>
      </w:r>
      <w:r w:rsidR="006E3E7E">
        <w:rPr>
          <w:b/>
          <w:color w:val="auto"/>
        </w:rPr>
        <w:t>Retention and Achievement D</w:t>
      </w:r>
      <w:r w:rsidR="00377A1F" w:rsidRPr="00377A1F">
        <w:rPr>
          <w:b/>
          <w:color w:val="auto"/>
        </w:rPr>
        <w:t>ata</w:t>
      </w:r>
    </w:p>
    <w:p w:rsidR="00377A1F" w:rsidRPr="00553746" w:rsidRDefault="00377A1F" w:rsidP="00D76336">
      <w:pPr>
        <w:spacing w:after="15" w:line="240" w:lineRule="auto"/>
        <w:ind w:left="0" w:right="-46" w:firstLine="0"/>
        <w:contextualSpacing/>
        <w:rPr>
          <w:color w:val="auto"/>
        </w:rPr>
      </w:pPr>
      <w:r w:rsidRPr="00553746">
        <w:rPr>
          <w:color w:val="auto"/>
        </w:rPr>
        <w:lastRenderedPageBreak/>
        <w:t xml:space="preserve">The following data sets represent all </w:t>
      </w:r>
      <w:r w:rsidR="00D04E88">
        <w:rPr>
          <w:color w:val="auto"/>
        </w:rPr>
        <w:t>College</w:t>
      </w:r>
      <w:r w:rsidRPr="00553746">
        <w:rPr>
          <w:color w:val="auto"/>
        </w:rPr>
        <w:t xml:space="preserve"> starts on qualifications for the academic year 2021/22. The top-level view indicates where there may be material gaps (35+) in either retention and or achievement for student groups such as adults or BAME etc, or where there may be trends</w:t>
      </w:r>
      <w:r w:rsidR="001A0B92">
        <w:rPr>
          <w:color w:val="auto"/>
        </w:rPr>
        <w:t>/</w:t>
      </w:r>
      <w:r w:rsidRPr="00553746">
        <w:rPr>
          <w:color w:val="auto"/>
        </w:rPr>
        <w:t xml:space="preserve">dips in recruitment of </w:t>
      </w:r>
      <w:r>
        <w:rPr>
          <w:color w:val="auto"/>
        </w:rPr>
        <w:t xml:space="preserve">specific </w:t>
      </w:r>
      <w:r w:rsidRPr="00553746">
        <w:rPr>
          <w:color w:val="auto"/>
        </w:rPr>
        <w:t xml:space="preserve">groups.  </w:t>
      </w:r>
    </w:p>
    <w:p w:rsidR="00377A1F" w:rsidRPr="00553746" w:rsidRDefault="00377A1F" w:rsidP="00D76336">
      <w:pPr>
        <w:spacing w:after="15" w:line="240" w:lineRule="auto"/>
        <w:ind w:left="0" w:right="-46" w:firstLine="0"/>
        <w:contextualSpacing/>
        <w:rPr>
          <w:color w:val="auto"/>
        </w:rPr>
      </w:pPr>
    </w:p>
    <w:p w:rsidR="00846AA2" w:rsidRPr="00377A1F" w:rsidRDefault="00377A1F" w:rsidP="00D76336">
      <w:pPr>
        <w:spacing w:after="15" w:line="240" w:lineRule="auto"/>
        <w:ind w:left="0" w:right="-46" w:firstLine="0"/>
        <w:contextualSpacing/>
        <w:rPr>
          <w:color w:val="auto"/>
        </w:rPr>
      </w:pPr>
      <w:r w:rsidRPr="00553746">
        <w:rPr>
          <w:color w:val="auto"/>
        </w:rPr>
        <w:t xml:space="preserve">Where gaps are shown, the </w:t>
      </w:r>
      <w:r w:rsidR="00D04E88">
        <w:rPr>
          <w:color w:val="auto"/>
        </w:rPr>
        <w:t>College</w:t>
      </w:r>
      <w:r w:rsidRPr="00553746">
        <w:rPr>
          <w:color w:val="auto"/>
        </w:rPr>
        <w:t xml:space="preserve"> record this as requiring further exploration and actions which aim to close the gap against agreed deadlines, which commonly will be to conclude by the following academic year. Each curriculum team do analyse this data much closer to their curriculum and managers and staff devise strategies and actions where relevant to address. Achievement gaps are recorded in Curriculum level Quality Improvement Plans (QIP) and are monitored each term in the curriculum quality summit meetings. </w:t>
      </w:r>
    </w:p>
    <w:p w:rsidR="000A3409" w:rsidRDefault="000A3409" w:rsidP="00D76336">
      <w:pPr>
        <w:spacing w:after="0" w:line="240" w:lineRule="auto"/>
        <w:ind w:left="0" w:right="0" w:firstLine="0"/>
        <w:contextualSpacing/>
        <w:rPr>
          <w:b/>
          <w:iCs/>
          <w:color w:val="4472C4" w:themeColor="accent1"/>
          <w:highlight w:val="yellow"/>
        </w:rPr>
      </w:pPr>
    </w:p>
    <w:p w:rsidR="001F309A" w:rsidRPr="00A3067E" w:rsidRDefault="001F309A" w:rsidP="00D76336">
      <w:pPr>
        <w:spacing w:after="0" w:line="240" w:lineRule="auto"/>
        <w:ind w:left="0" w:right="-755" w:firstLine="0"/>
        <w:rPr>
          <w:b/>
          <w:color w:val="auto"/>
        </w:rPr>
      </w:pPr>
      <w:r w:rsidRPr="00A3067E">
        <w:rPr>
          <w:b/>
          <w:color w:val="auto"/>
        </w:rPr>
        <w:t>Young People and Adult Provision</w:t>
      </w:r>
    </w:p>
    <w:p w:rsidR="001F309A" w:rsidRPr="00132FC6" w:rsidRDefault="001F309A" w:rsidP="00D76336">
      <w:pPr>
        <w:spacing w:after="0" w:line="240" w:lineRule="auto"/>
        <w:ind w:left="0" w:right="-755" w:firstLine="0"/>
        <w:rPr>
          <w:color w:val="auto"/>
        </w:rPr>
      </w:pPr>
    </w:p>
    <w:p w:rsidR="001F309A" w:rsidRPr="00132FC6" w:rsidRDefault="001F309A" w:rsidP="00D76336">
      <w:pPr>
        <w:spacing w:after="0" w:line="240" w:lineRule="auto"/>
        <w:ind w:left="0" w:right="-755"/>
        <w:rPr>
          <w:b/>
        </w:rPr>
      </w:pPr>
      <w:r w:rsidRPr="00132FC6">
        <w:rPr>
          <w:b/>
        </w:rPr>
        <w:t>Ethnicity</w:t>
      </w:r>
    </w:p>
    <w:p w:rsidR="001F309A" w:rsidRPr="00387CA1" w:rsidRDefault="001F309A" w:rsidP="00D76336">
      <w:pPr>
        <w:pStyle w:val="ListParagraph"/>
        <w:spacing w:after="0" w:line="240" w:lineRule="auto"/>
        <w:ind w:left="0" w:right="-46"/>
        <w:jc w:val="both"/>
        <w:rPr>
          <w:rFonts w:ascii="Franklin Gothic Book" w:hAnsi="Franklin Gothic Book"/>
        </w:rPr>
      </w:pPr>
      <w:bookmarkStart w:id="6" w:name="_Hlk93512247"/>
      <w:r w:rsidRPr="00132FC6">
        <w:rPr>
          <w:rFonts w:ascii="Franklin Gothic Book" w:hAnsi="Franklin Gothic Book"/>
        </w:rPr>
        <w:t xml:space="preserve">A previous 5.2% achievement gap </w:t>
      </w:r>
      <w:r>
        <w:rPr>
          <w:rFonts w:ascii="Franklin Gothic Book" w:hAnsi="Franklin Gothic Book"/>
        </w:rPr>
        <w:t xml:space="preserve">for </w:t>
      </w:r>
      <w:r w:rsidRPr="00132FC6">
        <w:rPr>
          <w:rFonts w:ascii="Franklin Gothic Book" w:hAnsi="Franklin Gothic Book"/>
        </w:rPr>
        <w:t xml:space="preserve">BAME students was closed for 2020/21 and achievement of BAME students is now 2.1% above non-BAME.  </w:t>
      </w:r>
      <w:bookmarkEnd w:id="6"/>
    </w:p>
    <w:p w:rsidR="001F309A" w:rsidRPr="005D13C3" w:rsidRDefault="001F309A" w:rsidP="00D76336">
      <w:pPr>
        <w:pStyle w:val="ListParagraph"/>
        <w:spacing w:after="0" w:line="240" w:lineRule="auto"/>
        <w:ind w:left="0" w:right="-755"/>
        <w:jc w:val="both"/>
        <w:rPr>
          <w:rFonts w:ascii="Franklin Gothic Book" w:hAnsi="Franklin Gothic Book"/>
          <w:highlight w:val="yellow"/>
        </w:rPr>
      </w:pPr>
    </w:p>
    <w:p w:rsidR="001F309A" w:rsidRPr="001A0B92" w:rsidRDefault="001F309A" w:rsidP="001F309A">
      <w:pPr>
        <w:spacing w:after="0" w:line="240" w:lineRule="auto"/>
        <w:ind w:left="0" w:right="-755" w:firstLine="0"/>
        <w:rPr>
          <w:b/>
          <w:color w:val="auto"/>
        </w:rPr>
      </w:pPr>
      <w:r w:rsidRPr="001A0B92">
        <w:rPr>
          <w:b/>
          <w:color w:val="auto"/>
        </w:rPr>
        <w:t>Age</w:t>
      </w:r>
    </w:p>
    <w:p w:rsidR="001F309A" w:rsidRPr="001A0B92" w:rsidRDefault="001F309A" w:rsidP="001A0B92">
      <w:pPr>
        <w:spacing w:after="0" w:line="240" w:lineRule="auto"/>
        <w:ind w:left="0" w:right="-46"/>
        <w:rPr>
          <w:color w:val="auto"/>
        </w:rPr>
      </w:pPr>
      <w:bookmarkStart w:id="7" w:name="_Hlk93511014"/>
      <w:r w:rsidRPr="001A0B92">
        <w:rPr>
          <w:color w:val="auto"/>
        </w:rPr>
        <w:t xml:space="preserve">There is a material 11.9% </w:t>
      </w:r>
      <w:bookmarkEnd w:id="7"/>
      <w:r w:rsidRPr="001A0B92">
        <w:rPr>
          <w:color w:val="auto"/>
        </w:rPr>
        <w:t xml:space="preserve">achievement gap for Young People (16-18) compared to Adults which is driven by a lower retention of Young People. Adult students starting qualifications however do so on courses which are often short or very short. Nevertheless, this gap now forms an EDI Quality Objective to close. </w:t>
      </w:r>
    </w:p>
    <w:p w:rsidR="001F309A" w:rsidRPr="005D13C3" w:rsidRDefault="001F309A" w:rsidP="001F309A">
      <w:pPr>
        <w:spacing w:after="0" w:line="240" w:lineRule="auto"/>
        <w:ind w:left="-426" w:right="-755"/>
        <w:rPr>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706"/>
        <w:gridCol w:w="2175"/>
        <w:gridCol w:w="1711"/>
        <w:gridCol w:w="1709"/>
      </w:tblGrid>
      <w:tr w:rsidR="001F309A" w:rsidRPr="005D13C3" w:rsidTr="001A0B92">
        <w:trPr>
          <w:trHeight w:val="300"/>
        </w:trPr>
        <w:tc>
          <w:tcPr>
            <w:tcW w:w="951" w:type="pct"/>
            <w:shd w:val="clear" w:color="ED7D31" w:fill="ED7D31"/>
            <w:noWrap/>
            <w:vAlign w:val="center"/>
            <w:hideMark/>
          </w:tcPr>
          <w:p w:rsidR="001F309A" w:rsidRPr="00D552BC" w:rsidRDefault="001F309A" w:rsidP="001E4959">
            <w:pPr>
              <w:spacing w:after="0" w:line="240" w:lineRule="auto"/>
              <w:jc w:val="left"/>
              <w:rPr>
                <w:rFonts w:eastAsia="Times New Roman" w:cs="Calibri"/>
                <w:b/>
                <w:bCs/>
                <w:color w:val="auto"/>
              </w:rPr>
            </w:pPr>
            <w:r w:rsidRPr="00D552BC">
              <w:rPr>
                <w:rFonts w:eastAsia="Times New Roman" w:cs="Calibri"/>
                <w:b/>
                <w:bCs/>
                <w:color w:val="auto"/>
              </w:rPr>
              <w:t>Age Group</w:t>
            </w:r>
          </w:p>
        </w:tc>
        <w:tc>
          <w:tcPr>
            <w:tcW w:w="946" w:type="pct"/>
            <w:shd w:val="clear" w:color="ED7D31" w:fill="ED7D31"/>
            <w:vAlign w:val="center"/>
          </w:tcPr>
          <w:p w:rsidR="001F309A" w:rsidRPr="00D552BC" w:rsidRDefault="001F309A" w:rsidP="001E4959">
            <w:pPr>
              <w:spacing w:after="0" w:line="240" w:lineRule="auto"/>
              <w:ind w:left="-54" w:right="-101"/>
              <w:jc w:val="center"/>
              <w:rPr>
                <w:rFonts w:eastAsia="Times New Roman" w:cs="Calibri"/>
                <w:b/>
                <w:bCs/>
                <w:color w:val="auto"/>
              </w:rPr>
            </w:pPr>
            <w:r w:rsidRPr="00D552BC">
              <w:rPr>
                <w:rFonts w:eastAsia="Times New Roman" w:cs="Calibri"/>
                <w:b/>
                <w:bCs/>
                <w:color w:val="auto"/>
              </w:rPr>
              <w:t>Year</w:t>
            </w:r>
          </w:p>
        </w:tc>
        <w:tc>
          <w:tcPr>
            <w:tcW w:w="1206" w:type="pct"/>
            <w:shd w:val="clear" w:color="ED7D31" w:fill="ED7D31"/>
            <w:noWrap/>
            <w:vAlign w:val="center"/>
            <w:hideMark/>
          </w:tcPr>
          <w:p w:rsidR="001F309A" w:rsidRPr="00D552BC" w:rsidRDefault="001F309A" w:rsidP="001E4959">
            <w:pPr>
              <w:tabs>
                <w:tab w:val="left" w:pos="1800"/>
              </w:tabs>
              <w:spacing w:after="0" w:line="240" w:lineRule="auto"/>
              <w:ind w:right="166"/>
              <w:jc w:val="center"/>
              <w:rPr>
                <w:rFonts w:eastAsia="Times New Roman" w:cs="Calibri"/>
                <w:b/>
                <w:bCs/>
                <w:color w:val="auto"/>
              </w:rPr>
            </w:pPr>
            <w:r w:rsidRPr="00D552BC">
              <w:rPr>
                <w:rFonts w:eastAsia="Times New Roman" w:cs="Calibri"/>
                <w:b/>
                <w:bCs/>
                <w:color w:val="auto"/>
              </w:rPr>
              <w:t>Starts (enrolments)</w:t>
            </w:r>
          </w:p>
        </w:tc>
        <w:tc>
          <w:tcPr>
            <w:tcW w:w="949" w:type="pct"/>
            <w:shd w:val="clear" w:color="ED7D31" w:fill="ED7D31"/>
            <w:noWrap/>
            <w:vAlign w:val="center"/>
            <w:hideMark/>
          </w:tcPr>
          <w:p w:rsidR="001F309A" w:rsidRPr="00D552BC" w:rsidRDefault="001F309A" w:rsidP="001E4959">
            <w:pPr>
              <w:spacing w:after="0" w:line="240" w:lineRule="auto"/>
              <w:ind w:right="-63"/>
              <w:jc w:val="center"/>
              <w:rPr>
                <w:rFonts w:eastAsia="Times New Roman" w:cs="Calibri"/>
                <w:b/>
                <w:bCs/>
                <w:color w:val="auto"/>
              </w:rPr>
            </w:pPr>
            <w:r w:rsidRPr="00D552BC">
              <w:rPr>
                <w:rFonts w:eastAsia="Times New Roman" w:cs="Calibri"/>
                <w:b/>
                <w:bCs/>
                <w:color w:val="auto"/>
              </w:rPr>
              <w:t>Ret %</w:t>
            </w:r>
          </w:p>
        </w:tc>
        <w:tc>
          <w:tcPr>
            <w:tcW w:w="948" w:type="pct"/>
            <w:shd w:val="clear" w:color="ED7D31" w:fill="ED7D31"/>
            <w:noWrap/>
            <w:vAlign w:val="center"/>
            <w:hideMark/>
          </w:tcPr>
          <w:p w:rsidR="001F309A" w:rsidRPr="00D552BC" w:rsidRDefault="001F309A" w:rsidP="001E4959">
            <w:pPr>
              <w:spacing w:after="0" w:line="240" w:lineRule="auto"/>
              <w:ind w:right="-112"/>
              <w:jc w:val="center"/>
              <w:rPr>
                <w:rFonts w:eastAsia="Times New Roman" w:cs="Calibri"/>
                <w:b/>
                <w:bCs/>
                <w:color w:val="auto"/>
              </w:rPr>
            </w:pPr>
            <w:r w:rsidRPr="00D552BC">
              <w:rPr>
                <w:rFonts w:eastAsia="Times New Roman" w:cs="Calibri"/>
                <w:b/>
                <w:bCs/>
                <w:color w:val="auto"/>
              </w:rPr>
              <w:t>Ach%</w:t>
            </w:r>
          </w:p>
        </w:tc>
      </w:tr>
      <w:tr w:rsidR="001F309A" w:rsidRPr="005D13C3" w:rsidTr="001A0B92">
        <w:trPr>
          <w:trHeight w:val="300"/>
        </w:trPr>
        <w:tc>
          <w:tcPr>
            <w:tcW w:w="951" w:type="pct"/>
            <w:vMerge w:val="restart"/>
            <w:shd w:val="clear" w:color="auto" w:fill="auto"/>
            <w:vAlign w:val="center"/>
          </w:tcPr>
          <w:p w:rsidR="001F309A" w:rsidRPr="00D552BC" w:rsidRDefault="001F309A" w:rsidP="001E4959">
            <w:pPr>
              <w:spacing w:after="0" w:line="240" w:lineRule="auto"/>
              <w:jc w:val="left"/>
              <w:rPr>
                <w:rFonts w:eastAsia="Times New Roman" w:cs="Calibri"/>
              </w:rPr>
            </w:pPr>
            <w:r w:rsidRPr="00D552BC">
              <w:rPr>
                <w:rFonts w:eastAsia="Times New Roman" w:cs="Calibri"/>
              </w:rPr>
              <w:t>16-18</w:t>
            </w:r>
          </w:p>
        </w:tc>
        <w:tc>
          <w:tcPr>
            <w:tcW w:w="946" w:type="pct"/>
            <w:vAlign w:val="center"/>
          </w:tcPr>
          <w:p w:rsidR="001F309A" w:rsidRPr="00D552BC" w:rsidRDefault="001F309A" w:rsidP="001E4959">
            <w:pPr>
              <w:spacing w:after="0" w:line="240" w:lineRule="auto"/>
              <w:ind w:left="-54" w:right="-101"/>
              <w:jc w:val="center"/>
              <w:rPr>
                <w:rFonts w:eastAsia="Times New Roman" w:cs="Calibri"/>
                <w:b/>
              </w:rPr>
            </w:pPr>
            <w:r>
              <w:rPr>
                <w:rFonts w:eastAsia="Times New Roman" w:cs="Calibri"/>
                <w:b/>
              </w:rPr>
              <w:t>2021/22</w:t>
            </w:r>
          </w:p>
        </w:tc>
        <w:tc>
          <w:tcPr>
            <w:tcW w:w="1206" w:type="pct"/>
            <w:shd w:val="clear" w:color="auto" w:fill="auto"/>
            <w:noWrap/>
            <w:vAlign w:val="center"/>
          </w:tcPr>
          <w:p w:rsidR="001F309A" w:rsidRPr="00D552BC" w:rsidRDefault="001F309A" w:rsidP="001A0B92">
            <w:pPr>
              <w:tabs>
                <w:tab w:val="left" w:pos="1800"/>
              </w:tabs>
              <w:spacing w:after="0" w:line="240" w:lineRule="auto"/>
              <w:ind w:right="166"/>
              <w:jc w:val="right"/>
              <w:rPr>
                <w:rFonts w:eastAsia="Times New Roman" w:cs="Calibri"/>
                <w:b/>
              </w:rPr>
            </w:pPr>
            <w:r>
              <w:rPr>
                <w:rFonts w:eastAsia="Times New Roman" w:cs="Calibri"/>
                <w:b/>
              </w:rPr>
              <w:t>4</w:t>
            </w:r>
            <w:r w:rsidR="001A0B92">
              <w:rPr>
                <w:rFonts w:eastAsia="Times New Roman" w:cs="Calibri"/>
                <w:b/>
              </w:rPr>
              <w:t>,</w:t>
            </w:r>
            <w:r>
              <w:rPr>
                <w:rFonts w:eastAsia="Times New Roman" w:cs="Calibri"/>
                <w:b/>
              </w:rPr>
              <w:t>291</w:t>
            </w:r>
          </w:p>
        </w:tc>
        <w:tc>
          <w:tcPr>
            <w:tcW w:w="949" w:type="pct"/>
            <w:shd w:val="clear" w:color="auto" w:fill="FF0000"/>
            <w:noWrap/>
            <w:vAlign w:val="center"/>
          </w:tcPr>
          <w:p w:rsidR="001F309A" w:rsidRPr="00D552BC" w:rsidRDefault="001F309A" w:rsidP="001A0B92">
            <w:pPr>
              <w:spacing w:after="0" w:line="240" w:lineRule="auto"/>
              <w:ind w:right="-30"/>
              <w:jc w:val="right"/>
              <w:rPr>
                <w:rFonts w:eastAsia="Times New Roman" w:cs="Calibri"/>
                <w:b/>
              </w:rPr>
            </w:pPr>
            <w:r>
              <w:rPr>
                <w:rFonts w:eastAsia="Times New Roman" w:cs="Calibri"/>
                <w:b/>
              </w:rPr>
              <w:t>84.7%</w:t>
            </w:r>
          </w:p>
        </w:tc>
        <w:tc>
          <w:tcPr>
            <w:tcW w:w="948" w:type="pct"/>
            <w:shd w:val="clear" w:color="auto" w:fill="FF0000"/>
            <w:noWrap/>
            <w:vAlign w:val="center"/>
          </w:tcPr>
          <w:p w:rsidR="001F309A" w:rsidRPr="00D552BC" w:rsidRDefault="001F309A" w:rsidP="001A0B92">
            <w:pPr>
              <w:spacing w:after="0" w:line="240" w:lineRule="auto"/>
              <w:ind w:right="-25"/>
              <w:jc w:val="right"/>
              <w:rPr>
                <w:rFonts w:eastAsia="Times New Roman" w:cs="Calibri"/>
                <w:b/>
              </w:rPr>
            </w:pPr>
            <w:r>
              <w:rPr>
                <w:rFonts w:eastAsia="Times New Roman" w:cs="Calibri"/>
                <w:b/>
              </w:rPr>
              <w:t>76.7%</w:t>
            </w:r>
          </w:p>
        </w:tc>
      </w:tr>
      <w:tr w:rsidR="001F309A" w:rsidRPr="005D13C3" w:rsidTr="001A0B92">
        <w:trPr>
          <w:trHeight w:val="300"/>
        </w:trPr>
        <w:tc>
          <w:tcPr>
            <w:tcW w:w="951" w:type="pct"/>
            <w:vMerge/>
            <w:shd w:val="clear" w:color="auto" w:fill="auto"/>
            <w:vAlign w:val="center"/>
            <w:hideMark/>
          </w:tcPr>
          <w:p w:rsidR="001F309A" w:rsidRPr="00D552BC" w:rsidRDefault="001F309A" w:rsidP="001E4959">
            <w:pPr>
              <w:spacing w:after="0" w:line="240" w:lineRule="auto"/>
              <w:jc w:val="left"/>
              <w:rPr>
                <w:rFonts w:eastAsia="Times New Roman" w:cs="Calibri"/>
              </w:rPr>
            </w:pPr>
          </w:p>
        </w:tc>
        <w:tc>
          <w:tcPr>
            <w:tcW w:w="946" w:type="pct"/>
            <w:vAlign w:val="center"/>
          </w:tcPr>
          <w:p w:rsidR="001F309A" w:rsidRPr="00B2712F" w:rsidRDefault="001F309A" w:rsidP="001E4959">
            <w:pPr>
              <w:spacing w:after="0" w:line="240" w:lineRule="auto"/>
              <w:ind w:left="-54" w:right="-101"/>
              <w:jc w:val="center"/>
              <w:rPr>
                <w:rFonts w:eastAsia="Times New Roman" w:cs="Calibri"/>
              </w:rPr>
            </w:pPr>
            <w:r w:rsidRPr="00B2712F">
              <w:rPr>
                <w:rFonts w:eastAsia="Times New Roman" w:cs="Calibri"/>
              </w:rPr>
              <w:t>2020/21</w:t>
            </w:r>
          </w:p>
        </w:tc>
        <w:tc>
          <w:tcPr>
            <w:tcW w:w="1206" w:type="pct"/>
            <w:shd w:val="clear" w:color="auto" w:fill="auto"/>
            <w:noWrap/>
            <w:vAlign w:val="center"/>
            <w:hideMark/>
          </w:tcPr>
          <w:p w:rsidR="001F309A" w:rsidRPr="00B2712F" w:rsidRDefault="001F309A" w:rsidP="001A0B92">
            <w:pPr>
              <w:tabs>
                <w:tab w:val="left" w:pos="1800"/>
              </w:tabs>
              <w:spacing w:after="0" w:line="240" w:lineRule="auto"/>
              <w:ind w:right="166"/>
              <w:jc w:val="right"/>
              <w:rPr>
                <w:rFonts w:eastAsia="Times New Roman" w:cs="Calibri"/>
              </w:rPr>
            </w:pPr>
            <w:r>
              <w:rPr>
                <w:rFonts w:eastAsia="Times New Roman" w:cs="Calibri"/>
              </w:rPr>
              <w:t>4</w:t>
            </w:r>
            <w:r w:rsidR="001A0B92">
              <w:rPr>
                <w:rFonts w:eastAsia="Times New Roman" w:cs="Calibri"/>
              </w:rPr>
              <w:t>,</w:t>
            </w:r>
            <w:r>
              <w:rPr>
                <w:rFonts w:eastAsia="Times New Roman" w:cs="Calibri"/>
              </w:rPr>
              <w:t>192</w:t>
            </w:r>
          </w:p>
        </w:tc>
        <w:tc>
          <w:tcPr>
            <w:tcW w:w="949" w:type="pct"/>
            <w:shd w:val="clear" w:color="auto" w:fill="FF0000"/>
            <w:noWrap/>
            <w:vAlign w:val="center"/>
            <w:hideMark/>
          </w:tcPr>
          <w:p w:rsidR="001F309A" w:rsidRPr="00B2712F" w:rsidRDefault="001F309A" w:rsidP="001A0B92">
            <w:pPr>
              <w:spacing w:after="0" w:line="240" w:lineRule="auto"/>
              <w:ind w:right="-30"/>
              <w:jc w:val="right"/>
              <w:rPr>
                <w:rFonts w:eastAsia="Times New Roman" w:cs="Calibri"/>
              </w:rPr>
            </w:pPr>
            <w:r>
              <w:rPr>
                <w:rFonts w:eastAsia="Times New Roman" w:cs="Calibri"/>
              </w:rPr>
              <w:t>91.2%</w:t>
            </w:r>
          </w:p>
        </w:tc>
        <w:tc>
          <w:tcPr>
            <w:tcW w:w="948" w:type="pct"/>
            <w:shd w:val="clear" w:color="auto" w:fill="FF0000"/>
            <w:noWrap/>
            <w:vAlign w:val="center"/>
            <w:hideMark/>
          </w:tcPr>
          <w:p w:rsidR="001F309A" w:rsidRPr="00B2712F" w:rsidRDefault="001F309A" w:rsidP="001A0B92">
            <w:pPr>
              <w:spacing w:after="0" w:line="240" w:lineRule="auto"/>
              <w:ind w:right="-25"/>
              <w:jc w:val="right"/>
              <w:rPr>
                <w:rFonts w:eastAsia="Times New Roman" w:cs="Calibri"/>
              </w:rPr>
            </w:pPr>
            <w:r>
              <w:rPr>
                <w:rFonts w:eastAsia="Times New Roman" w:cs="Calibri"/>
              </w:rPr>
              <w:t>85.0%</w:t>
            </w:r>
          </w:p>
        </w:tc>
      </w:tr>
      <w:tr w:rsidR="001F309A" w:rsidRPr="005D13C3" w:rsidTr="001A0B92">
        <w:trPr>
          <w:trHeight w:val="300"/>
        </w:trPr>
        <w:tc>
          <w:tcPr>
            <w:tcW w:w="951" w:type="pct"/>
            <w:vMerge/>
            <w:shd w:val="clear" w:color="auto" w:fill="auto"/>
            <w:vAlign w:val="center"/>
          </w:tcPr>
          <w:p w:rsidR="001F309A" w:rsidRPr="00D552BC" w:rsidRDefault="001F309A" w:rsidP="001E4959">
            <w:pPr>
              <w:spacing w:after="0" w:line="240" w:lineRule="auto"/>
              <w:jc w:val="left"/>
              <w:rPr>
                <w:rFonts w:eastAsia="Times New Roman" w:cs="Calibri"/>
              </w:rPr>
            </w:pPr>
          </w:p>
        </w:tc>
        <w:tc>
          <w:tcPr>
            <w:tcW w:w="946"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2019/20</w:t>
            </w:r>
          </w:p>
        </w:tc>
        <w:tc>
          <w:tcPr>
            <w:tcW w:w="1206" w:type="pct"/>
            <w:shd w:val="clear" w:color="auto" w:fill="auto"/>
            <w:noWrap/>
            <w:vAlign w:val="center"/>
          </w:tcPr>
          <w:p w:rsidR="001F309A" w:rsidRPr="00B2712F" w:rsidRDefault="001F309A" w:rsidP="001A0B92">
            <w:pPr>
              <w:tabs>
                <w:tab w:val="left" w:pos="1800"/>
              </w:tabs>
              <w:spacing w:after="0" w:line="240" w:lineRule="auto"/>
              <w:ind w:right="166"/>
              <w:jc w:val="right"/>
              <w:rPr>
                <w:rFonts w:eastAsia="Times New Roman" w:cs="Calibri"/>
              </w:rPr>
            </w:pPr>
            <w:r>
              <w:rPr>
                <w:rFonts w:eastAsia="Times New Roman" w:cs="Calibri"/>
              </w:rPr>
              <w:t>3</w:t>
            </w:r>
            <w:r w:rsidR="001A0B92">
              <w:rPr>
                <w:rFonts w:eastAsia="Times New Roman" w:cs="Calibri"/>
              </w:rPr>
              <w:t>,</w:t>
            </w:r>
            <w:r>
              <w:rPr>
                <w:rFonts w:eastAsia="Times New Roman" w:cs="Calibri"/>
              </w:rPr>
              <w:t>567</w:t>
            </w:r>
          </w:p>
        </w:tc>
        <w:tc>
          <w:tcPr>
            <w:tcW w:w="949" w:type="pct"/>
            <w:shd w:val="clear" w:color="auto" w:fill="FF0000"/>
            <w:noWrap/>
            <w:vAlign w:val="center"/>
          </w:tcPr>
          <w:p w:rsidR="001F309A" w:rsidRPr="00D552BC" w:rsidRDefault="001F309A" w:rsidP="001A0B92">
            <w:pPr>
              <w:spacing w:after="0" w:line="240" w:lineRule="auto"/>
              <w:ind w:right="-30"/>
              <w:jc w:val="right"/>
              <w:rPr>
                <w:rFonts w:eastAsia="Times New Roman" w:cs="Calibri"/>
              </w:rPr>
            </w:pPr>
            <w:r>
              <w:rPr>
                <w:rFonts w:eastAsia="Times New Roman" w:cs="Calibri"/>
              </w:rPr>
              <w:t>92.0%</w:t>
            </w:r>
          </w:p>
        </w:tc>
        <w:tc>
          <w:tcPr>
            <w:tcW w:w="948" w:type="pct"/>
            <w:shd w:val="clear" w:color="auto" w:fill="92D050"/>
            <w:noWrap/>
            <w:vAlign w:val="center"/>
          </w:tcPr>
          <w:p w:rsidR="001F309A" w:rsidRPr="00D552BC" w:rsidRDefault="001F309A" w:rsidP="001A0B92">
            <w:pPr>
              <w:spacing w:after="0" w:line="240" w:lineRule="auto"/>
              <w:ind w:right="-25"/>
              <w:jc w:val="right"/>
              <w:rPr>
                <w:rFonts w:eastAsia="Times New Roman" w:cs="Calibri"/>
              </w:rPr>
            </w:pPr>
            <w:r>
              <w:rPr>
                <w:rFonts w:eastAsia="Times New Roman" w:cs="Calibri"/>
              </w:rPr>
              <w:t>87.7%</w:t>
            </w:r>
          </w:p>
        </w:tc>
      </w:tr>
      <w:tr w:rsidR="001F309A" w:rsidRPr="005D13C3" w:rsidTr="001A0B92">
        <w:trPr>
          <w:trHeight w:val="300"/>
        </w:trPr>
        <w:tc>
          <w:tcPr>
            <w:tcW w:w="951" w:type="pct"/>
            <w:vMerge/>
            <w:shd w:val="clear" w:color="auto" w:fill="auto"/>
            <w:vAlign w:val="center"/>
          </w:tcPr>
          <w:p w:rsidR="001F309A" w:rsidRPr="00D552BC" w:rsidRDefault="001F309A" w:rsidP="001E4959">
            <w:pPr>
              <w:spacing w:after="0" w:line="240" w:lineRule="auto"/>
              <w:jc w:val="left"/>
              <w:rPr>
                <w:rFonts w:eastAsia="Times New Roman" w:cs="Calibri"/>
              </w:rPr>
            </w:pPr>
          </w:p>
        </w:tc>
        <w:tc>
          <w:tcPr>
            <w:tcW w:w="946"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2018/19</w:t>
            </w:r>
          </w:p>
        </w:tc>
        <w:tc>
          <w:tcPr>
            <w:tcW w:w="1206" w:type="pct"/>
            <w:shd w:val="clear" w:color="auto" w:fill="auto"/>
            <w:noWrap/>
            <w:vAlign w:val="center"/>
          </w:tcPr>
          <w:p w:rsidR="001F309A" w:rsidRPr="00B2712F" w:rsidRDefault="001F309A" w:rsidP="001A0B92">
            <w:pPr>
              <w:tabs>
                <w:tab w:val="left" w:pos="1800"/>
              </w:tabs>
              <w:spacing w:after="0" w:line="240" w:lineRule="auto"/>
              <w:ind w:right="166"/>
              <w:jc w:val="right"/>
              <w:rPr>
                <w:rFonts w:eastAsia="Times New Roman" w:cs="Calibri"/>
              </w:rPr>
            </w:pPr>
            <w:r>
              <w:rPr>
                <w:rFonts w:eastAsia="Times New Roman" w:cs="Calibri"/>
              </w:rPr>
              <w:t>4</w:t>
            </w:r>
            <w:r w:rsidR="001A0B92">
              <w:rPr>
                <w:rFonts w:eastAsia="Times New Roman" w:cs="Calibri"/>
              </w:rPr>
              <w:t>,</w:t>
            </w:r>
            <w:r>
              <w:rPr>
                <w:rFonts w:eastAsia="Times New Roman" w:cs="Calibri"/>
              </w:rPr>
              <w:t>043</w:t>
            </w:r>
          </w:p>
        </w:tc>
        <w:tc>
          <w:tcPr>
            <w:tcW w:w="949" w:type="pct"/>
            <w:shd w:val="clear" w:color="auto" w:fill="FF0000"/>
            <w:noWrap/>
            <w:vAlign w:val="center"/>
          </w:tcPr>
          <w:p w:rsidR="001F309A" w:rsidRPr="00D552BC" w:rsidRDefault="001F309A" w:rsidP="001A0B92">
            <w:pPr>
              <w:spacing w:after="0" w:line="240" w:lineRule="auto"/>
              <w:ind w:right="-30"/>
              <w:jc w:val="right"/>
              <w:rPr>
                <w:rFonts w:eastAsia="Times New Roman" w:cs="Calibri"/>
              </w:rPr>
            </w:pPr>
            <w:r>
              <w:rPr>
                <w:rFonts w:eastAsia="Times New Roman" w:cs="Calibri"/>
              </w:rPr>
              <w:t>93.6%</w:t>
            </w:r>
          </w:p>
        </w:tc>
        <w:tc>
          <w:tcPr>
            <w:tcW w:w="948" w:type="pct"/>
            <w:shd w:val="clear" w:color="auto" w:fill="92D050"/>
            <w:noWrap/>
            <w:vAlign w:val="center"/>
          </w:tcPr>
          <w:p w:rsidR="001F309A" w:rsidRPr="00D552BC" w:rsidRDefault="001F309A" w:rsidP="001A0B92">
            <w:pPr>
              <w:spacing w:after="0" w:line="240" w:lineRule="auto"/>
              <w:ind w:right="-25"/>
              <w:jc w:val="right"/>
              <w:rPr>
                <w:rFonts w:eastAsia="Times New Roman" w:cs="Calibri"/>
              </w:rPr>
            </w:pPr>
            <w:r>
              <w:rPr>
                <w:rFonts w:eastAsia="Times New Roman" w:cs="Calibri"/>
              </w:rPr>
              <w:t>89.3%</w:t>
            </w:r>
          </w:p>
        </w:tc>
      </w:tr>
      <w:tr w:rsidR="001F309A" w:rsidRPr="005D13C3" w:rsidTr="001A0B92">
        <w:trPr>
          <w:trHeight w:val="300"/>
        </w:trPr>
        <w:tc>
          <w:tcPr>
            <w:tcW w:w="951" w:type="pct"/>
            <w:vMerge w:val="restart"/>
            <w:shd w:val="clear" w:color="auto" w:fill="auto"/>
            <w:vAlign w:val="center"/>
          </w:tcPr>
          <w:p w:rsidR="001F309A" w:rsidRPr="00D552BC" w:rsidRDefault="001F309A" w:rsidP="001E4959">
            <w:pPr>
              <w:spacing w:after="0" w:line="240" w:lineRule="auto"/>
              <w:jc w:val="left"/>
              <w:rPr>
                <w:rFonts w:eastAsia="Times New Roman" w:cs="Calibri"/>
              </w:rPr>
            </w:pPr>
            <w:r w:rsidRPr="00D552BC">
              <w:rPr>
                <w:rFonts w:eastAsia="Times New Roman" w:cs="Calibri"/>
              </w:rPr>
              <w:t>19 +</w:t>
            </w:r>
          </w:p>
        </w:tc>
        <w:tc>
          <w:tcPr>
            <w:tcW w:w="946" w:type="pct"/>
            <w:vAlign w:val="center"/>
          </w:tcPr>
          <w:p w:rsidR="001F309A" w:rsidRPr="00D552BC" w:rsidRDefault="001F309A" w:rsidP="001E4959">
            <w:pPr>
              <w:spacing w:after="0" w:line="240" w:lineRule="auto"/>
              <w:ind w:left="-54" w:right="-101"/>
              <w:jc w:val="center"/>
              <w:rPr>
                <w:rFonts w:eastAsia="Times New Roman" w:cs="Calibri"/>
                <w:b/>
              </w:rPr>
            </w:pPr>
            <w:r>
              <w:rPr>
                <w:rFonts w:eastAsia="Times New Roman" w:cs="Calibri"/>
                <w:b/>
              </w:rPr>
              <w:t>2021/22</w:t>
            </w:r>
          </w:p>
        </w:tc>
        <w:tc>
          <w:tcPr>
            <w:tcW w:w="1206" w:type="pct"/>
            <w:shd w:val="clear" w:color="auto" w:fill="auto"/>
            <w:noWrap/>
            <w:vAlign w:val="center"/>
          </w:tcPr>
          <w:p w:rsidR="001F309A" w:rsidRPr="00D552BC" w:rsidRDefault="001F309A" w:rsidP="001A0B92">
            <w:pPr>
              <w:tabs>
                <w:tab w:val="left" w:pos="1800"/>
              </w:tabs>
              <w:spacing w:after="0" w:line="240" w:lineRule="auto"/>
              <w:ind w:right="166"/>
              <w:jc w:val="right"/>
              <w:rPr>
                <w:rFonts w:eastAsia="Times New Roman" w:cs="Calibri"/>
                <w:b/>
              </w:rPr>
            </w:pPr>
            <w:r>
              <w:rPr>
                <w:rFonts w:eastAsia="Times New Roman" w:cs="Calibri"/>
                <w:b/>
              </w:rPr>
              <w:t>5</w:t>
            </w:r>
            <w:r w:rsidR="001A0B92">
              <w:rPr>
                <w:rFonts w:eastAsia="Times New Roman" w:cs="Calibri"/>
                <w:b/>
              </w:rPr>
              <w:t>,</w:t>
            </w:r>
            <w:r>
              <w:rPr>
                <w:rFonts w:eastAsia="Times New Roman" w:cs="Calibri"/>
                <w:b/>
              </w:rPr>
              <w:t>665</w:t>
            </w:r>
          </w:p>
        </w:tc>
        <w:tc>
          <w:tcPr>
            <w:tcW w:w="949" w:type="pct"/>
            <w:shd w:val="clear" w:color="auto" w:fill="92D050"/>
            <w:noWrap/>
            <w:vAlign w:val="center"/>
          </w:tcPr>
          <w:p w:rsidR="001F309A" w:rsidRPr="00D552BC" w:rsidRDefault="001F309A" w:rsidP="001A0B92">
            <w:pPr>
              <w:spacing w:after="0" w:line="240" w:lineRule="auto"/>
              <w:ind w:right="-30"/>
              <w:jc w:val="right"/>
              <w:rPr>
                <w:rFonts w:eastAsia="Times New Roman" w:cs="Calibri"/>
                <w:b/>
              </w:rPr>
            </w:pPr>
            <w:r>
              <w:rPr>
                <w:rFonts w:eastAsia="Times New Roman" w:cs="Calibri"/>
                <w:b/>
              </w:rPr>
              <w:t>95.3%</w:t>
            </w:r>
          </w:p>
        </w:tc>
        <w:tc>
          <w:tcPr>
            <w:tcW w:w="948" w:type="pct"/>
            <w:shd w:val="clear" w:color="auto" w:fill="92D050"/>
            <w:noWrap/>
            <w:vAlign w:val="center"/>
          </w:tcPr>
          <w:p w:rsidR="001F309A" w:rsidRPr="00D552BC" w:rsidRDefault="001F309A" w:rsidP="001A0B92">
            <w:pPr>
              <w:spacing w:after="0" w:line="240" w:lineRule="auto"/>
              <w:ind w:right="-25"/>
              <w:jc w:val="right"/>
              <w:rPr>
                <w:rFonts w:eastAsia="Times New Roman" w:cs="Calibri"/>
                <w:b/>
              </w:rPr>
            </w:pPr>
            <w:r>
              <w:rPr>
                <w:rFonts w:eastAsia="Times New Roman" w:cs="Calibri"/>
                <w:b/>
              </w:rPr>
              <w:t>88.6%</w:t>
            </w:r>
          </w:p>
        </w:tc>
      </w:tr>
      <w:tr w:rsidR="001F309A" w:rsidRPr="005D13C3" w:rsidTr="001A0B92">
        <w:trPr>
          <w:trHeight w:val="300"/>
        </w:trPr>
        <w:tc>
          <w:tcPr>
            <w:tcW w:w="951" w:type="pct"/>
            <w:vMerge/>
            <w:shd w:val="clear" w:color="auto" w:fill="auto"/>
            <w:vAlign w:val="center"/>
            <w:hideMark/>
          </w:tcPr>
          <w:p w:rsidR="001F309A" w:rsidRPr="00D552BC" w:rsidRDefault="001F309A" w:rsidP="001E4959">
            <w:pPr>
              <w:spacing w:after="0" w:line="240" w:lineRule="auto"/>
              <w:jc w:val="left"/>
              <w:rPr>
                <w:rFonts w:eastAsia="Times New Roman" w:cs="Calibri"/>
              </w:rPr>
            </w:pPr>
          </w:p>
        </w:tc>
        <w:tc>
          <w:tcPr>
            <w:tcW w:w="946" w:type="pct"/>
            <w:vAlign w:val="center"/>
          </w:tcPr>
          <w:p w:rsidR="001F309A" w:rsidRPr="00B2712F" w:rsidRDefault="001F309A" w:rsidP="001E4959">
            <w:pPr>
              <w:spacing w:after="0" w:line="240" w:lineRule="auto"/>
              <w:ind w:left="-54" w:right="-101"/>
              <w:jc w:val="center"/>
              <w:rPr>
                <w:rFonts w:eastAsia="Times New Roman" w:cs="Calibri"/>
              </w:rPr>
            </w:pPr>
            <w:r w:rsidRPr="00B2712F">
              <w:rPr>
                <w:rFonts w:eastAsia="Times New Roman" w:cs="Calibri"/>
              </w:rPr>
              <w:t>2020/21</w:t>
            </w:r>
          </w:p>
        </w:tc>
        <w:tc>
          <w:tcPr>
            <w:tcW w:w="1206" w:type="pct"/>
            <w:shd w:val="clear" w:color="auto" w:fill="auto"/>
            <w:noWrap/>
            <w:vAlign w:val="center"/>
            <w:hideMark/>
          </w:tcPr>
          <w:p w:rsidR="001F309A" w:rsidRPr="00B2712F" w:rsidRDefault="001F309A" w:rsidP="001A0B92">
            <w:pPr>
              <w:tabs>
                <w:tab w:val="left" w:pos="1800"/>
              </w:tabs>
              <w:spacing w:after="0" w:line="240" w:lineRule="auto"/>
              <w:ind w:right="166"/>
              <w:jc w:val="right"/>
              <w:rPr>
                <w:rFonts w:eastAsia="Times New Roman" w:cs="Calibri"/>
              </w:rPr>
            </w:pPr>
            <w:r>
              <w:rPr>
                <w:rFonts w:eastAsia="Times New Roman" w:cs="Calibri"/>
              </w:rPr>
              <w:t>5</w:t>
            </w:r>
            <w:r w:rsidR="001A0B92">
              <w:rPr>
                <w:rFonts w:eastAsia="Times New Roman" w:cs="Calibri"/>
              </w:rPr>
              <w:t>,</w:t>
            </w:r>
            <w:r>
              <w:rPr>
                <w:rFonts w:eastAsia="Times New Roman" w:cs="Calibri"/>
              </w:rPr>
              <w:t>741</w:t>
            </w:r>
          </w:p>
        </w:tc>
        <w:tc>
          <w:tcPr>
            <w:tcW w:w="949" w:type="pct"/>
            <w:shd w:val="clear" w:color="auto" w:fill="92D050"/>
            <w:noWrap/>
            <w:vAlign w:val="center"/>
            <w:hideMark/>
          </w:tcPr>
          <w:p w:rsidR="001F309A" w:rsidRPr="00B2712F" w:rsidRDefault="001F309A" w:rsidP="001A0B92">
            <w:pPr>
              <w:spacing w:after="0" w:line="240" w:lineRule="auto"/>
              <w:ind w:right="-30"/>
              <w:jc w:val="right"/>
              <w:rPr>
                <w:rFonts w:eastAsia="Times New Roman" w:cs="Calibri"/>
              </w:rPr>
            </w:pPr>
            <w:r>
              <w:rPr>
                <w:rFonts w:eastAsia="Times New Roman" w:cs="Calibri"/>
              </w:rPr>
              <w:t>97.2%</w:t>
            </w:r>
          </w:p>
        </w:tc>
        <w:tc>
          <w:tcPr>
            <w:tcW w:w="948" w:type="pct"/>
            <w:shd w:val="clear" w:color="auto" w:fill="92D050"/>
            <w:noWrap/>
            <w:vAlign w:val="center"/>
            <w:hideMark/>
          </w:tcPr>
          <w:p w:rsidR="001F309A" w:rsidRPr="00B2712F" w:rsidRDefault="001F309A" w:rsidP="001A0B92">
            <w:pPr>
              <w:spacing w:after="0" w:line="240" w:lineRule="auto"/>
              <w:ind w:right="-25"/>
              <w:jc w:val="right"/>
              <w:rPr>
                <w:rFonts w:eastAsia="Times New Roman" w:cs="Calibri"/>
              </w:rPr>
            </w:pPr>
            <w:r>
              <w:rPr>
                <w:rFonts w:eastAsia="Times New Roman" w:cs="Calibri"/>
              </w:rPr>
              <w:t>89.5%</w:t>
            </w:r>
          </w:p>
        </w:tc>
      </w:tr>
      <w:tr w:rsidR="001F309A" w:rsidRPr="005D13C3" w:rsidTr="001A0B92">
        <w:trPr>
          <w:trHeight w:val="300"/>
        </w:trPr>
        <w:tc>
          <w:tcPr>
            <w:tcW w:w="951" w:type="pct"/>
            <w:vMerge/>
            <w:shd w:val="clear" w:color="auto" w:fill="auto"/>
            <w:vAlign w:val="center"/>
          </w:tcPr>
          <w:p w:rsidR="001F309A" w:rsidRPr="00D552BC" w:rsidRDefault="001F309A" w:rsidP="001E4959">
            <w:pPr>
              <w:spacing w:after="0" w:line="240" w:lineRule="auto"/>
              <w:jc w:val="left"/>
              <w:rPr>
                <w:rFonts w:eastAsia="Times New Roman" w:cs="Calibri"/>
              </w:rPr>
            </w:pPr>
          </w:p>
        </w:tc>
        <w:tc>
          <w:tcPr>
            <w:tcW w:w="946"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2019/20</w:t>
            </w:r>
          </w:p>
        </w:tc>
        <w:tc>
          <w:tcPr>
            <w:tcW w:w="1206" w:type="pct"/>
            <w:shd w:val="clear" w:color="auto" w:fill="auto"/>
            <w:noWrap/>
            <w:vAlign w:val="center"/>
          </w:tcPr>
          <w:p w:rsidR="001F309A" w:rsidRPr="00B2712F" w:rsidRDefault="001F309A" w:rsidP="001A0B92">
            <w:pPr>
              <w:tabs>
                <w:tab w:val="left" w:pos="1800"/>
              </w:tabs>
              <w:spacing w:after="0" w:line="240" w:lineRule="auto"/>
              <w:ind w:right="166"/>
              <w:jc w:val="right"/>
              <w:rPr>
                <w:rFonts w:eastAsia="Times New Roman" w:cs="Calibri"/>
              </w:rPr>
            </w:pPr>
            <w:r>
              <w:rPr>
                <w:rFonts w:eastAsia="Times New Roman" w:cs="Calibri"/>
              </w:rPr>
              <w:t>5</w:t>
            </w:r>
            <w:r w:rsidR="001A0B92">
              <w:rPr>
                <w:rFonts w:eastAsia="Times New Roman" w:cs="Calibri"/>
              </w:rPr>
              <w:t>,</w:t>
            </w:r>
            <w:r>
              <w:rPr>
                <w:rFonts w:eastAsia="Times New Roman" w:cs="Calibri"/>
              </w:rPr>
              <w:t>054</w:t>
            </w:r>
          </w:p>
        </w:tc>
        <w:tc>
          <w:tcPr>
            <w:tcW w:w="949" w:type="pct"/>
            <w:shd w:val="clear" w:color="auto" w:fill="92D050"/>
            <w:noWrap/>
            <w:vAlign w:val="center"/>
          </w:tcPr>
          <w:p w:rsidR="001F309A" w:rsidRPr="00D552BC" w:rsidRDefault="001F309A" w:rsidP="001A0B92">
            <w:pPr>
              <w:spacing w:after="0" w:line="240" w:lineRule="auto"/>
              <w:ind w:right="-30"/>
              <w:jc w:val="right"/>
              <w:rPr>
                <w:rFonts w:eastAsia="Times New Roman" w:cs="Calibri"/>
              </w:rPr>
            </w:pPr>
            <w:r>
              <w:rPr>
                <w:rFonts w:eastAsia="Times New Roman" w:cs="Calibri"/>
              </w:rPr>
              <w:t>96.1%</w:t>
            </w:r>
          </w:p>
        </w:tc>
        <w:tc>
          <w:tcPr>
            <w:tcW w:w="948" w:type="pct"/>
            <w:shd w:val="clear" w:color="auto" w:fill="92D050"/>
            <w:noWrap/>
            <w:vAlign w:val="center"/>
          </w:tcPr>
          <w:p w:rsidR="001F309A" w:rsidRPr="00D552BC" w:rsidRDefault="001F309A" w:rsidP="001A0B92">
            <w:pPr>
              <w:spacing w:after="0" w:line="240" w:lineRule="auto"/>
              <w:ind w:right="-25"/>
              <w:jc w:val="right"/>
              <w:rPr>
                <w:rFonts w:eastAsia="Times New Roman" w:cs="Calibri"/>
              </w:rPr>
            </w:pPr>
            <w:r>
              <w:rPr>
                <w:rFonts w:eastAsia="Times New Roman" w:cs="Calibri"/>
              </w:rPr>
              <w:t>87.6%</w:t>
            </w:r>
          </w:p>
        </w:tc>
      </w:tr>
      <w:tr w:rsidR="001F309A" w:rsidRPr="005D13C3" w:rsidTr="001A0B92">
        <w:trPr>
          <w:trHeight w:val="300"/>
        </w:trPr>
        <w:tc>
          <w:tcPr>
            <w:tcW w:w="951" w:type="pct"/>
            <w:vMerge/>
            <w:shd w:val="clear" w:color="auto" w:fill="auto"/>
            <w:vAlign w:val="center"/>
          </w:tcPr>
          <w:p w:rsidR="001F309A" w:rsidRPr="00D552BC" w:rsidRDefault="001F309A" w:rsidP="001E4959">
            <w:pPr>
              <w:spacing w:after="0" w:line="240" w:lineRule="auto"/>
              <w:jc w:val="left"/>
              <w:rPr>
                <w:rFonts w:eastAsia="Times New Roman" w:cs="Calibri"/>
              </w:rPr>
            </w:pPr>
          </w:p>
        </w:tc>
        <w:tc>
          <w:tcPr>
            <w:tcW w:w="946"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2018/19</w:t>
            </w:r>
          </w:p>
        </w:tc>
        <w:tc>
          <w:tcPr>
            <w:tcW w:w="1206" w:type="pct"/>
            <w:shd w:val="clear" w:color="auto" w:fill="auto"/>
            <w:noWrap/>
            <w:vAlign w:val="center"/>
          </w:tcPr>
          <w:p w:rsidR="001F309A" w:rsidRPr="00B2712F" w:rsidRDefault="001F309A" w:rsidP="001A0B92">
            <w:pPr>
              <w:tabs>
                <w:tab w:val="left" w:pos="1800"/>
              </w:tabs>
              <w:spacing w:after="0" w:line="240" w:lineRule="auto"/>
              <w:ind w:right="166"/>
              <w:jc w:val="right"/>
              <w:rPr>
                <w:rFonts w:eastAsia="Times New Roman" w:cs="Calibri"/>
              </w:rPr>
            </w:pPr>
            <w:r>
              <w:rPr>
                <w:rFonts w:eastAsia="Times New Roman" w:cs="Calibri"/>
              </w:rPr>
              <w:t>5</w:t>
            </w:r>
            <w:r w:rsidR="001A0B92">
              <w:rPr>
                <w:rFonts w:eastAsia="Times New Roman" w:cs="Calibri"/>
              </w:rPr>
              <w:t>,</w:t>
            </w:r>
            <w:r>
              <w:rPr>
                <w:rFonts w:eastAsia="Times New Roman" w:cs="Calibri"/>
              </w:rPr>
              <w:t>211</w:t>
            </w:r>
          </w:p>
        </w:tc>
        <w:tc>
          <w:tcPr>
            <w:tcW w:w="949" w:type="pct"/>
            <w:shd w:val="clear" w:color="auto" w:fill="92D050"/>
            <w:noWrap/>
            <w:vAlign w:val="center"/>
          </w:tcPr>
          <w:p w:rsidR="001F309A" w:rsidRPr="00D552BC" w:rsidRDefault="001F309A" w:rsidP="001A0B92">
            <w:pPr>
              <w:spacing w:after="0" w:line="240" w:lineRule="auto"/>
              <w:ind w:right="-30"/>
              <w:jc w:val="right"/>
              <w:rPr>
                <w:rFonts w:eastAsia="Times New Roman" w:cs="Calibri"/>
              </w:rPr>
            </w:pPr>
            <w:r>
              <w:rPr>
                <w:rFonts w:eastAsia="Times New Roman" w:cs="Calibri"/>
              </w:rPr>
              <w:t>97.0%</w:t>
            </w:r>
          </w:p>
        </w:tc>
        <w:tc>
          <w:tcPr>
            <w:tcW w:w="948" w:type="pct"/>
            <w:shd w:val="clear" w:color="auto" w:fill="92D050"/>
            <w:noWrap/>
            <w:vAlign w:val="center"/>
          </w:tcPr>
          <w:p w:rsidR="001F309A" w:rsidRPr="00D552BC" w:rsidRDefault="001F309A" w:rsidP="001A0B92">
            <w:pPr>
              <w:spacing w:after="0" w:line="240" w:lineRule="auto"/>
              <w:ind w:right="-25"/>
              <w:jc w:val="right"/>
              <w:rPr>
                <w:rFonts w:eastAsia="Times New Roman" w:cs="Calibri"/>
              </w:rPr>
            </w:pPr>
            <w:r>
              <w:rPr>
                <w:rFonts w:eastAsia="Times New Roman" w:cs="Calibri"/>
              </w:rPr>
              <w:t>92.6%</w:t>
            </w:r>
          </w:p>
        </w:tc>
      </w:tr>
      <w:tr w:rsidR="001F309A" w:rsidRPr="005D13C3" w:rsidTr="001A0B92">
        <w:trPr>
          <w:trHeight w:val="300"/>
        </w:trPr>
        <w:tc>
          <w:tcPr>
            <w:tcW w:w="951" w:type="pct"/>
            <w:vMerge w:val="restart"/>
            <w:shd w:val="clear" w:color="auto" w:fill="auto"/>
            <w:vAlign w:val="center"/>
          </w:tcPr>
          <w:p w:rsidR="001F309A" w:rsidRPr="00D552BC" w:rsidRDefault="001F309A" w:rsidP="001E4959">
            <w:pPr>
              <w:spacing w:after="0" w:line="240" w:lineRule="auto"/>
              <w:jc w:val="left"/>
              <w:rPr>
                <w:rFonts w:eastAsia="Times New Roman" w:cs="Calibri"/>
                <w:bCs/>
              </w:rPr>
            </w:pPr>
            <w:r w:rsidRPr="00D552BC">
              <w:rPr>
                <w:rFonts w:eastAsia="Times New Roman" w:cs="Calibri"/>
                <w:bCs/>
              </w:rPr>
              <w:t>Grand Total</w:t>
            </w:r>
          </w:p>
        </w:tc>
        <w:tc>
          <w:tcPr>
            <w:tcW w:w="946" w:type="pct"/>
            <w:vAlign w:val="center"/>
          </w:tcPr>
          <w:p w:rsidR="001F309A" w:rsidRPr="00D552BC" w:rsidRDefault="001F309A" w:rsidP="001E4959">
            <w:pPr>
              <w:spacing w:after="0" w:line="240" w:lineRule="auto"/>
              <w:ind w:left="-54" w:right="-101"/>
              <w:jc w:val="center"/>
              <w:rPr>
                <w:rFonts w:eastAsia="Times New Roman" w:cs="Calibri"/>
                <w:b/>
              </w:rPr>
            </w:pPr>
            <w:r>
              <w:rPr>
                <w:rFonts w:eastAsia="Times New Roman" w:cs="Calibri"/>
                <w:b/>
              </w:rPr>
              <w:t>2021/22</w:t>
            </w:r>
          </w:p>
        </w:tc>
        <w:tc>
          <w:tcPr>
            <w:tcW w:w="1206" w:type="pct"/>
            <w:shd w:val="clear" w:color="auto" w:fill="auto"/>
            <w:noWrap/>
            <w:vAlign w:val="center"/>
          </w:tcPr>
          <w:p w:rsidR="001F309A" w:rsidRPr="007D2DC9" w:rsidRDefault="001F309A" w:rsidP="001A0B92">
            <w:pPr>
              <w:tabs>
                <w:tab w:val="left" w:pos="1800"/>
              </w:tabs>
              <w:spacing w:after="0" w:line="240" w:lineRule="auto"/>
              <w:ind w:right="166"/>
              <w:jc w:val="right"/>
              <w:rPr>
                <w:rFonts w:eastAsia="Times New Roman" w:cs="Calibri"/>
                <w:b/>
              </w:rPr>
            </w:pPr>
            <w:r w:rsidRPr="007D2DC9">
              <w:rPr>
                <w:rFonts w:eastAsia="Times New Roman" w:cs="Calibri"/>
                <w:b/>
              </w:rPr>
              <w:t>9</w:t>
            </w:r>
            <w:r w:rsidR="001A0B92">
              <w:rPr>
                <w:rFonts w:eastAsia="Times New Roman" w:cs="Calibri"/>
                <w:b/>
              </w:rPr>
              <w:t>,</w:t>
            </w:r>
            <w:r w:rsidRPr="007D2DC9">
              <w:rPr>
                <w:rFonts w:eastAsia="Times New Roman" w:cs="Calibri"/>
                <w:b/>
              </w:rPr>
              <w:t>956</w:t>
            </w:r>
          </w:p>
        </w:tc>
        <w:tc>
          <w:tcPr>
            <w:tcW w:w="949" w:type="pct"/>
            <w:shd w:val="clear" w:color="auto" w:fill="auto"/>
            <w:noWrap/>
            <w:vAlign w:val="center"/>
          </w:tcPr>
          <w:p w:rsidR="001F309A" w:rsidRPr="00606E32" w:rsidRDefault="001F309A" w:rsidP="001A0B92">
            <w:pPr>
              <w:spacing w:after="0" w:line="240" w:lineRule="auto"/>
              <w:ind w:right="-30"/>
              <w:jc w:val="right"/>
              <w:rPr>
                <w:rFonts w:eastAsia="Times New Roman" w:cs="Calibri"/>
                <w:b/>
                <w:bCs/>
              </w:rPr>
            </w:pPr>
            <w:r>
              <w:rPr>
                <w:rFonts w:eastAsia="Times New Roman" w:cs="Calibri"/>
                <w:b/>
                <w:bCs/>
              </w:rPr>
              <w:t>90.7%</w:t>
            </w:r>
          </w:p>
        </w:tc>
        <w:tc>
          <w:tcPr>
            <w:tcW w:w="948" w:type="pct"/>
            <w:shd w:val="clear" w:color="auto" w:fill="auto"/>
            <w:noWrap/>
            <w:vAlign w:val="center"/>
          </w:tcPr>
          <w:p w:rsidR="001F309A" w:rsidRPr="00606E32" w:rsidRDefault="001F309A" w:rsidP="001A0B92">
            <w:pPr>
              <w:spacing w:after="0" w:line="240" w:lineRule="auto"/>
              <w:ind w:right="0"/>
              <w:jc w:val="right"/>
              <w:rPr>
                <w:rFonts w:eastAsia="Times New Roman" w:cs="Calibri"/>
                <w:b/>
                <w:bCs/>
              </w:rPr>
            </w:pPr>
            <w:r>
              <w:rPr>
                <w:rFonts w:eastAsia="Times New Roman" w:cs="Calibri"/>
                <w:b/>
                <w:bCs/>
              </w:rPr>
              <w:t>83.5%</w:t>
            </w:r>
          </w:p>
        </w:tc>
      </w:tr>
      <w:tr w:rsidR="001F309A" w:rsidRPr="005D13C3" w:rsidTr="001A0B92">
        <w:trPr>
          <w:trHeight w:val="300"/>
        </w:trPr>
        <w:tc>
          <w:tcPr>
            <w:tcW w:w="951" w:type="pct"/>
            <w:vMerge/>
            <w:shd w:val="clear" w:color="auto" w:fill="auto"/>
            <w:vAlign w:val="center"/>
            <w:hideMark/>
          </w:tcPr>
          <w:p w:rsidR="001F309A" w:rsidRPr="00D552BC" w:rsidRDefault="001F309A" w:rsidP="001E4959">
            <w:pPr>
              <w:spacing w:after="0" w:line="240" w:lineRule="auto"/>
              <w:jc w:val="left"/>
              <w:rPr>
                <w:rFonts w:eastAsia="Times New Roman" w:cs="Calibri"/>
                <w:bCs/>
              </w:rPr>
            </w:pPr>
          </w:p>
        </w:tc>
        <w:tc>
          <w:tcPr>
            <w:tcW w:w="946" w:type="pct"/>
            <w:vAlign w:val="center"/>
          </w:tcPr>
          <w:p w:rsidR="001F309A" w:rsidRPr="00B2712F" w:rsidRDefault="001F309A" w:rsidP="001E4959">
            <w:pPr>
              <w:spacing w:after="0" w:line="240" w:lineRule="auto"/>
              <w:ind w:left="-54" w:right="-101"/>
              <w:jc w:val="center"/>
              <w:rPr>
                <w:rFonts w:eastAsia="Times New Roman" w:cs="Calibri"/>
              </w:rPr>
            </w:pPr>
            <w:r w:rsidRPr="00B2712F">
              <w:rPr>
                <w:rFonts w:eastAsia="Times New Roman" w:cs="Calibri"/>
              </w:rPr>
              <w:t>2020/21</w:t>
            </w:r>
          </w:p>
        </w:tc>
        <w:tc>
          <w:tcPr>
            <w:tcW w:w="1206" w:type="pct"/>
            <w:shd w:val="clear" w:color="auto" w:fill="auto"/>
            <w:noWrap/>
            <w:vAlign w:val="center"/>
            <w:hideMark/>
          </w:tcPr>
          <w:p w:rsidR="001F309A" w:rsidRPr="007D2DC9" w:rsidRDefault="001F309A" w:rsidP="001A0B92">
            <w:pPr>
              <w:tabs>
                <w:tab w:val="left" w:pos="1800"/>
              </w:tabs>
              <w:spacing w:after="0" w:line="240" w:lineRule="auto"/>
              <w:ind w:right="166"/>
              <w:jc w:val="right"/>
              <w:rPr>
                <w:rFonts w:eastAsia="Times New Roman" w:cs="Calibri"/>
              </w:rPr>
            </w:pPr>
            <w:r w:rsidRPr="007D2DC9">
              <w:rPr>
                <w:rFonts w:eastAsia="Times New Roman" w:cs="Calibri"/>
              </w:rPr>
              <w:t>9</w:t>
            </w:r>
            <w:r w:rsidR="001A0B92">
              <w:rPr>
                <w:rFonts w:eastAsia="Times New Roman" w:cs="Calibri"/>
              </w:rPr>
              <w:t>,</w:t>
            </w:r>
            <w:r w:rsidRPr="007D2DC9">
              <w:rPr>
                <w:rFonts w:eastAsia="Times New Roman" w:cs="Calibri"/>
              </w:rPr>
              <w:t>933</w:t>
            </w:r>
          </w:p>
        </w:tc>
        <w:tc>
          <w:tcPr>
            <w:tcW w:w="949" w:type="pct"/>
            <w:shd w:val="clear" w:color="auto" w:fill="auto"/>
            <w:noWrap/>
            <w:vAlign w:val="center"/>
            <w:hideMark/>
          </w:tcPr>
          <w:p w:rsidR="001F309A" w:rsidRPr="00B2712F" w:rsidRDefault="001F309A" w:rsidP="001A0B92">
            <w:pPr>
              <w:spacing w:after="0" w:line="240" w:lineRule="auto"/>
              <w:ind w:right="-30"/>
              <w:jc w:val="right"/>
              <w:rPr>
                <w:rFonts w:eastAsia="Times New Roman" w:cs="Calibri"/>
                <w:bCs/>
              </w:rPr>
            </w:pPr>
            <w:r>
              <w:rPr>
                <w:rFonts w:eastAsia="Times New Roman" w:cs="Calibri"/>
                <w:bCs/>
              </w:rPr>
              <w:t>94.7%</w:t>
            </w:r>
          </w:p>
        </w:tc>
        <w:tc>
          <w:tcPr>
            <w:tcW w:w="948" w:type="pct"/>
            <w:shd w:val="clear" w:color="auto" w:fill="auto"/>
            <w:noWrap/>
            <w:vAlign w:val="center"/>
            <w:hideMark/>
          </w:tcPr>
          <w:p w:rsidR="001F309A" w:rsidRPr="00B2712F" w:rsidRDefault="001F309A" w:rsidP="001A0B92">
            <w:pPr>
              <w:spacing w:after="0" w:line="240" w:lineRule="auto"/>
              <w:ind w:right="0"/>
              <w:jc w:val="right"/>
              <w:rPr>
                <w:rFonts w:eastAsia="Times New Roman" w:cs="Calibri"/>
                <w:bCs/>
              </w:rPr>
            </w:pPr>
            <w:r>
              <w:rPr>
                <w:rFonts w:eastAsia="Times New Roman" w:cs="Calibri"/>
                <w:bCs/>
              </w:rPr>
              <w:t>87.6%</w:t>
            </w:r>
          </w:p>
        </w:tc>
      </w:tr>
      <w:tr w:rsidR="001F309A" w:rsidRPr="005D13C3" w:rsidTr="001A0B92">
        <w:trPr>
          <w:trHeight w:val="300"/>
        </w:trPr>
        <w:tc>
          <w:tcPr>
            <w:tcW w:w="951" w:type="pct"/>
            <w:vMerge/>
            <w:shd w:val="clear" w:color="auto" w:fill="auto"/>
            <w:vAlign w:val="center"/>
          </w:tcPr>
          <w:p w:rsidR="001F309A" w:rsidRPr="00D552BC" w:rsidRDefault="001F309A" w:rsidP="001E4959">
            <w:pPr>
              <w:spacing w:after="0" w:line="240" w:lineRule="auto"/>
              <w:jc w:val="center"/>
              <w:rPr>
                <w:rFonts w:eastAsia="Times New Roman" w:cs="Calibri"/>
                <w:bCs/>
              </w:rPr>
            </w:pPr>
          </w:p>
        </w:tc>
        <w:tc>
          <w:tcPr>
            <w:tcW w:w="946"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2019/20</w:t>
            </w:r>
          </w:p>
        </w:tc>
        <w:tc>
          <w:tcPr>
            <w:tcW w:w="1206" w:type="pct"/>
            <w:shd w:val="clear" w:color="auto" w:fill="auto"/>
            <w:noWrap/>
            <w:vAlign w:val="center"/>
          </w:tcPr>
          <w:p w:rsidR="001F309A" w:rsidRPr="007D2DC9" w:rsidRDefault="001F309A" w:rsidP="001A0B92">
            <w:pPr>
              <w:tabs>
                <w:tab w:val="left" w:pos="1800"/>
              </w:tabs>
              <w:spacing w:after="0" w:line="240" w:lineRule="auto"/>
              <w:ind w:right="166"/>
              <w:jc w:val="right"/>
              <w:rPr>
                <w:rFonts w:eastAsia="Times New Roman" w:cs="Calibri"/>
              </w:rPr>
            </w:pPr>
            <w:r w:rsidRPr="007D2DC9">
              <w:rPr>
                <w:rFonts w:eastAsia="Times New Roman" w:cs="Calibri"/>
              </w:rPr>
              <w:t>8</w:t>
            </w:r>
            <w:r w:rsidR="001A0B92">
              <w:rPr>
                <w:rFonts w:eastAsia="Times New Roman" w:cs="Calibri"/>
              </w:rPr>
              <w:t>,</w:t>
            </w:r>
            <w:r w:rsidRPr="007D2DC9">
              <w:rPr>
                <w:rFonts w:eastAsia="Times New Roman" w:cs="Calibri"/>
              </w:rPr>
              <w:t>621</w:t>
            </w:r>
          </w:p>
        </w:tc>
        <w:tc>
          <w:tcPr>
            <w:tcW w:w="949" w:type="pct"/>
            <w:shd w:val="clear" w:color="auto" w:fill="auto"/>
            <w:noWrap/>
            <w:vAlign w:val="center"/>
          </w:tcPr>
          <w:p w:rsidR="001F309A" w:rsidRPr="00606E32" w:rsidRDefault="001F309A" w:rsidP="001A0B92">
            <w:pPr>
              <w:spacing w:after="0" w:line="240" w:lineRule="auto"/>
              <w:ind w:right="-30"/>
              <w:jc w:val="right"/>
              <w:rPr>
                <w:rFonts w:eastAsia="Times New Roman" w:cs="Calibri"/>
                <w:bCs/>
              </w:rPr>
            </w:pPr>
            <w:r>
              <w:rPr>
                <w:rFonts w:eastAsia="Times New Roman" w:cs="Calibri"/>
                <w:bCs/>
              </w:rPr>
              <w:t>94.4%</w:t>
            </w:r>
          </w:p>
        </w:tc>
        <w:tc>
          <w:tcPr>
            <w:tcW w:w="948" w:type="pct"/>
            <w:shd w:val="clear" w:color="auto" w:fill="auto"/>
            <w:noWrap/>
            <w:vAlign w:val="center"/>
          </w:tcPr>
          <w:p w:rsidR="001F309A" w:rsidRPr="00606E32" w:rsidRDefault="001F309A" w:rsidP="001A0B92">
            <w:pPr>
              <w:spacing w:after="0" w:line="240" w:lineRule="auto"/>
              <w:ind w:right="0"/>
              <w:jc w:val="right"/>
              <w:rPr>
                <w:rFonts w:eastAsia="Times New Roman" w:cs="Calibri"/>
                <w:bCs/>
              </w:rPr>
            </w:pPr>
            <w:r>
              <w:rPr>
                <w:rFonts w:eastAsia="Times New Roman" w:cs="Calibri"/>
                <w:bCs/>
              </w:rPr>
              <w:t>87.6%</w:t>
            </w:r>
          </w:p>
        </w:tc>
      </w:tr>
      <w:tr w:rsidR="001F309A" w:rsidRPr="005D13C3" w:rsidTr="001A0B92">
        <w:trPr>
          <w:trHeight w:val="70"/>
        </w:trPr>
        <w:tc>
          <w:tcPr>
            <w:tcW w:w="951" w:type="pct"/>
            <w:vMerge/>
            <w:shd w:val="clear" w:color="auto" w:fill="auto"/>
            <w:vAlign w:val="center"/>
          </w:tcPr>
          <w:p w:rsidR="001F309A" w:rsidRPr="00D552BC" w:rsidRDefault="001F309A" w:rsidP="001E4959">
            <w:pPr>
              <w:spacing w:after="0" w:line="240" w:lineRule="auto"/>
              <w:jc w:val="center"/>
              <w:rPr>
                <w:rFonts w:eastAsia="Times New Roman" w:cs="Calibri"/>
                <w:bCs/>
              </w:rPr>
            </w:pPr>
          </w:p>
        </w:tc>
        <w:tc>
          <w:tcPr>
            <w:tcW w:w="946"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2018/19</w:t>
            </w:r>
          </w:p>
        </w:tc>
        <w:tc>
          <w:tcPr>
            <w:tcW w:w="1206" w:type="pct"/>
            <w:shd w:val="clear" w:color="auto" w:fill="auto"/>
            <w:noWrap/>
            <w:vAlign w:val="center"/>
          </w:tcPr>
          <w:p w:rsidR="001F309A" w:rsidRPr="007D2DC9" w:rsidRDefault="001F309A" w:rsidP="001A0B92">
            <w:pPr>
              <w:tabs>
                <w:tab w:val="left" w:pos="1800"/>
              </w:tabs>
              <w:spacing w:after="0" w:line="240" w:lineRule="auto"/>
              <w:ind w:right="166"/>
              <w:jc w:val="right"/>
              <w:rPr>
                <w:rFonts w:eastAsia="Times New Roman" w:cs="Calibri"/>
              </w:rPr>
            </w:pPr>
            <w:r w:rsidRPr="007D2DC9">
              <w:rPr>
                <w:rFonts w:eastAsia="Times New Roman" w:cs="Calibri"/>
              </w:rPr>
              <w:t>9</w:t>
            </w:r>
            <w:r w:rsidR="001A0B92">
              <w:rPr>
                <w:rFonts w:eastAsia="Times New Roman" w:cs="Calibri"/>
              </w:rPr>
              <w:t>,</w:t>
            </w:r>
            <w:r w:rsidRPr="007D2DC9">
              <w:rPr>
                <w:rFonts w:eastAsia="Times New Roman" w:cs="Calibri"/>
              </w:rPr>
              <w:t>254</w:t>
            </w:r>
          </w:p>
        </w:tc>
        <w:tc>
          <w:tcPr>
            <w:tcW w:w="949" w:type="pct"/>
            <w:shd w:val="clear" w:color="auto" w:fill="auto"/>
            <w:noWrap/>
            <w:vAlign w:val="center"/>
          </w:tcPr>
          <w:p w:rsidR="001F309A" w:rsidRPr="00606E32" w:rsidRDefault="001F309A" w:rsidP="001A0B92">
            <w:pPr>
              <w:spacing w:after="0" w:line="240" w:lineRule="auto"/>
              <w:ind w:right="-30"/>
              <w:jc w:val="right"/>
              <w:rPr>
                <w:rFonts w:eastAsia="Times New Roman" w:cs="Calibri"/>
                <w:bCs/>
              </w:rPr>
            </w:pPr>
            <w:r>
              <w:rPr>
                <w:rFonts w:eastAsia="Times New Roman" w:cs="Calibri"/>
                <w:bCs/>
              </w:rPr>
              <w:t>95.5%</w:t>
            </w:r>
          </w:p>
        </w:tc>
        <w:tc>
          <w:tcPr>
            <w:tcW w:w="948" w:type="pct"/>
            <w:shd w:val="clear" w:color="auto" w:fill="auto"/>
            <w:noWrap/>
            <w:vAlign w:val="center"/>
          </w:tcPr>
          <w:p w:rsidR="001F309A" w:rsidRPr="00606E32" w:rsidRDefault="001F309A" w:rsidP="001A0B92">
            <w:pPr>
              <w:spacing w:after="0" w:line="240" w:lineRule="auto"/>
              <w:ind w:right="0"/>
              <w:jc w:val="right"/>
              <w:rPr>
                <w:rFonts w:eastAsia="Times New Roman" w:cs="Calibri"/>
                <w:bCs/>
              </w:rPr>
            </w:pPr>
            <w:r>
              <w:rPr>
                <w:rFonts w:eastAsia="Times New Roman" w:cs="Calibri"/>
                <w:bCs/>
              </w:rPr>
              <w:t>91.1%</w:t>
            </w:r>
          </w:p>
        </w:tc>
      </w:tr>
    </w:tbl>
    <w:p w:rsidR="001F309A" w:rsidRPr="005D13C3" w:rsidRDefault="001F309A" w:rsidP="001F309A">
      <w:pPr>
        <w:spacing w:after="0" w:line="240" w:lineRule="auto"/>
        <w:ind w:left="0" w:firstLine="0"/>
        <w:rPr>
          <w:highlight w:val="yellow"/>
        </w:rPr>
      </w:pPr>
    </w:p>
    <w:p w:rsidR="001F309A" w:rsidRPr="0003768C" w:rsidRDefault="001F309A" w:rsidP="001A0B92">
      <w:pPr>
        <w:spacing w:after="0" w:line="240" w:lineRule="auto"/>
        <w:ind w:left="0" w:right="-46" w:firstLine="0"/>
        <w:rPr>
          <w:b/>
        </w:rPr>
      </w:pPr>
      <w:r w:rsidRPr="0003768C">
        <w:rPr>
          <w:b/>
        </w:rPr>
        <w:t>Disability</w:t>
      </w:r>
    </w:p>
    <w:p w:rsidR="001F309A" w:rsidRPr="0003768C" w:rsidRDefault="001F309A" w:rsidP="001A0B92">
      <w:pPr>
        <w:spacing w:after="0" w:line="240" w:lineRule="auto"/>
        <w:ind w:left="0" w:right="-46"/>
      </w:pPr>
      <w:bookmarkStart w:id="8" w:name="_Hlk93510815"/>
      <w:r w:rsidRPr="0003768C">
        <w:t xml:space="preserve">Students with a Disability represented 17% of qualification starts for 2021/22, a proportion which has increased slightly from 12%. A previous gap in achievement has been closed and now this group perform just above their non-disability peers.  </w:t>
      </w:r>
      <w:bookmarkEnd w:id="8"/>
    </w:p>
    <w:p w:rsidR="001F309A" w:rsidRPr="005D13C3" w:rsidRDefault="001F309A" w:rsidP="001F309A">
      <w:pPr>
        <w:spacing w:after="0" w:line="240" w:lineRule="auto"/>
        <w:ind w:left="-426" w:right="-755"/>
        <w:rPr>
          <w:highlight w:val="yellow"/>
        </w:rPr>
      </w:pPr>
    </w:p>
    <w:tbl>
      <w:tblPr>
        <w:tblW w:w="495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471"/>
        <w:gridCol w:w="2128"/>
        <w:gridCol w:w="1560"/>
        <w:gridCol w:w="1555"/>
      </w:tblGrid>
      <w:tr w:rsidR="001F309A" w:rsidRPr="005D13C3" w:rsidTr="001A0B92">
        <w:trPr>
          <w:trHeight w:val="300"/>
        </w:trPr>
        <w:tc>
          <w:tcPr>
            <w:tcW w:w="923" w:type="pct"/>
            <w:shd w:val="clear" w:color="ED7D31" w:fill="ED7D31"/>
            <w:noWrap/>
            <w:vAlign w:val="center"/>
            <w:hideMark/>
          </w:tcPr>
          <w:p w:rsidR="001F309A" w:rsidRPr="00B2712F" w:rsidRDefault="001F309A" w:rsidP="001E4959">
            <w:pPr>
              <w:spacing w:after="0" w:line="240" w:lineRule="auto"/>
              <w:jc w:val="left"/>
              <w:rPr>
                <w:rFonts w:eastAsia="Times New Roman" w:cs="Calibri"/>
                <w:b/>
                <w:bCs/>
                <w:color w:val="auto"/>
              </w:rPr>
            </w:pPr>
            <w:r w:rsidRPr="00B2712F">
              <w:rPr>
                <w:rFonts w:eastAsia="Times New Roman" w:cs="Calibri"/>
                <w:b/>
                <w:bCs/>
                <w:color w:val="auto"/>
              </w:rPr>
              <w:t>Disability Group</w:t>
            </w:r>
          </w:p>
        </w:tc>
        <w:tc>
          <w:tcPr>
            <w:tcW w:w="903" w:type="pct"/>
            <w:shd w:val="clear" w:color="ED7D31" w:fill="ED7D31"/>
            <w:vAlign w:val="center"/>
          </w:tcPr>
          <w:p w:rsidR="001F309A" w:rsidRPr="00B2712F" w:rsidRDefault="001F309A" w:rsidP="001E4959">
            <w:pPr>
              <w:spacing w:after="0" w:line="240" w:lineRule="auto"/>
              <w:ind w:right="-144"/>
              <w:jc w:val="center"/>
              <w:rPr>
                <w:rFonts w:eastAsia="Times New Roman" w:cs="Calibri"/>
                <w:b/>
                <w:bCs/>
                <w:color w:val="auto"/>
              </w:rPr>
            </w:pPr>
            <w:r w:rsidRPr="00B2712F">
              <w:rPr>
                <w:rFonts w:eastAsia="Times New Roman" w:cs="Calibri"/>
                <w:b/>
                <w:bCs/>
                <w:color w:val="auto"/>
              </w:rPr>
              <w:t>Year</w:t>
            </w:r>
          </w:p>
        </w:tc>
        <w:tc>
          <w:tcPr>
            <w:tcW w:w="1271" w:type="pct"/>
            <w:shd w:val="clear" w:color="ED7D31" w:fill="ED7D31"/>
            <w:noWrap/>
            <w:vAlign w:val="center"/>
            <w:hideMark/>
          </w:tcPr>
          <w:p w:rsidR="001F309A" w:rsidRPr="00B2712F" w:rsidRDefault="001F309A" w:rsidP="001E4959">
            <w:pPr>
              <w:spacing w:after="0" w:line="240" w:lineRule="auto"/>
              <w:ind w:right="99"/>
              <w:jc w:val="center"/>
              <w:rPr>
                <w:rFonts w:eastAsia="Times New Roman" w:cs="Calibri"/>
                <w:b/>
                <w:bCs/>
                <w:color w:val="auto"/>
              </w:rPr>
            </w:pPr>
            <w:r w:rsidRPr="00B2712F">
              <w:rPr>
                <w:rFonts w:eastAsia="Times New Roman" w:cs="Calibri"/>
                <w:b/>
                <w:bCs/>
                <w:color w:val="auto"/>
              </w:rPr>
              <w:t>Starts (enrolments)</w:t>
            </w:r>
          </w:p>
        </w:tc>
        <w:tc>
          <w:tcPr>
            <w:tcW w:w="953" w:type="pct"/>
            <w:shd w:val="clear" w:color="ED7D31" w:fill="ED7D31"/>
            <w:noWrap/>
            <w:vAlign w:val="center"/>
            <w:hideMark/>
          </w:tcPr>
          <w:p w:rsidR="001F309A" w:rsidRPr="00B2712F" w:rsidRDefault="001F309A" w:rsidP="001E4959">
            <w:pPr>
              <w:spacing w:after="0" w:line="240" w:lineRule="auto"/>
              <w:ind w:right="-65"/>
              <w:jc w:val="center"/>
              <w:rPr>
                <w:rFonts w:eastAsia="Times New Roman" w:cs="Calibri"/>
                <w:b/>
                <w:bCs/>
                <w:color w:val="auto"/>
              </w:rPr>
            </w:pPr>
            <w:r w:rsidRPr="00B2712F">
              <w:rPr>
                <w:rFonts w:eastAsia="Times New Roman" w:cs="Calibri"/>
                <w:b/>
                <w:bCs/>
                <w:color w:val="auto"/>
              </w:rPr>
              <w:t>Ret %</w:t>
            </w:r>
          </w:p>
        </w:tc>
        <w:tc>
          <w:tcPr>
            <w:tcW w:w="950" w:type="pct"/>
            <w:shd w:val="clear" w:color="ED7D31" w:fill="ED7D31"/>
            <w:noWrap/>
            <w:vAlign w:val="center"/>
            <w:hideMark/>
          </w:tcPr>
          <w:p w:rsidR="001F309A" w:rsidRPr="00B2712F" w:rsidRDefault="001F309A" w:rsidP="001E4959">
            <w:pPr>
              <w:spacing w:after="0" w:line="240" w:lineRule="auto"/>
              <w:ind w:right="-70"/>
              <w:jc w:val="center"/>
              <w:rPr>
                <w:rFonts w:eastAsia="Times New Roman" w:cs="Calibri"/>
                <w:b/>
                <w:bCs/>
                <w:color w:val="auto"/>
              </w:rPr>
            </w:pPr>
            <w:r w:rsidRPr="00B2712F">
              <w:rPr>
                <w:rFonts w:eastAsia="Times New Roman" w:cs="Calibri"/>
                <w:b/>
                <w:bCs/>
                <w:color w:val="auto"/>
              </w:rPr>
              <w:t>Ach%</w:t>
            </w:r>
          </w:p>
        </w:tc>
      </w:tr>
      <w:tr w:rsidR="001F309A" w:rsidRPr="005D13C3" w:rsidTr="001A0B92">
        <w:trPr>
          <w:trHeight w:val="300"/>
        </w:trPr>
        <w:tc>
          <w:tcPr>
            <w:tcW w:w="923" w:type="pct"/>
            <w:vMerge w:val="restart"/>
            <w:shd w:val="clear" w:color="auto" w:fill="D9D9D9" w:themeFill="background1" w:themeFillShade="D9"/>
            <w:vAlign w:val="center"/>
          </w:tcPr>
          <w:p w:rsidR="001F309A" w:rsidRPr="00B2712F" w:rsidRDefault="001F309A" w:rsidP="001E4959">
            <w:pPr>
              <w:spacing w:after="0" w:line="240" w:lineRule="auto"/>
              <w:jc w:val="left"/>
              <w:rPr>
                <w:rFonts w:eastAsia="Times New Roman" w:cs="Calibri"/>
              </w:rPr>
            </w:pPr>
            <w:r w:rsidRPr="00B2712F">
              <w:rPr>
                <w:rFonts w:eastAsia="Times New Roman" w:cs="Calibri"/>
              </w:rPr>
              <w:t>Disability</w:t>
            </w:r>
          </w:p>
        </w:tc>
        <w:tc>
          <w:tcPr>
            <w:tcW w:w="903" w:type="pct"/>
            <w:vAlign w:val="center"/>
          </w:tcPr>
          <w:p w:rsidR="001F309A" w:rsidRPr="00D552BC" w:rsidRDefault="001F309A" w:rsidP="001E4959">
            <w:pPr>
              <w:spacing w:after="0" w:line="240" w:lineRule="auto"/>
              <w:ind w:left="-54" w:right="-101"/>
              <w:jc w:val="center"/>
              <w:rPr>
                <w:rFonts w:eastAsia="Times New Roman" w:cs="Calibri"/>
                <w:b/>
              </w:rPr>
            </w:pPr>
            <w:r>
              <w:rPr>
                <w:rFonts w:eastAsia="Times New Roman" w:cs="Calibri"/>
                <w:b/>
              </w:rPr>
              <w:t>2021/22</w:t>
            </w:r>
          </w:p>
        </w:tc>
        <w:tc>
          <w:tcPr>
            <w:tcW w:w="1271" w:type="pct"/>
            <w:shd w:val="clear" w:color="auto" w:fill="auto"/>
            <w:noWrap/>
            <w:vAlign w:val="center"/>
          </w:tcPr>
          <w:p w:rsidR="001F309A" w:rsidRPr="00B2712F" w:rsidRDefault="001F309A" w:rsidP="001A0B92">
            <w:pPr>
              <w:spacing w:after="0" w:line="240" w:lineRule="auto"/>
              <w:ind w:right="99"/>
              <w:jc w:val="right"/>
              <w:rPr>
                <w:rFonts w:eastAsia="Times New Roman" w:cs="Calibri"/>
                <w:b/>
              </w:rPr>
            </w:pPr>
            <w:r>
              <w:rPr>
                <w:rFonts w:eastAsia="Times New Roman" w:cs="Calibri"/>
                <w:b/>
              </w:rPr>
              <w:t>2</w:t>
            </w:r>
            <w:r w:rsidR="001A0B92">
              <w:rPr>
                <w:rFonts w:eastAsia="Times New Roman" w:cs="Calibri"/>
                <w:b/>
              </w:rPr>
              <w:t>,</w:t>
            </w:r>
            <w:r>
              <w:rPr>
                <w:rFonts w:eastAsia="Times New Roman" w:cs="Calibri"/>
                <w:b/>
              </w:rPr>
              <w:t>122</w:t>
            </w:r>
          </w:p>
        </w:tc>
        <w:tc>
          <w:tcPr>
            <w:tcW w:w="953" w:type="pct"/>
            <w:shd w:val="clear" w:color="auto" w:fill="92D050"/>
            <w:noWrap/>
            <w:vAlign w:val="center"/>
          </w:tcPr>
          <w:p w:rsidR="001F309A" w:rsidRPr="00B2712F" w:rsidRDefault="001F309A" w:rsidP="001A0B92">
            <w:pPr>
              <w:spacing w:after="0" w:line="240" w:lineRule="auto"/>
              <w:ind w:right="-65"/>
              <w:jc w:val="right"/>
              <w:rPr>
                <w:rFonts w:eastAsia="Times New Roman" w:cs="Calibri"/>
                <w:b/>
              </w:rPr>
            </w:pPr>
            <w:r>
              <w:rPr>
                <w:rFonts w:eastAsia="Times New Roman" w:cs="Calibri"/>
                <w:b/>
              </w:rPr>
              <w:t>91.4%</w:t>
            </w:r>
          </w:p>
        </w:tc>
        <w:tc>
          <w:tcPr>
            <w:tcW w:w="950" w:type="pct"/>
            <w:shd w:val="clear" w:color="auto" w:fill="92D050"/>
            <w:noWrap/>
            <w:vAlign w:val="center"/>
          </w:tcPr>
          <w:p w:rsidR="001F309A" w:rsidRPr="00B2712F" w:rsidRDefault="001F309A" w:rsidP="001A0B92">
            <w:pPr>
              <w:spacing w:after="0" w:line="240" w:lineRule="auto"/>
              <w:ind w:right="-70"/>
              <w:jc w:val="right"/>
              <w:rPr>
                <w:rFonts w:eastAsia="Times New Roman" w:cs="Calibri"/>
                <w:b/>
              </w:rPr>
            </w:pPr>
            <w:r>
              <w:rPr>
                <w:rFonts w:eastAsia="Times New Roman" w:cs="Calibri"/>
                <w:b/>
              </w:rPr>
              <w:t>84.3%</w:t>
            </w:r>
          </w:p>
        </w:tc>
      </w:tr>
      <w:tr w:rsidR="001F309A" w:rsidRPr="005D13C3" w:rsidTr="001A0B92">
        <w:trPr>
          <w:trHeight w:val="300"/>
        </w:trPr>
        <w:tc>
          <w:tcPr>
            <w:tcW w:w="923" w:type="pct"/>
            <w:vMerge/>
            <w:shd w:val="clear" w:color="auto" w:fill="D9D9D9" w:themeFill="background1" w:themeFillShade="D9"/>
            <w:vAlign w:val="center"/>
            <w:hideMark/>
          </w:tcPr>
          <w:p w:rsidR="001F309A" w:rsidRPr="00B2712F" w:rsidRDefault="001F309A" w:rsidP="001E4959">
            <w:pPr>
              <w:spacing w:after="0" w:line="240" w:lineRule="auto"/>
              <w:jc w:val="left"/>
              <w:rPr>
                <w:rFonts w:eastAsia="Times New Roman" w:cs="Calibri"/>
              </w:rPr>
            </w:pPr>
          </w:p>
        </w:tc>
        <w:tc>
          <w:tcPr>
            <w:tcW w:w="903" w:type="pct"/>
            <w:vAlign w:val="center"/>
          </w:tcPr>
          <w:p w:rsidR="001F309A" w:rsidRPr="00B2712F" w:rsidRDefault="001F309A" w:rsidP="001E4959">
            <w:pPr>
              <w:spacing w:after="0" w:line="240" w:lineRule="auto"/>
              <w:ind w:left="-54" w:right="-101"/>
              <w:jc w:val="center"/>
              <w:rPr>
                <w:rFonts w:eastAsia="Times New Roman" w:cs="Calibri"/>
              </w:rPr>
            </w:pPr>
            <w:r w:rsidRPr="00B2712F">
              <w:rPr>
                <w:rFonts w:eastAsia="Times New Roman" w:cs="Calibri"/>
              </w:rPr>
              <w:t>2020/21</w:t>
            </w:r>
          </w:p>
        </w:tc>
        <w:tc>
          <w:tcPr>
            <w:tcW w:w="1271" w:type="pct"/>
            <w:shd w:val="clear" w:color="auto" w:fill="auto"/>
            <w:noWrap/>
            <w:vAlign w:val="center"/>
            <w:hideMark/>
          </w:tcPr>
          <w:p w:rsidR="001F309A" w:rsidRPr="00B2712F" w:rsidRDefault="001F309A" w:rsidP="001A0B92">
            <w:pPr>
              <w:spacing w:after="0" w:line="240" w:lineRule="auto"/>
              <w:ind w:right="99"/>
              <w:jc w:val="right"/>
              <w:rPr>
                <w:rFonts w:eastAsia="Times New Roman" w:cs="Calibri"/>
              </w:rPr>
            </w:pPr>
            <w:r>
              <w:rPr>
                <w:rFonts w:eastAsia="Times New Roman" w:cs="Calibri"/>
              </w:rPr>
              <w:t>1</w:t>
            </w:r>
            <w:r w:rsidR="001A0B92">
              <w:rPr>
                <w:rFonts w:eastAsia="Times New Roman" w:cs="Calibri"/>
              </w:rPr>
              <w:t>,</w:t>
            </w:r>
            <w:r>
              <w:rPr>
                <w:rFonts w:eastAsia="Times New Roman" w:cs="Calibri"/>
              </w:rPr>
              <w:t>892</w:t>
            </w:r>
          </w:p>
        </w:tc>
        <w:tc>
          <w:tcPr>
            <w:tcW w:w="953" w:type="pct"/>
            <w:shd w:val="clear" w:color="auto" w:fill="92D050"/>
            <w:noWrap/>
            <w:vAlign w:val="center"/>
            <w:hideMark/>
          </w:tcPr>
          <w:p w:rsidR="001F309A" w:rsidRPr="00B2712F" w:rsidRDefault="001F309A" w:rsidP="001A0B92">
            <w:pPr>
              <w:spacing w:after="0" w:line="240" w:lineRule="auto"/>
              <w:ind w:right="-65"/>
              <w:jc w:val="right"/>
              <w:rPr>
                <w:rFonts w:eastAsia="Times New Roman" w:cs="Calibri"/>
              </w:rPr>
            </w:pPr>
            <w:r>
              <w:rPr>
                <w:rFonts w:eastAsia="Times New Roman" w:cs="Calibri"/>
              </w:rPr>
              <w:t>94.7%</w:t>
            </w:r>
          </w:p>
        </w:tc>
        <w:tc>
          <w:tcPr>
            <w:tcW w:w="950" w:type="pct"/>
            <w:shd w:val="clear" w:color="auto" w:fill="92D050"/>
            <w:noWrap/>
            <w:vAlign w:val="center"/>
            <w:hideMark/>
          </w:tcPr>
          <w:p w:rsidR="001F309A" w:rsidRPr="00B2712F" w:rsidRDefault="001F309A" w:rsidP="001A0B92">
            <w:pPr>
              <w:spacing w:after="0" w:line="240" w:lineRule="auto"/>
              <w:ind w:right="-70"/>
              <w:jc w:val="right"/>
              <w:rPr>
                <w:rFonts w:eastAsia="Times New Roman" w:cs="Calibri"/>
              </w:rPr>
            </w:pPr>
            <w:r>
              <w:rPr>
                <w:rFonts w:eastAsia="Times New Roman" w:cs="Calibri"/>
              </w:rPr>
              <w:t>84.6%</w:t>
            </w:r>
          </w:p>
        </w:tc>
      </w:tr>
      <w:tr w:rsidR="001F309A" w:rsidRPr="005D13C3" w:rsidTr="001A0B92">
        <w:trPr>
          <w:trHeight w:val="300"/>
        </w:trPr>
        <w:tc>
          <w:tcPr>
            <w:tcW w:w="923" w:type="pct"/>
            <w:vMerge/>
            <w:shd w:val="clear" w:color="auto" w:fill="D9D9D9" w:themeFill="background1" w:themeFillShade="D9"/>
            <w:vAlign w:val="center"/>
          </w:tcPr>
          <w:p w:rsidR="001F309A" w:rsidRPr="00B2712F" w:rsidRDefault="001F309A" w:rsidP="001E4959">
            <w:pPr>
              <w:spacing w:after="0" w:line="240" w:lineRule="auto"/>
              <w:jc w:val="left"/>
              <w:rPr>
                <w:rFonts w:eastAsia="Times New Roman" w:cs="Calibri"/>
              </w:rPr>
            </w:pPr>
          </w:p>
        </w:tc>
        <w:tc>
          <w:tcPr>
            <w:tcW w:w="903"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2019/20</w:t>
            </w:r>
          </w:p>
        </w:tc>
        <w:tc>
          <w:tcPr>
            <w:tcW w:w="1271" w:type="pct"/>
            <w:shd w:val="clear" w:color="auto" w:fill="auto"/>
            <w:noWrap/>
            <w:vAlign w:val="center"/>
          </w:tcPr>
          <w:p w:rsidR="001F309A" w:rsidRPr="00B2712F" w:rsidRDefault="001F309A" w:rsidP="001A0B92">
            <w:pPr>
              <w:spacing w:after="0" w:line="240" w:lineRule="auto"/>
              <w:ind w:right="99"/>
              <w:jc w:val="right"/>
              <w:rPr>
                <w:rFonts w:eastAsia="Times New Roman" w:cs="Calibri"/>
              </w:rPr>
            </w:pPr>
            <w:r>
              <w:rPr>
                <w:rFonts w:eastAsia="Times New Roman" w:cs="Calibri"/>
              </w:rPr>
              <w:t>1</w:t>
            </w:r>
            <w:r w:rsidR="001A0B92">
              <w:rPr>
                <w:rFonts w:eastAsia="Times New Roman" w:cs="Calibri"/>
              </w:rPr>
              <w:t>,</w:t>
            </w:r>
            <w:r>
              <w:rPr>
                <w:rFonts w:eastAsia="Times New Roman" w:cs="Calibri"/>
              </w:rPr>
              <w:t>806</w:t>
            </w:r>
          </w:p>
        </w:tc>
        <w:tc>
          <w:tcPr>
            <w:tcW w:w="953" w:type="pct"/>
            <w:shd w:val="clear" w:color="auto" w:fill="92D050"/>
            <w:noWrap/>
            <w:vAlign w:val="center"/>
          </w:tcPr>
          <w:p w:rsidR="001F309A" w:rsidRPr="00B2712F" w:rsidRDefault="001F309A" w:rsidP="001A0B92">
            <w:pPr>
              <w:spacing w:after="0" w:line="240" w:lineRule="auto"/>
              <w:ind w:right="-65"/>
              <w:jc w:val="right"/>
              <w:rPr>
                <w:rFonts w:eastAsia="Times New Roman" w:cs="Calibri"/>
              </w:rPr>
            </w:pPr>
            <w:r>
              <w:rPr>
                <w:rFonts w:eastAsia="Times New Roman" w:cs="Calibri"/>
              </w:rPr>
              <w:t>94.9%</w:t>
            </w:r>
          </w:p>
        </w:tc>
        <w:tc>
          <w:tcPr>
            <w:tcW w:w="950" w:type="pct"/>
            <w:shd w:val="clear" w:color="auto" w:fill="92D050"/>
            <w:noWrap/>
            <w:vAlign w:val="center"/>
          </w:tcPr>
          <w:p w:rsidR="001F309A" w:rsidRPr="00B2712F" w:rsidRDefault="001F309A" w:rsidP="001A0B92">
            <w:pPr>
              <w:spacing w:after="0" w:line="240" w:lineRule="auto"/>
              <w:ind w:right="-70"/>
              <w:jc w:val="right"/>
              <w:rPr>
                <w:rFonts w:eastAsia="Times New Roman" w:cs="Calibri"/>
              </w:rPr>
            </w:pPr>
            <w:r>
              <w:rPr>
                <w:rFonts w:eastAsia="Times New Roman" w:cs="Calibri"/>
              </w:rPr>
              <w:t>85.9%</w:t>
            </w:r>
          </w:p>
        </w:tc>
      </w:tr>
      <w:tr w:rsidR="001F309A" w:rsidRPr="005D13C3" w:rsidTr="001A0B92">
        <w:trPr>
          <w:trHeight w:val="300"/>
        </w:trPr>
        <w:tc>
          <w:tcPr>
            <w:tcW w:w="923" w:type="pct"/>
            <w:vMerge/>
            <w:shd w:val="clear" w:color="auto" w:fill="D9D9D9" w:themeFill="background1" w:themeFillShade="D9"/>
            <w:vAlign w:val="center"/>
          </w:tcPr>
          <w:p w:rsidR="001F309A" w:rsidRPr="00B2712F" w:rsidRDefault="001F309A" w:rsidP="001E4959">
            <w:pPr>
              <w:spacing w:after="0" w:line="240" w:lineRule="auto"/>
              <w:jc w:val="left"/>
              <w:rPr>
                <w:rFonts w:eastAsia="Times New Roman" w:cs="Calibri"/>
              </w:rPr>
            </w:pPr>
          </w:p>
        </w:tc>
        <w:tc>
          <w:tcPr>
            <w:tcW w:w="903"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2018/19</w:t>
            </w:r>
          </w:p>
        </w:tc>
        <w:tc>
          <w:tcPr>
            <w:tcW w:w="1271" w:type="pct"/>
            <w:shd w:val="clear" w:color="auto" w:fill="auto"/>
            <w:noWrap/>
            <w:vAlign w:val="center"/>
          </w:tcPr>
          <w:p w:rsidR="001F309A" w:rsidRPr="00B2712F" w:rsidRDefault="001F309A" w:rsidP="001A0B92">
            <w:pPr>
              <w:spacing w:after="0" w:line="240" w:lineRule="auto"/>
              <w:ind w:right="99"/>
              <w:jc w:val="right"/>
              <w:rPr>
                <w:rFonts w:eastAsia="Times New Roman" w:cs="Calibri"/>
              </w:rPr>
            </w:pPr>
            <w:r>
              <w:rPr>
                <w:rFonts w:eastAsia="Times New Roman" w:cs="Calibri"/>
              </w:rPr>
              <w:t>1</w:t>
            </w:r>
            <w:r w:rsidR="001A0B92">
              <w:rPr>
                <w:rFonts w:eastAsia="Times New Roman" w:cs="Calibri"/>
              </w:rPr>
              <w:t>,</w:t>
            </w:r>
            <w:r>
              <w:rPr>
                <w:rFonts w:eastAsia="Times New Roman" w:cs="Calibri"/>
              </w:rPr>
              <w:t>966</w:t>
            </w:r>
          </w:p>
        </w:tc>
        <w:tc>
          <w:tcPr>
            <w:tcW w:w="953" w:type="pct"/>
            <w:shd w:val="clear" w:color="auto" w:fill="92D050"/>
            <w:noWrap/>
            <w:vAlign w:val="center"/>
          </w:tcPr>
          <w:p w:rsidR="001F309A" w:rsidRPr="00B2712F" w:rsidRDefault="001F309A" w:rsidP="001A0B92">
            <w:pPr>
              <w:spacing w:after="0" w:line="240" w:lineRule="auto"/>
              <w:ind w:right="-65"/>
              <w:jc w:val="right"/>
              <w:rPr>
                <w:rFonts w:eastAsia="Times New Roman" w:cs="Calibri"/>
              </w:rPr>
            </w:pPr>
            <w:r>
              <w:rPr>
                <w:rFonts w:eastAsia="Times New Roman" w:cs="Calibri"/>
              </w:rPr>
              <w:t>96.4%</w:t>
            </w:r>
          </w:p>
        </w:tc>
        <w:tc>
          <w:tcPr>
            <w:tcW w:w="950" w:type="pct"/>
            <w:shd w:val="clear" w:color="auto" w:fill="92D050"/>
            <w:noWrap/>
            <w:vAlign w:val="center"/>
          </w:tcPr>
          <w:p w:rsidR="001F309A" w:rsidRPr="00B2712F" w:rsidRDefault="001F309A" w:rsidP="001A0B92">
            <w:pPr>
              <w:spacing w:after="0" w:line="240" w:lineRule="auto"/>
              <w:ind w:right="-70"/>
              <w:jc w:val="right"/>
              <w:rPr>
                <w:rFonts w:eastAsia="Times New Roman" w:cs="Calibri"/>
              </w:rPr>
            </w:pPr>
            <w:r>
              <w:rPr>
                <w:rFonts w:eastAsia="Times New Roman" w:cs="Calibri"/>
              </w:rPr>
              <w:t>89.9%</w:t>
            </w:r>
          </w:p>
        </w:tc>
      </w:tr>
      <w:tr w:rsidR="001F309A" w:rsidRPr="005D13C3" w:rsidTr="001A0B92">
        <w:trPr>
          <w:trHeight w:val="300"/>
        </w:trPr>
        <w:tc>
          <w:tcPr>
            <w:tcW w:w="923" w:type="pct"/>
            <w:vMerge w:val="restart"/>
            <w:shd w:val="clear" w:color="auto" w:fill="auto"/>
            <w:vAlign w:val="center"/>
          </w:tcPr>
          <w:p w:rsidR="001F309A" w:rsidRPr="00B2712F" w:rsidRDefault="001F309A" w:rsidP="001E4959">
            <w:pPr>
              <w:spacing w:after="0" w:line="240" w:lineRule="auto"/>
              <w:jc w:val="left"/>
              <w:rPr>
                <w:rFonts w:eastAsia="Times New Roman" w:cs="Calibri"/>
              </w:rPr>
            </w:pPr>
            <w:r w:rsidRPr="00B2712F">
              <w:rPr>
                <w:rFonts w:eastAsia="Times New Roman" w:cs="Calibri"/>
              </w:rPr>
              <w:t>No Disability</w:t>
            </w:r>
          </w:p>
        </w:tc>
        <w:tc>
          <w:tcPr>
            <w:tcW w:w="903" w:type="pct"/>
            <w:vAlign w:val="center"/>
          </w:tcPr>
          <w:p w:rsidR="001F309A" w:rsidRPr="00D552BC" w:rsidRDefault="001F309A" w:rsidP="001E4959">
            <w:pPr>
              <w:spacing w:after="0" w:line="240" w:lineRule="auto"/>
              <w:ind w:left="-54" w:right="-101"/>
              <w:jc w:val="center"/>
              <w:rPr>
                <w:rFonts w:eastAsia="Times New Roman" w:cs="Calibri"/>
                <w:b/>
              </w:rPr>
            </w:pPr>
            <w:r>
              <w:rPr>
                <w:rFonts w:eastAsia="Times New Roman" w:cs="Calibri"/>
                <w:b/>
              </w:rPr>
              <w:t>2021/22</w:t>
            </w:r>
          </w:p>
        </w:tc>
        <w:tc>
          <w:tcPr>
            <w:tcW w:w="1271" w:type="pct"/>
            <w:shd w:val="clear" w:color="auto" w:fill="auto"/>
            <w:noWrap/>
            <w:vAlign w:val="center"/>
          </w:tcPr>
          <w:p w:rsidR="001F309A" w:rsidRPr="00B2712F" w:rsidRDefault="001F309A" w:rsidP="001A0B92">
            <w:pPr>
              <w:spacing w:after="0" w:line="240" w:lineRule="auto"/>
              <w:ind w:right="99"/>
              <w:jc w:val="right"/>
              <w:rPr>
                <w:rFonts w:eastAsia="Times New Roman" w:cs="Calibri"/>
                <w:b/>
              </w:rPr>
            </w:pPr>
            <w:r>
              <w:rPr>
                <w:rFonts w:eastAsia="Times New Roman" w:cs="Calibri"/>
                <w:b/>
              </w:rPr>
              <w:t>7</w:t>
            </w:r>
            <w:r w:rsidR="001A0B92">
              <w:rPr>
                <w:rFonts w:eastAsia="Times New Roman" w:cs="Calibri"/>
                <w:b/>
              </w:rPr>
              <w:t>,</w:t>
            </w:r>
            <w:r>
              <w:rPr>
                <w:rFonts w:eastAsia="Times New Roman" w:cs="Calibri"/>
                <w:b/>
              </w:rPr>
              <w:t>834</w:t>
            </w:r>
          </w:p>
        </w:tc>
        <w:tc>
          <w:tcPr>
            <w:tcW w:w="953" w:type="pct"/>
            <w:shd w:val="clear" w:color="auto" w:fill="92D050"/>
            <w:noWrap/>
            <w:vAlign w:val="center"/>
          </w:tcPr>
          <w:p w:rsidR="001F309A" w:rsidRPr="00B2712F" w:rsidRDefault="001F309A" w:rsidP="001A0B92">
            <w:pPr>
              <w:spacing w:after="0" w:line="240" w:lineRule="auto"/>
              <w:ind w:right="-65"/>
              <w:jc w:val="right"/>
              <w:rPr>
                <w:rFonts w:eastAsia="Times New Roman" w:cs="Calibri"/>
                <w:b/>
              </w:rPr>
            </w:pPr>
            <w:r>
              <w:rPr>
                <w:rFonts w:eastAsia="Times New Roman" w:cs="Calibri"/>
                <w:b/>
              </w:rPr>
              <w:t>90.6%</w:t>
            </w:r>
          </w:p>
        </w:tc>
        <w:tc>
          <w:tcPr>
            <w:tcW w:w="950" w:type="pct"/>
            <w:shd w:val="clear" w:color="auto" w:fill="92D050"/>
            <w:noWrap/>
            <w:vAlign w:val="center"/>
          </w:tcPr>
          <w:p w:rsidR="001F309A" w:rsidRPr="00B2712F" w:rsidRDefault="001F309A" w:rsidP="001A0B92">
            <w:pPr>
              <w:spacing w:after="0" w:line="240" w:lineRule="auto"/>
              <w:ind w:right="-70"/>
              <w:jc w:val="right"/>
              <w:rPr>
                <w:rFonts w:eastAsia="Times New Roman" w:cs="Calibri"/>
                <w:b/>
              </w:rPr>
            </w:pPr>
            <w:r>
              <w:rPr>
                <w:rFonts w:eastAsia="Times New Roman" w:cs="Calibri"/>
                <w:b/>
              </w:rPr>
              <w:t>83.2%</w:t>
            </w:r>
          </w:p>
        </w:tc>
      </w:tr>
      <w:tr w:rsidR="001F309A" w:rsidRPr="005D13C3" w:rsidTr="001A0B92">
        <w:trPr>
          <w:trHeight w:val="300"/>
        </w:trPr>
        <w:tc>
          <w:tcPr>
            <w:tcW w:w="923" w:type="pct"/>
            <w:vMerge/>
            <w:shd w:val="clear" w:color="auto" w:fill="auto"/>
            <w:vAlign w:val="center"/>
            <w:hideMark/>
          </w:tcPr>
          <w:p w:rsidR="001F309A" w:rsidRPr="00B2712F" w:rsidRDefault="001F309A" w:rsidP="001E4959">
            <w:pPr>
              <w:spacing w:after="0" w:line="240" w:lineRule="auto"/>
              <w:jc w:val="left"/>
              <w:rPr>
                <w:rFonts w:eastAsia="Times New Roman" w:cs="Calibri"/>
              </w:rPr>
            </w:pPr>
          </w:p>
        </w:tc>
        <w:tc>
          <w:tcPr>
            <w:tcW w:w="903" w:type="pct"/>
            <w:vAlign w:val="center"/>
          </w:tcPr>
          <w:p w:rsidR="001F309A" w:rsidRPr="00B2712F" w:rsidRDefault="001F309A" w:rsidP="001E4959">
            <w:pPr>
              <w:spacing w:after="0" w:line="240" w:lineRule="auto"/>
              <w:ind w:left="-54" w:right="-101"/>
              <w:jc w:val="center"/>
              <w:rPr>
                <w:rFonts w:eastAsia="Times New Roman" w:cs="Calibri"/>
              </w:rPr>
            </w:pPr>
            <w:r w:rsidRPr="00B2712F">
              <w:rPr>
                <w:rFonts w:eastAsia="Times New Roman" w:cs="Calibri"/>
              </w:rPr>
              <w:t>2020/21</w:t>
            </w:r>
          </w:p>
        </w:tc>
        <w:tc>
          <w:tcPr>
            <w:tcW w:w="1271" w:type="pct"/>
            <w:shd w:val="clear" w:color="auto" w:fill="auto"/>
            <w:noWrap/>
            <w:vAlign w:val="center"/>
            <w:hideMark/>
          </w:tcPr>
          <w:p w:rsidR="001F309A" w:rsidRPr="00B2712F" w:rsidRDefault="001F309A" w:rsidP="001A0B92">
            <w:pPr>
              <w:spacing w:after="0" w:line="240" w:lineRule="auto"/>
              <w:ind w:right="99"/>
              <w:jc w:val="right"/>
              <w:rPr>
                <w:rFonts w:eastAsia="Times New Roman" w:cs="Calibri"/>
              </w:rPr>
            </w:pPr>
            <w:r>
              <w:rPr>
                <w:rFonts w:eastAsia="Times New Roman" w:cs="Calibri"/>
              </w:rPr>
              <w:t>8</w:t>
            </w:r>
            <w:r w:rsidR="001A0B92">
              <w:rPr>
                <w:rFonts w:eastAsia="Times New Roman" w:cs="Calibri"/>
              </w:rPr>
              <w:t>,</w:t>
            </w:r>
            <w:r>
              <w:rPr>
                <w:rFonts w:eastAsia="Times New Roman" w:cs="Calibri"/>
              </w:rPr>
              <w:t>041</w:t>
            </w:r>
          </w:p>
        </w:tc>
        <w:tc>
          <w:tcPr>
            <w:tcW w:w="953" w:type="pct"/>
            <w:shd w:val="clear" w:color="auto" w:fill="92D050"/>
            <w:noWrap/>
            <w:vAlign w:val="center"/>
            <w:hideMark/>
          </w:tcPr>
          <w:p w:rsidR="001F309A" w:rsidRPr="00B2712F" w:rsidRDefault="001F309A" w:rsidP="001A0B92">
            <w:pPr>
              <w:spacing w:after="0" w:line="240" w:lineRule="auto"/>
              <w:ind w:right="-65"/>
              <w:jc w:val="right"/>
              <w:rPr>
                <w:rFonts w:eastAsia="Times New Roman" w:cs="Calibri"/>
              </w:rPr>
            </w:pPr>
            <w:r>
              <w:rPr>
                <w:rFonts w:eastAsia="Times New Roman" w:cs="Calibri"/>
              </w:rPr>
              <w:t>94.7%</w:t>
            </w:r>
          </w:p>
        </w:tc>
        <w:tc>
          <w:tcPr>
            <w:tcW w:w="950" w:type="pct"/>
            <w:shd w:val="clear" w:color="auto" w:fill="92D050"/>
            <w:noWrap/>
            <w:vAlign w:val="center"/>
            <w:hideMark/>
          </w:tcPr>
          <w:p w:rsidR="001F309A" w:rsidRPr="00B2712F" w:rsidRDefault="001F309A" w:rsidP="001A0B92">
            <w:pPr>
              <w:spacing w:after="0" w:line="240" w:lineRule="auto"/>
              <w:ind w:right="-70"/>
              <w:jc w:val="right"/>
              <w:rPr>
                <w:rFonts w:eastAsia="Times New Roman" w:cs="Calibri"/>
              </w:rPr>
            </w:pPr>
            <w:r>
              <w:rPr>
                <w:rFonts w:eastAsia="Times New Roman" w:cs="Calibri"/>
              </w:rPr>
              <w:t>88.3%</w:t>
            </w:r>
          </w:p>
        </w:tc>
      </w:tr>
      <w:tr w:rsidR="001F309A" w:rsidRPr="005D13C3" w:rsidTr="001A0B92">
        <w:trPr>
          <w:trHeight w:val="300"/>
        </w:trPr>
        <w:tc>
          <w:tcPr>
            <w:tcW w:w="923" w:type="pct"/>
            <w:vMerge/>
            <w:shd w:val="clear" w:color="auto" w:fill="auto"/>
            <w:vAlign w:val="center"/>
          </w:tcPr>
          <w:p w:rsidR="001F309A" w:rsidRPr="00B2712F" w:rsidRDefault="001F309A" w:rsidP="001E4959">
            <w:pPr>
              <w:spacing w:after="0" w:line="240" w:lineRule="auto"/>
              <w:jc w:val="left"/>
              <w:rPr>
                <w:rFonts w:eastAsia="Times New Roman" w:cs="Calibri"/>
              </w:rPr>
            </w:pPr>
          </w:p>
        </w:tc>
        <w:tc>
          <w:tcPr>
            <w:tcW w:w="903"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2019/20</w:t>
            </w:r>
          </w:p>
        </w:tc>
        <w:tc>
          <w:tcPr>
            <w:tcW w:w="1271" w:type="pct"/>
            <w:shd w:val="clear" w:color="auto" w:fill="auto"/>
            <w:noWrap/>
            <w:vAlign w:val="center"/>
          </w:tcPr>
          <w:p w:rsidR="001F309A" w:rsidRPr="00B2712F" w:rsidRDefault="001F309A" w:rsidP="001A0B92">
            <w:pPr>
              <w:spacing w:after="0" w:line="240" w:lineRule="auto"/>
              <w:ind w:right="99"/>
              <w:jc w:val="right"/>
              <w:rPr>
                <w:rFonts w:eastAsia="Times New Roman" w:cs="Calibri"/>
              </w:rPr>
            </w:pPr>
            <w:r>
              <w:rPr>
                <w:rFonts w:eastAsia="Times New Roman" w:cs="Calibri"/>
              </w:rPr>
              <w:t>6</w:t>
            </w:r>
            <w:r w:rsidR="001A0B92">
              <w:rPr>
                <w:rFonts w:eastAsia="Times New Roman" w:cs="Calibri"/>
              </w:rPr>
              <w:t>,</w:t>
            </w:r>
            <w:r>
              <w:rPr>
                <w:rFonts w:eastAsia="Times New Roman" w:cs="Calibri"/>
              </w:rPr>
              <w:t>815</w:t>
            </w:r>
          </w:p>
        </w:tc>
        <w:tc>
          <w:tcPr>
            <w:tcW w:w="953" w:type="pct"/>
            <w:shd w:val="clear" w:color="auto" w:fill="92D050"/>
            <w:noWrap/>
            <w:vAlign w:val="center"/>
          </w:tcPr>
          <w:p w:rsidR="001F309A" w:rsidRPr="00B2712F" w:rsidRDefault="001F309A" w:rsidP="001A0B92">
            <w:pPr>
              <w:spacing w:after="0" w:line="240" w:lineRule="auto"/>
              <w:ind w:right="-65"/>
              <w:jc w:val="right"/>
              <w:rPr>
                <w:rFonts w:eastAsia="Times New Roman" w:cs="Calibri"/>
              </w:rPr>
            </w:pPr>
            <w:r>
              <w:rPr>
                <w:rFonts w:eastAsia="Times New Roman" w:cs="Calibri"/>
              </w:rPr>
              <w:t>94.3%</w:t>
            </w:r>
          </w:p>
        </w:tc>
        <w:tc>
          <w:tcPr>
            <w:tcW w:w="950" w:type="pct"/>
            <w:shd w:val="clear" w:color="auto" w:fill="92D050"/>
            <w:noWrap/>
            <w:vAlign w:val="center"/>
          </w:tcPr>
          <w:p w:rsidR="001F309A" w:rsidRPr="00B2712F" w:rsidRDefault="001F309A" w:rsidP="001A0B92">
            <w:pPr>
              <w:spacing w:after="0" w:line="240" w:lineRule="auto"/>
              <w:ind w:right="-70"/>
              <w:jc w:val="right"/>
              <w:rPr>
                <w:rFonts w:eastAsia="Times New Roman" w:cs="Calibri"/>
              </w:rPr>
            </w:pPr>
            <w:r>
              <w:rPr>
                <w:rFonts w:eastAsia="Times New Roman" w:cs="Calibri"/>
              </w:rPr>
              <w:t>88.1%</w:t>
            </w:r>
          </w:p>
        </w:tc>
      </w:tr>
      <w:tr w:rsidR="001F309A" w:rsidRPr="005D13C3" w:rsidTr="001A0B92">
        <w:trPr>
          <w:trHeight w:val="300"/>
        </w:trPr>
        <w:tc>
          <w:tcPr>
            <w:tcW w:w="923" w:type="pct"/>
            <w:vMerge/>
            <w:shd w:val="clear" w:color="auto" w:fill="auto"/>
            <w:vAlign w:val="center"/>
          </w:tcPr>
          <w:p w:rsidR="001F309A" w:rsidRPr="00B2712F" w:rsidRDefault="001F309A" w:rsidP="001E4959">
            <w:pPr>
              <w:spacing w:after="0" w:line="240" w:lineRule="auto"/>
              <w:jc w:val="left"/>
              <w:rPr>
                <w:rFonts w:eastAsia="Times New Roman" w:cs="Calibri"/>
              </w:rPr>
            </w:pPr>
          </w:p>
        </w:tc>
        <w:tc>
          <w:tcPr>
            <w:tcW w:w="903"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2018/19</w:t>
            </w:r>
          </w:p>
        </w:tc>
        <w:tc>
          <w:tcPr>
            <w:tcW w:w="1271" w:type="pct"/>
            <w:shd w:val="clear" w:color="auto" w:fill="auto"/>
            <w:noWrap/>
            <w:vAlign w:val="center"/>
          </w:tcPr>
          <w:p w:rsidR="001F309A" w:rsidRPr="00B2712F" w:rsidRDefault="001F309A" w:rsidP="001A0B92">
            <w:pPr>
              <w:spacing w:after="0" w:line="240" w:lineRule="auto"/>
              <w:ind w:right="99"/>
              <w:jc w:val="right"/>
              <w:rPr>
                <w:rFonts w:eastAsia="Times New Roman" w:cs="Calibri"/>
              </w:rPr>
            </w:pPr>
            <w:r>
              <w:rPr>
                <w:rFonts w:eastAsia="Times New Roman" w:cs="Calibri"/>
              </w:rPr>
              <w:t>7</w:t>
            </w:r>
            <w:r w:rsidR="001A0B92">
              <w:rPr>
                <w:rFonts w:eastAsia="Times New Roman" w:cs="Calibri"/>
              </w:rPr>
              <w:t>,</w:t>
            </w:r>
            <w:r>
              <w:rPr>
                <w:rFonts w:eastAsia="Times New Roman" w:cs="Calibri"/>
              </w:rPr>
              <w:t>288</w:t>
            </w:r>
          </w:p>
        </w:tc>
        <w:tc>
          <w:tcPr>
            <w:tcW w:w="953" w:type="pct"/>
            <w:shd w:val="clear" w:color="auto" w:fill="92D050"/>
            <w:noWrap/>
            <w:vAlign w:val="center"/>
          </w:tcPr>
          <w:p w:rsidR="001F309A" w:rsidRPr="00B2712F" w:rsidRDefault="001F309A" w:rsidP="001A0B92">
            <w:pPr>
              <w:spacing w:after="0" w:line="240" w:lineRule="auto"/>
              <w:ind w:right="-65"/>
              <w:jc w:val="right"/>
              <w:rPr>
                <w:rFonts w:eastAsia="Times New Roman" w:cs="Calibri"/>
              </w:rPr>
            </w:pPr>
            <w:r>
              <w:rPr>
                <w:rFonts w:eastAsia="Times New Roman" w:cs="Calibri"/>
              </w:rPr>
              <w:t>95.3%</w:t>
            </w:r>
          </w:p>
        </w:tc>
        <w:tc>
          <w:tcPr>
            <w:tcW w:w="950" w:type="pct"/>
            <w:shd w:val="clear" w:color="auto" w:fill="92D050"/>
            <w:noWrap/>
            <w:vAlign w:val="center"/>
          </w:tcPr>
          <w:p w:rsidR="001F309A" w:rsidRPr="00B2712F" w:rsidRDefault="001F309A" w:rsidP="001A0B92">
            <w:pPr>
              <w:spacing w:after="0" w:line="240" w:lineRule="auto"/>
              <w:ind w:right="-70"/>
              <w:jc w:val="right"/>
              <w:rPr>
                <w:rFonts w:eastAsia="Times New Roman" w:cs="Calibri"/>
              </w:rPr>
            </w:pPr>
            <w:r>
              <w:rPr>
                <w:rFonts w:eastAsia="Times New Roman" w:cs="Calibri"/>
              </w:rPr>
              <w:t>91.5%</w:t>
            </w:r>
          </w:p>
        </w:tc>
      </w:tr>
      <w:tr w:rsidR="001F309A" w:rsidRPr="005D13C3" w:rsidTr="001A0B92">
        <w:trPr>
          <w:trHeight w:val="300"/>
        </w:trPr>
        <w:tc>
          <w:tcPr>
            <w:tcW w:w="923" w:type="pct"/>
            <w:vMerge w:val="restart"/>
            <w:shd w:val="clear" w:color="auto" w:fill="auto"/>
            <w:vAlign w:val="center"/>
          </w:tcPr>
          <w:p w:rsidR="001F309A" w:rsidRPr="00B2712F" w:rsidRDefault="001F309A" w:rsidP="001E4959">
            <w:pPr>
              <w:spacing w:after="0" w:line="240" w:lineRule="auto"/>
              <w:jc w:val="left"/>
              <w:rPr>
                <w:rFonts w:eastAsia="Times New Roman" w:cs="Calibri"/>
                <w:bCs/>
              </w:rPr>
            </w:pPr>
            <w:r w:rsidRPr="00B2712F">
              <w:rPr>
                <w:rFonts w:eastAsia="Times New Roman" w:cs="Calibri"/>
                <w:bCs/>
              </w:rPr>
              <w:t>Grand Total</w:t>
            </w:r>
          </w:p>
        </w:tc>
        <w:tc>
          <w:tcPr>
            <w:tcW w:w="903" w:type="pct"/>
            <w:vAlign w:val="center"/>
          </w:tcPr>
          <w:p w:rsidR="001F309A" w:rsidRPr="00D552BC" w:rsidRDefault="001F309A" w:rsidP="001E4959">
            <w:pPr>
              <w:spacing w:after="0" w:line="240" w:lineRule="auto"/>
              <w:ind w:left="-54" w:right="-101"/>
              <w:jc w:val="center"/>
              <w:rPr>
                <w:rFonts w:eastAsia="Times New Roman" w:cs="Calibri"/>
                <w:b/>
              </w:rPr>
            </w:pPr>
            <w:r>
              <w:rPr>
                <w:rFonts w:eastAsia="Times New Roman" w:cs="Calibri"/>
                <w:b/>
              </w:rPr>
              <w:t>2021/22</w:t>
            </w:r>
          </w:p>
        </w:tc>
        <w:tc>
          <w:tcPr>
            <w:tcW w:w="1271" w:type="pct"/>
            <w:shd w:val="clear" w:color="auto" w:fill="auto"/>
            <w:noWrap/>
            <w:vAlign w:val="center"/>
          </w:tcPr>
          <w:p w:rsidR="001F309A" w:rsidRPr="007D2DC9" w:rsidRDefault="001F309A" w:rsidP="001A0B92">
            <w:pPr>
              <w:tabs>
                <w:tab w:val="left" w:pos="1800"/>
              </w:tabs>
              <w:spacing w:after="0" w:line="240" w:lineRule="auto"/>
              <w:ind w:right="166"/>
              <w:jc w:val="right"/>
              <w:rPr>
                <w:rFonts w:eastAsia="Times New Roman" w:cs="Calibri"/>
                <w:b/>
              </w:rPr>
            </w:pPr>
            <w:r w:rsidRPr="007D2DC9">
              <w:rPr>
                <w:rFonts w:eastAsia="Times New Roman" w:cs="Calibri"/>
                <w:b/>
              </w:rPr>
              <w:t>9</w:t>
            </w:r>
            <w:r w:rsidR="001A0B92">
              <w:rPr>
                <w:rFonts w:eastAsia="Times New Roman" w:cs="Calibri"/>
                <w:b/>
              </w:rPr>
              <w:t>,</w:t>
            </w:r>
            <w:r w:rsidRPr="007D2DC9">
              <w:rPr>
                <w:rFonts w:eastAsia="Times New Roman" w:cs="Calibri"/>
                <w:b/>
              </w:rPr>
              <w:t>956</w:t>
            </w:r>
          </w:p>
        </w:tc>
        <w:tc>
          <w:tcPr>
            <w:tcW w:w="953" w:type="pct"/>
            <w:shd w:val="clear" w:color="auto" w:fill="FFFFFF" w:themeFill="background1"/>
            <w:noWrap/>
            <w:vAlign w:val="center"/>
          </w:tcPr>
          <w:p w:rsidR="001F309A" w:rsidRPr="00606E32" w:rsidRDefault="001F309A" w:rsidP="001A0B92">
            <w:pPr>
              <w:spacing w:after="0" w:line="240" w:lineRule="auto"/>
              <w:ind w:right="-100"/>
              <w:jc w:val="right"/>
              <w:rPr>
                <w:rFonts w:eastAsia="Times New Roman" w:cs="Calibri"/>
                <w:b/>
                <w:bCs/>
              </w:rPr>
            </w:pPr>
            <w:r>
              <w:rPr>
                <w:rFonts w:eastAsia="Times New Roman" w:cs="Calibri"/>
                <w:b/>
                <w:bCs/>
              </w:rPr>
              <w:t>90.7%</w:t>
            </w:r>
          </w:p>
        </w:tc>
        <w:tc>
          <w:tcPr>
            <w:tcW w:w="950" w:type="pct"/>
            <w:shd w:val="clear" w:color="auto" w:fill="FFFFFF" w:themeFill="background1"/>
            <w:noWrap/>
            <w:vAlign w:val="center"/>
          </w:tcPr>
          <w:p w:rsidR="001F309A" w:rsidRPr="00606E32" w:rsidRDefault="001F309A" w:rsidP="001A0B92">
            <w:pPr>
              <w:spacing w:after="0" w:line="240" w:lineRule="auto"/>
              <w:ind w:right="0"/>
              <w:jc w:val="right"/>
              <w:rPr>
                <w:rFonts w:eastAsia="Times New Roman" w:cs="Calibri"/>
                <w:b/>
                <w:bCs/>
              </w:rPr>
            </w:pPr>
            <w:r>
              <w:rPr>
                <w:rFonts w:eastAsia="Times New Roman" w:cs="Calibri"/>
                <w:b/>
                <w:bCs/>
              </w:rPr>
              <w:t>83.5%</w:t>
            </w:r>
          </w:p>
        </w:tc>
      </w:tr>
      <w:tr w:rsidR="001F309A" w:rsidRPr="005D13C3" w:rsidTr="001A0B92">
        <w:trPr>
          <w:trHeight w:val="300"/>
        </w:trPr>
        <w:tc>
          <w:tcPr>
            <w:tcW w:w="923" w:type="pct"/>
            <w:vMerge/>
            <w:shd w:val="clear" w:color="auto" w:fill="auto"/>
            <w:vAlign w:val="center"/>
            <w:hideMark/>
          </w:tcPr>
          <w:p w:rsidR="001F309A" w:rsidRPr="00B2712F" w:rsidRDefault="001F309A" w:rsidP="001E4959">
            <w:pPr>
              <w:spacing w:after="0" w:line="240" w:lineRule="auto"/>
              <w:jc w:val="left"/>
              <w:rPr>
                <w:rFonts w:eastAsia="Times New Roman" w:cs="Calibri"/>
                <w:bCs/>
              </w:rPr>
            </w:pPr>
          </w:p>
        </w:tc>
        <w:tc>
          <w:tcPr>
            <w:tcW w:w="903" w:type="pct"/>
            <w:vAlign w:val="center"/>
          </w:tcPr>
          <w:p w:rsidR="001F309A" w:rsidRPr="00B2712F" w:rsidRDefault="001F309A" w:rsidP="001E4959">
            <w:pPr>
              <w:spacing w:after="0" w:line="240" w:lineRule="auto"/>
              <w:ind w:left="-54" w:right="-101"/>
              <w:jc w:val="center"/>
              <w:rPr>
                <w:rFonts w:eastAsia="Times New Roman" w:cs="Calibri"/>
              </w:rPr>
            </w:pPr>
            <w:r w:rsidRPr="00B2712F">
              <w:rPr>
                <w:rFonts w:eastAsia="Times New Roman" w:cs="Calibri"/>
              </w:rPr>
              <w:t>2020/21</w:t>
            </w:r>
          </w:p>
        </w:tc>
        <w:tc>
          <w:tcPr>
            <w:tcW w:w="1271" w:type="pct"/>
            <w:shd w:val="clear" w:color="auto" w:fill="auto"/>
            <w:noWrap/>
            <w:vAlign w:val="center"/>
            <w:hideMark/>
          </w:tcPr>
          <w:p w:rsidR="001F309A" w:rsidRPr="007D2DC9" w:rsidRDefault="001F309A" w:rsidP="001A0B92">
            <w:pPr>
              <w:tabs>
                <w:tab w:val="left" w:pos="1800"/>
              </w:tabs>
              <w:spacing w:after="0" w:line="240" w:lineRule="auto"/>
              <w:ind w:right="166"/>
              <w:jc w:val="right"/>
              <w:rPr>
                <w:rFonts w:eastAsia="Times New Roman" w:cs="Calibri"/>
              </w:rPr>
            </w:pPr>
            <w:r w:rsidRPr="007D2DC9">
              <w:rPr>
                <w:rFonts w:eastAsia="Times New Roman" w:cs="Calibri"/>
              </w:rPr>
              <w:t>9</w:t>
            </w:r>
            <w:r w:rsidR="001A0B92">
              <w:rPr>
                <w:rFonts w:eastAsia="Times New Roman" w:cs="Calibri"/>
              </w:rPr>
              <w:t>,</w:t>
            </w:r>
            <w:r w:rsidRPr="007D2DC9">
              <w:rPr>
                <w:rFonts w:eastAsia="Times New Roman" w:cs="Calibri"/>
              </w:rPr>
              <w:t>933</w:t>
            </w:r>
          </w:p>
        </w:tc>
        <w:tc>
          <w:tcPr>
            <w:tcW w:w="953" w:type="pct"/>
            <w:shd w:val="clear" w:color="auto" w:fill="FFFFFF" w:themeFill="background1"/>
            <w:noWrap/>
            <w:vAlign w:val="center"/>
            <w:hideMark/>
          </w:tcPr>
          <w:p w:rsidR="001F309A" w:rsidRPr="00B2712F" w:rsidRDefault="001F309A" w:rsidP="001A0B92">
            <w:pPr>
              <w:spacing w:after="0" w:line="240" w:lineRule="auto"/>
              <w:ind w:right="-100"/>
              <w:jc w:val="right"/>
              <w:rPr>
                <w:rFonts w:eastAsia="Times New Roman" w:cs="Calibri"/>
                <w:bCs/>
              </w:rPr>
            </w:pPr>
            <w:r>
              <w:rPr>
                <w:rFonts w:eastAsia="Times New Roman" w:cs="Calibri"/>
                <w:bCs/>
              </w:rPr>
              <w:t>94.7%</w:t>
            </w:r>
          </w:p>
        </w:tc>
        <w:tc>
          <w:tcPr>
            <w:tcW w:w="950" w:type="pct"/>
            <w:shd w:val="clear" w:color="auto" w:fill="FFFFFF" w:themeFill="background1"/>
            <w:noWrap/>
            <w:vAlign w:val="center"/>
            <w:hideMark/>
          </w:tcPr>
          <w:p w:rsidR="001F309A" w:rsidRPr="00B2712F" w:rsidRDefault="001F309A" w:rsidP="001A0B92">
            <w:pPr>
              <w:spacing w:after="0" w:line="240" w:lineRule="auto"/>
              <w:ind w:right="0"/>
              <w:jc w:val="right"/>
              <w:rPr>
                <w:rFonts w:eastAsia="Times New Roman" w:cs="Calibri"/>
                <w:bCs/>
              </w:rPr>
            </w:pPr>
            <w:r>
              <w:rPr>
                <w:rFonts w:eastAsia="Times New Roman" w:cs="Calibri"/>
                <w:bCs/>
              </w:rPr>
              <w:t>87.6%</w:t>
            </w:r>
          </w:p>
        </w:tc>
      </w:tr>
      <w:tr w:rsidR="001F309A" w:rsidRPr="005D13C3" w:rsidTr="001A0B92">
        <w:trPr>
          <w:trHeight w:val="300"/>
        </w:trPr>
        <w:tc>
          <w:tcPr>
            <w:tcW w:w="923" w:type="pct"/>
            <w:vMerge/>
            <w:shd w:val="clear" w:color="auto" w:fill="auto"/>
            <w:vAlign w:val="center"/>
          </w:tcPr>
          <w:p w:rsidR="001F309A" w:rsidRPr="00B2712F" w:rsidRDefault="001F309A" w:rsidP="001E4959">
            <w:pPr>
              <w:spacing w:after="0" w:line="240" w:lineRule="auto"/>
              <w:jc w:val="center"/>
              <w:rPr>
                <w:rFonts w:eastAsia="Times New Roman" w:cs="Calibri"/>
                <w:bCs/>
              </w:rPr>
            </w:pPr>
          </w:p>
        </w:tc>
        <w:tc>
          <w:tcPr>
            <w:tcW w:w="903"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2019/20</w:t>
            </w:r>
          </w:p>
        </w:tc>
        <w:tc>
          <w:tcPr>
            <w:tcW w:w="1271" w:type="pct"/>
            <w:shd w:val="clear" w:color="auto" w:fill="auto"/>
            <w:noWrap/>
            <w:vAlign w:val="center"/>
          </w:tcPr>
          <w:p w:rsidR="001F309A" w:rsidRPr="007D2DC9" w:rsidRDefault="001F309A" w:rsidP="001A0B92">
            <w:pPr>
              <w:tabs>
                <w:tab w:val="left" w:pos="1800"/>
              </w:tabs>
              <w:spacing w:after="0" w:line="240" w:lineRule="auto"/>
              <w:ind w:right="166"/>
              <w:jc w:val="right"/>
              <w:rPr>
                <w:rFonts w:eastAsia="Times New Roman" w:cs="Calibri"/>
              </w:rPr>
            </w:pPr>
            <w:r w:rsidRPr="007D2DC9">
              <w:rPr>
                <w:rFonts w:eastAsia="Times New Roman" w:cs="Calibri"/>
              </w:rPr>
              <w:t>8</w:t>
            </w:r>
            <w:r w:rsidR="001A0B92">
              <w:rPr>
                <w:rFonts w:eastAsia="Times New Roman" w:cs="Calibri"/>
              </w:rPr>
              <w:t>,</w:t>
            </w:r>
            <w:r w:rsidRPr="007D2DC9">
              <w:rPr>
                <w:rFonts w:eastAsia="Times New Roman" w:cs="Calibri"/>
              </w:rPr>
              <w:t>621</w:t>
            </w:r>
          </w:p>
        </w:tc>
        <w:tc>
          <w:tcPr>
            <w:tcW w:w="953" w:type="pct"/>
            <w:shd w:val="clear" w:color="auto" w:fill="auto"/>
            <w:noWrap/>
            <w:vAlign w:val="center"/>
          </w:tcPr>
          <w:p w:rsidR="001F309A" w:rsidRPr="00606E32" w:rsidRDefault="001F309A" w:rsidP="001A0B92">
            <w:pPr>
              <w:spacing w:after="0" w:line="240" w:lineRule="auto"/>
              <w:ind w:right="-100"/>
              <w:jc w:val="right"/>
              <w:rPr>
                <w:rFonts w:eastAsia="Times New Roman" w:cs="Calibri"/>
                <w:bCs/>
              </w:rPr>
            </w:pPr>
            <w:r>
              <w:rPr>
                <w:rFonts w:eastAsia="Times New Roman" w:cs="Calibri"/>
                <w:bCs/>
              </w:rPr>
              <w:t>94.4%</w:t>
            </w:r>
          </w:p>
        </w:tc>
        <w:tc>
          <w:tcPr>
            <w:tcW w:w="950" w:type="pct"/>
            <w:shd w:val="clear" w:color="auto" w:fill="auto"/>
            <w:noWrap/>
            <w:vAlign w:val="center"/>
          </w:tcPr>
          <w:p w:rsidR="001F309A" w:rsidRPr="00606E32" w:rsidRDefault="001F309A" w:rsidP="001A0B92">
            <w:pPr>
              <w:spacing w:after="0" w:line="240" w:lineRule="auto"/>
              <w:ind w:right="0"/>
              <w:jc w:val="right"/>
              <w:rPr>
                <w:rFonts w:eastAsia="Times New Roman" w:cs="Calibri"/>
                <w:bCs/>
              </w:rPr>
            </w:pPr>
            <w:r>
              <w:rPr>
                <w:rFonts w:eastAsia="Times New Roman" w:cs="Calibri"/>
                <w:bCs/>
              </w:rPr>
              <w:t>87.6%</w:t>
            </w:r>
          </w:p>
        </w:tc>
      </w:tr>
      <w:tr w:rsidR="001F309A" w:rsidRPr="005D13C3" w:rsidTr="001A0B92">
        <w:trPr>
          <w:trHeight w:val="300"/>
        </w:trPr>
        <w:tc>
          <w:tcPr>
            <w:tcW w:w="923" w:type="pct"/>
            <w:vMerge/>
            <w:shd w:val="clear" w:color="auto" w:fill="auto"/>
            <w:vAlign w:val="center"/>
          </w:tcPr>
          <w:p w:rsidR="001F309A" w:rsidRPr="00B2712F" w:rsidRDefault="001F309A" w:rsidP="001E4959">
            <w:pPr>
              <w:spacing w:after="0" w:line="240" w:lineRule="auto"/>
              <w:jc w:val="center"/>
              <w:rPr>
                <w:rFonts w:eastAsia="Times New Roman" w:cs="Calibri"/>
                <w:bCs/>
              </w:rPr>
            </w:pPr>
          </w:p>
        </w:tc>
        <w:tc>
          <w:tcPr>
            <w:tcW w:w="903" w:type="pct"/>
            <w:vAlign w:val="center"/>
          </w:tcPr>
          <w:p w:rsidR="001F309A" w:rsidRPr="00D552BC" w:rsidRDefault="001F309A" w:rsidP="001E4959">
            <w:pPr>
              <w:spacing w:after="0" w:line="240" w:lineRule="auto"/>
              <w:ind w:left="-54" w:right="-101"/>
              <w:jc w:val="center"/>
              <w:rPr>
                <w:rFonts w:eastAsia="Times New Roman" w:cs="Calibri"/>
              </w:rPr>
            </w:pPr>
            <w:r w:rsidRPr="00D552BC">
              <w:rPr>
                <w:rFonts w:eastAsia="Times New Roman" w:cs="Calibri"/>
              </w:rPr>
              <w:t>2018/19</w:t>
            </w:r>
          </w:p>
        </w:tc>
        <w:tc>
          <w:tcPr>
            <w:tcW w:w="1271" w:type="pct"/>
            <w:shd w:val="clear" w:color="auto" w:fill="auto"/>
            <w:noWrap/>
            <w:vAlign w:val="center"/>
          </w:tcPr>
          <w:p w:rsidR="001F309A" w:rsidRPr="007D2DC9" w:rsidRDefault="001F309A" w:rsidP="001A0B92">
            <w:pPr>
              <w:tabs>
                <w:tab w:val="left" w:pos="1800"/>
              </w:tabs>
              <w:spacing w:after="0" w:line="240" w:lineRule="auto"/>
              <w:ind w:right="166"/>
              <w:jc w:val="right"/>
              <w:rPr>
                <w:rFonts w:eastAsia="Times New Roman" w:cs="Calibri"/>
              </w:rPr>
            </w:pPr>
            <w:r w:rsidRPr="007D2DC9">
              <w:rPr>
                <w:rFonts w:eastAsia="Times New Roman" w:cs="Calibri"/>
              </w:rPr>
              <w:t>9</w:t>
            </w:r>
            <w:r w:rsidR="001A0B92">
              <w:rPr>
                <w:rFonts w:eastAsia="Times New Roman" w:cs="Calibri"/>
              </w:rPr>
              <w:t>,</w:t>
            </w:r>
            <w:r w:rsidRPr="007D2DC9">
              <w:rPr>
                <w:rFonts w:eastAsia="Times New Roman" w:cs="Calibri"/>
              </w:rPr>
              <w:t>254</w:t>
            </w:r>
          </w:p>
        </w:tc>
        <w:tc>
          <w:tcPr>
            <w:tcW w:w="953" w:type="pct"/>
            <w:shd w:val="clear" w:color="auto" w:fill="auto"/>
            <w:noWrap/>
            <w:vAlign w:val="center"/>
          </w:tcPr>
          <w:p w:rsidR="001F309A" w:rsidRPr="00606E32" w:rsidRDefault="001F309A" w:rsidP="001A0B92">
            <w:pPr>
              <w:spacing w:after="0" w:line="240" w:lineRule="auto"/>
              <w:ind w:right="-100"/>
              <w:jc w:val="right"/>
              <w:rPr>
                <w:rFonts w:eastAsia="Times New Roman" w:cs="Calibri"/>
                <w:bCs/>
              </w:rPr>
            </w:pPr>
            <w:r>
              <w:rPr>
                <w:rFonts w:eastAsia="Times New Roman" w:cs="Calibri"/>
                <w:bCs/>
              </w:rPr>
              <w:t>95.5%</w:t>
            </w:r>
          </w:p>
        </w:tc>
        <w:tc>
          <w:tcPr>
            <w:tcW w:w="950" w:type="pct"/>
            <w:shd w:val="clear" w:color="auto" w:fill="auto"/>
            <w:noWrap/>
            <w:vAlign w:val="center"/>
          </w:tcPr>
          <w:p w:rsidR="001F309A" w:rsidRPr="00606E32" w:rsidRDefault="001F309A" w:rsidP="001A0B92">
            <w:pPr>
              <w:spacing w:after="0" w:line="240" w:lineRule="auto"/>
              <w:ind w:right="0"/>
              <w:jc w:val="right"/>
              <w:rPr>
                <w:rFonts w:eastAsia="Times New Roman" w:cs="Calibri"/>
                <w:bCs/>
              </w:rPr>
            </w:pPr>
            <w:r>
              <w:rPr>
                <w:rFonts w:eastAsia="Times New Roman" w:cs="Calibri"/>
                <w:bCs/>
              </w:rPr>
              <w:t>91.1%</w:t>
            </w:r>
          </w:p>
        </w:tc>
      </w:tr>
    </w:tbl>
    <w:p w:rsidR="001F309A" w:rsidRPr="005D13C3" w:rsidRDefault="001F309A" w:rsidP="001F309A">
      <w:pPr>
        <w:spacing w:after="0" w:line="240" w:lineRule="auto"/>
        <w:rPr>
          <w:b/>
          <w:highlight w:val="yellow"/>
        </w:rPr>
      </w:pPr>
    </w:p>
    <w:p w:rsidR="001F309A" w:rsidRPr="005D13C3" w:rsidRDefault="001F309A" w:rsidP="001F309A">
      <w:pPr>
        <w:spacing w:after="0" w:line="240" w:lineRule="auto"/>
        <w:ind w:left="-426" w:right="-755" w:firstLine="0"/>
        <w:rPr>
          <w:b/>
          <w:highlight w:val="yellow"/>
        </w:rPr>
      </w:pPr>
    </w:p>
    <w:p w:rsidR="001F309A" w:rsidRPr="0003768C" w:rsidRDefault="001F309A" w:rsidP="001A0B92">
      <w:pPr>
        <w:spacing w:after="0" w:line="240" w:lineRule="auto"/>
        <w:ind w:left="0" w:right="-46" w:firstLine="0"/>
        <w:rPr>
          <w:b/>
        </w:rPr>
      </w:pPr>
      <w:r w:rsidRPr="0003768C">
        <w:rPr>
          <w:b/>
        </w:rPr>
        <w:t>Learning Difficulty</w:t>
      </w:r>
    </w:p>
    <w:p w:rsidR="001F309A" w:rsidRPr="0003768C" w:rsidRDefault="001F309A" w:rsidP="001A0B92">
      <w:pPr>
        <w:spacing w:after="0" w:line="240" w:lineRule="auto"/>
        <w:ind w:left="0" w:right="-46"/>
      </w:pPr>
      <w:r w:rsidRPr="0003768C">
        <w:t xml:space="preserve">Students with a Learning Difficulty represented 13.7 % of all qualification starts for 2021/22, a proportion which has remained relatively steady across a three-year period. A previous gap in attainment has been closed with this group now performing above their non-learning difficulty peers. </w:t>
      </w:r>
    </w:p>
    <w:p w:rsidR="001F309A" w:rsidRPr="005D13C3" w:rsidRDefault="001F309A" w:rsidP="001F309A">
      <w:pPr>
        <w:spacing w:after="0" w:line="240" w:lineRule="auto"/>
        <w:ind w:left="-426" w:right="-755"/>
        <w:rPr>
          <w:highlight w:val="yellow"/>
        </w:rPr>
      </w:pPr>
    </w:p>
    <w:tbl>
      <w:tblPr>
        <w:tblW w:w="495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1316"/>
        <w:gridCol w:w="2022"/>
        <w:gridCol w:w="1456"/>
        <w:gridCol w:w="1454"/>
      </w:tblGrid>
      <w:tr w:rsidR="001F309A" w:rsidRPr="005D13C3" w:rsidTr="001A0B92">
        <w:trPr>
          <w:trHeight w:val="300"/>
        </w:trPr>
        <w:tc>
          <w:tcPr>
            <w:tcW w:w="1270" w:type="pct"/>
            <w:shd w:val="clear" w:color="ED7D31" w:fill="ED7D31"/>
            <w:noWrap/>
            <w:vAlign w:val="center"/>
            <w:hideMark/>
          </w:tcPr>
          <w:p w:rsidR="001F309A" w:rsidRPr="00B2712F" w:rsidRDefault="001F309A" w:rsidP="001E4959">
            <w:pPr>
              <w:spacing w:after="0" w:line="240" w:lineRule="auto"/>
              <w:ind w:right="171"/>
              <w:jc w:val="left"/>
              <w:rPr>
                <w:rFonts w:eastAsia="Times New Roman" w:cs="Calibri"/>
                <w:b/>
                <w:bCs/>
                <w:color w:val="auto"/>
              </w:rPr>
            </w:pPr>
            <w:r w:rsidRPr="00B2712F">
              <w:rPr>
                <w:rFonts w:eastAsia="Times New Roman" w:cs="Calibri"/>
                <w:b/>
                <w:bCs/>
                <w:color w:val="auto"/>
              </w:rPr>
              <w:t>Learning Difficulty Group</w:t>
            </w:r>
          </w:p>
        </w:tc>
        <w:tc>
          <w:tcPr>
            <w:tcW w:w="795" w:type="pct"/>
            <w:shd w:val="clear" w:color="ED7D31" w:fill="ED7D31"/>
            <w:vAlign w:val="center"/>
          </w:tcPr>
          <w:p w:rsidR="001F309A" w:rsidRPr="00B2712F" w:rsidRDefault="001F309A" w:rsidP="001E4959">
            <w:pPr>
              <w:spacing w:after="0" w:line="240" w:lineRule="auto"/>
              <w:ind w:right="89"/>
              <w:jc w:val="center"/>
              <w:rPr>
                <w:rFonts w:eastAsia="Times New Roman" w:cs="Calibri"/>
                <w:b/>
                <w:bCs/>
                <w:color w:val="auto"/>
              </w:rPr>
            </w:pPr>
            <w:r w:rsidRPr="00B2712F">
              <w:rPr>
                <w:rFonts w:eastAsia="Times New Roman" w:cs="Calibri"/>
                <w:b/>
                <w:bCs/>
                <w:color w:val="auto"/>
              </w:rPr>
              <w:t>Year</w:t>
            </w:r>
          </w:p>
        </w:tc>
        <w:tc>
          <w:tcPr>
            <w:tcW w:w="1190" w:type="pct"/>
            <w:shd w:val="clear" w:color="ED7D31" w:fill="ED7D31"/>
            <w:noWrap/>
            <w:vAlign w:val="center"/>
            <w:hideMark/>
          </w:tcPr>
          <w:p w:rsidR="001F309A" w:rsidRPr="00B2712F" w:rsidRDefault="001F309A" w:rsidP="001E4959">
            <w:pPr>
              <w:spacing w:after="0" w:line="240" w:lineRule="auto"/>
              <w:ind w:right="-93"/>
              <w:jc w:val="center"/>
              <w:rPr>
                <w:rFonts w:eastAsia="Times New Roman" w:cs="Calibri"/>
                <w:b/>
                <w:bCs/>
                <w:color w:val="auto"/>
              </w:rPr>
            </w:pPr>
            <w:r w:rsidRPr="00B2712F">
              <w:rPr>
                <w:rFonts w:eastAsia="Times New Roman" w:cs="Calibri"/>
                <w:b/>
                <w:bCs/>
                <w:color w:val="auto"/>
              </w:rPr>
              <w:t>Starts (enrolments)</w:t>
            </w:r>
          </w:p>
        </w:tc>
        <w:tc>
          <w:tcPr>
            <w:tcW w:w="873" w:type="pct"/>
            <w:shd w:val="clear" w:color="ED7D31" w:fill="ED7D31"/>
            <w:noWrap/>
            <w:vAlign w:val="center"/>
            <w:hideMark/>
          </w:tcPr>
          <w:p w:rsidR="001F309A" w:rsidRPr="00B2712F" w:rsidRDefault="001F309A" w:rsidP="001E4959">
            <w:pPr>
              <w:spacing w:after="0" w:line="240" w:lineRule="auto"/>
              <w:ind w:right="-25"/>
              <w:jc w:val="center"/>
              <w:rPr>
                <w:rFonts w:eastAsia="Times New Roman" w:cs="Calibri"/>
                <w:b/>
                <w:bCs/>
                <w:color w:val="auto"/>
              </w:rPr>
            </w:pPr>
            <w:r w:rsidRPr="00B2712F">
              <w:rPr>
                <w:rFonts w:eastAsia="Times New Roman" w:cs="Calibri"/>
                <w:b/>
                <w:bCs/>
                <w:color w:val="auto"/>
              </w:rPr>
              <w:t>Ret %</w:t>
            </w:r>
          </w:p>
        </w:tc>
        <w:tc>
          <w:tcPr>
            <w:tcW w:w="872" w:type="pct"/>
            <w:shd w:val="clear" w:color="ED7D31" w:fill="ED7D31"/>
            <w:noWrap/>
            <w:vAlign w:val="center"/>
            <w:hideMark/>
          </w:tcPr>
          <w:p w:rsidR="001F309A" w:rsidRPr="00B2712F" w:rsidRDefault="001F309A" w:rsidP="001E4959">
            <w:pPr>
              <w:spacing w:after="0" w:line="240" w:lineRule="auto"/>
              <w:ind w:right="-98"/>
              <w:jc w:val="center"/>
              <w:rPr>
                <w:rFonts w:eastAsia="Times New Roman" w:cs="Calibri"/>
                <w:b/>
                <w:bCs/>
                <w:color w:val="auto"/>
              </w:rPr>
            </w:pPr>
            <w:r w:rsidRPr="00B2712F">
              <w:rPr>
                <w:rFonts w:eastAsia="Times New Roman" w:cs="Calibri"/>
                <w:b/>
                <w:bCs/>
                <w:color w:val="auto"/>
              </w:rPr>
              <w:t>Ach%</w:t>
            </w:r>
          </w:p>
        </w:tc>
      </w:tr>
      <w:tr w:rsidR="001F309A" w:rsidRPr="005D13C3" w:rsidTr="001A0B92">
        <w:trPr>
          <w:trHeight w:val="300"/>
        </w:trPr>
        <w:tc>
          <w:tcPr>
            <w:tcW w:w="1270" w:type="pct"/>
            <w:vMerge w:val="restart"/>
            <w:shd w:val="clear" w:color="auto" w:fill="D9D9D9" w:themeFill="background1" w:themeFillShade="D9"/>
            <w:vAlign w:val="center"/>
          </w:tcPr>
          <w:p w:rsidR="001F309A" w:rsidRPr="00B2712F" w:rsidRDefault="001F309A" w:rsidP="001E4959">
            <w:pPr>
              <w:spacing w:after="0" w:line="240" w:lineRule="auto"/>
              <w:ind w:right="-112"/>
              <w:jc w:val="left"/>
              <w:rPr>
                <w:rFonts w:eastAsia="Times New Roman" w:cs="Calibri"/>
              </w:rPr>
            </w:pPr>
            <w:r w:rsidRPr="00B2712F">
              <w:rPr>
                <w:rFonts w:eastAsia="Times New Roman" w:cs="Calibri"/>
              </w:rPr>
              <w:t>Learning Difficulty</w:t>
            </w:r>
          </w:p>
        </w:tc>
        <w:tc>
          <w:tcPr>
            <w:tcW w:w="795" w:type="pct"/>
            <w:vAlign w:val="center"/>
          </w:tcPr>
          <w:p w:rsidR="001F309A" w:rsidRPr="00B2712F" w:rsidRDefault="001F309A" w:rsidP="001E4959">
            <w:pPr>
              <w:spacing w:after="0" w:line="240" w:lineRule="auto"/>
              <w:ind w:right="89"/>
              <w:jc w:val="center"/>
              <w:rPr>
                <w:rFonts w:eastAsia="Times New Roman" w:cs="Calibri"/>
                <w:b/>
              </w:rPr>
            </w:pPr>
            <w:r>
              <w:rPr>
                <w:rFonts w:eastAsia="Times New Roman" w:cs="Calibri"/>
                <w:b/>
              </w:rPr>
              <w:t>2021/22</w:t>
            </w:r>
          </w:p>
        </w:tc>
        <w:tc>
          <w:tcPr>
            <w:tcW w:w="1190" w:type="pct"/>
            <w:shd w:val="clear" w:color="auto" w:fill="auto"/>
            <w:noWrap/>
            <w:vAlign w:val="center"/>
          </w:tcPr>
          <w:p w:rsidR="001F309A" w:rsidRPr="00B2712F" w:rsidRDefault="001F309A" w:rsidP="001A0B92">
            <w:pPr>
              <w:spacing w:after="0" w:line="240" w:lineRule="auto"/>
              <w:ind w:right="99"/>
              <w:jc w:val="right"/>
              <w:rPr>
                <w:rFonts w:eastAsia="Times New Roman" w:cs="Calibri"/>
                <w:b/>
              </w:rPr>
            </w:pPr>
            <w:r>
              <w:rPr>
                <w:rFonts w:eastAsia="Times New Roman" w:cs="Calibri"/>
                <w:b/>
              </w:rPr>
              <w:t>1</w:t>
            </w:r>
            <w:r w:rsidR="001A0B92">
              <w:rPr>
                <w:rFonts w:eastAsia="Times New Roman" w:cs="Calibri"/>
                <w:b/>
              </w:rPr>
              <w:t>,</w:t>
            </w:r>
            <w:r>
              <w:rPr>
                <w:rFonts w:eastAsia="Times New Roman" w:cs="Calibri"/>
                <w:b/>
              </w:rPr>
              <w:t>364</w:t>
            </w:r>
          </w:p>
        </w:tc>
        <w:tc>
          <w:tcPr>
            <w:tcW w:w="873" w:type="pct"/>
            <w:shd w:val="clear" w:color="auto" w:fill="92D050"/>
            <w:noWrap/>
            <w:vAlign w:val="center"/>
          </w:tcPr>
          <w:p w:rsidR="001F309A" w:rsidRPr="00B2712F" w:rsidRDefault="001F309A" w:rsidP="001A0B92">
            <w:pPr>
              <w:spacing w:after="0" w:line="240" w:lineRule="auto"/>
              <w:ind w:right="-65"/>
              <w:jc w:val="right"/>
              <w:rPr>
                <w:rFonts w:eastAsia="Times New Roman" w:cs="Calibri"/>
                <w:b/>
              </w:rPr>
            </w:pPr>
            <w:r>
              <w:rPr>
                <w:rFonts w:eastAsia="Times New Roman" w:cs="Calibri"/>
                <w:b/>
              </w:rPr>
              <w:t>92.6%</w:t>
            </w:r>
          </w:p>
        </w:tc>
        <w:tc>
          <w:tcPr>
            <w:tcW w:w="872" w:type="pct"/>
            <w:shd w:val="clear" w:color="auto" w:fill="92D050"/>
            <w:noWrap/>
            <w:vAlign w:val="center"/>
          </w:tcPr>
          <w:p w:rsidR="001F309A" w:rsidRPr="00B2712F" w:rsidRDefault="001F309A" w:rsidP="001A0B92">
            <w:pPr>
              <w:spacing w:after="0" w:line="240" w:lineRule="auto"/>
              <w:ind w:right="-70"/>
              <w:jc w:val="right"/>
              <w:rPr>
                <w:rFonts w:eastAsia="Times New Roman" w:cs="Calibri"/>
                <w:b/>
              </w:rPr>
            </w:pPr>
            <w:r>
              <w:rPr>
                <w:rFonts w:eastAsia="Times New Roman" w:cs="Calibri"/>
                <w:b/>
              </w:rPr>
              <w:t>86.2%</w:t>
            </w:r>
          </w:p>
        </w:tc>
      </w:tr>
      <w:tr w:rsidR="001F309A" w:rsidRPr="005D13C3" w:rsidTr="001A0B92">
        <w:trPr>
          <w:trHeight w:val="300"/>
        </w:trPr>
        <w:tc>
          <w:tcPr>
            <w:tcW w:w="1270" w:type="pct"/>
            <w:vMerge/>
            <w:shd w:val="clear" w:color="auto" w:fill="D9D9D9" w:themeFill="background1" w:themeFillShade="D9"/>
            <w:vAlign w:val="center"/>
            <w:hideMark/>
          </w:tcPr>
          <w:p w:rsidR="001F309A" w:rsidRPr="00B2712F" w:rsidRDefault="001F309A" w:rsidP="001E4959">
            <w:pPr>
              <w:spacing w:after="0" w:line="240" w:lineRule="auto"/>
              <w:ind w:right="-112"/>
              <w:jc w:val="left"/>
              <w:rPr>
                <w:rFonts w:eastAsia="Times New Roman" w:cs="Calibri"/>
              </w:rPr>
            </w:pPr>
          </w:p>
        </w:tc>
        <w:tc>
          <w:tcPr>
            <w:tcW w:w="795" w:type="pct"/>
            <w:vAlign w:val="center"/>
          </w:tcPr>
          <w:p w:rsidR="001F309A" w:rsidRPr="00B2712F" w:rsidRDefault="001F309A" w:rsidP="001E4959">
            <w:pPr>
              <w:spacing w:after="0" w:line="240" w:lineRule="auto"/>
              <w:ind w:right="89"/>
              <w:jc w:val="center"/>
              <w:rPr>
                <w:rFonts w:eastAsia="Times New Roman" w:cs="Calibri"/>
              </w:rPr>
            </w:pPr>
            <w:r w:rsidRPr="00B2712F">
              <w:rPr>
                <w:rFonts w:eastAsia="Times New Roman" w:cs="Calibri"/>
              </w:rPr>
              <w:t>2020/21</w:t>
            </w:r>
          </w:p>
        </w:tc>
        <w:tc>
          <w:tcPr>
            <w:tcW w:w="1190" w:type="pct"/>
            <w:shd w:val="clear" w:color="auto" w:fill="auto"/>
            <w:noWrap/>
            <w:vAlign w:val="center"/>
            <w:hideMark/>
          </w:tcPr>
          <w:p w:rsidR="001F309A" w:rsidRPr="00B2712F" w:rsidRDefault="001F309A" w:rsidP="001A0B92">
            <w:pPr>
              <w:spacing w:after="0" w:line="240" w:lineRule="auto"/>
              <w:ind w:right="99"/>
              <w:jc w:val="right"/>
              <w:rPr>
                <w:rFonts w:eastAsia="Times New Roman" w:cs="Calibri"/>
              </w:rPr>
            </w:pPr>
            <w:r>
              <w:rPr>
                <w:rFonts w:eastAsia="Times New Roman" w:cs="Calibri"/>
              </w:rPr>
              <w:t>1</w:t>
            </w:r>
            <w:r w:rsidR="001A0B92">
              <w:rPr>
                <w:rFonts w:eastAsia="Times New Roman" w:cs="Calibri"/>
              </w:rPr>
              <w:t>,</w:t>
            </w:r>
            <w:r>
              <w:rPr>
                <w:rFonts w:eastAsia="Times New Roman" w:cs="Calibri"/>
              </w:rPr>
              <w:t>179</w:t>
            </w:r>
          </w:p>
        </w:tc>
        <w:tc>
          <w:tcPr>
            <w:tcW w:w="873" w:type="pct"/>
            <w:shd w:val="clear" w:color="auto" w:fill="92D050"/>
            <w:noWrap/>
            <w:vAlign w:val="center"/>
            <w:hideMark/>
          </w:tcPr>
          <w:p w:rsidR="001F309A" w:rsidRPr="00B2712F" w:rsidRDefault="001F309A" w:rsidP="001A0B92">
            <w:pPr>
              <w:spacing w:after="0" w:line="240" w:lineRule="auto"/>
              <w:ind w:right="-65"/>
              <w:jc w:val="right"/>
              <w:rPr>
                <w:rFonts w:eastAsia="Times New Roman" w:cs="Calibri"/>
              </w:rPr>
            </w:pPr>
            <w:r>
              <w:rPr>
                <w:rFonts w:eastAsia="Times New Roman" w:cs="Calibri"/>
              </w:rPr>
              <w:t>94.8%</w:t>
            </w:r>
          </w:p>
        </w:tc>
        <w:tc>
          <w:tcPr>
            <w:tcW w:w="872" w:type="pct"/>
            <w:shd w:val="clear" w:color="auto" w:fill="FF0000"/>
            <w:noWrap/>
            <w:vAlign w:val="center"/>
            <w:hideMark/>
          </w:tcPr>
          <w:p w:rsidR="001F309A" w:rsidRPr="00B2712F" w:rsidRDefault="001F309A" w:rsidP="001A0B92">
            <w:pPr>
              <w:spacing w:after="0" w:line="240" w:lineRule="auto"/>
              <w:ind w:right="-70"/>
              <w:jc w:val="right"/>
              <w:rPr>
                <w:rFonts w:eastAsia="Times New Roman" w:cs="Calibri"/>
              </w:rPr>
            </w:pPr>
            <w:r>
              <w:rPr>
                <w:rFonts w:eastAsia="Times New Roman" w:cs="Calibri"/>
              </w:rPr>
              <w:t>82.8%</w:t>
            </w:r>
          </w:p>
        </w:tc>
      </w:tr>
      <w:tr w:rsidR="001F309A" w:rsidRPr="005D13C3" w:rsidTr="001A0B92">
        <w:trPr>
          <w:trHeight w:val="300"/>
        </w:trPr>
        <w:tc>
          <w:tcPr>
            <w:tcW w:w="1270" w:type="pct"/>
            <w:vMerge/>
            <w:shd w:val="clear" w:color="auto" w:fill="D9D9D9" w:themeFill="background1" w:themeFillShade="D9"/>
            <w:vAlign w:val="center"/>
          </w:tcPr>
          <w:p w:rsidR="001F309A" w:rsidRPr="00B2712F" w:rsidRDefault="001F309A" w:rsidP="001E4959">
            <w:pPr>
              <w:spacing w:after="0" w:line="240" w:lineRule="auto"/>
              <w:jc w:val="left"/>
              <w:rPr>
                <w:rFonts w:eastAsia="Times New Roman" w:cs="Calibri"/>
              </w:rPr>
            </w:pPr>
          </w:p>
        </w:tc>
        <w:tc>
          <w:tcPr>
            <w:tcW w:w="795" w:type="pct"/>
            <w:vAlign w:val="center"/>
          </w:tcPr>
          <w:p w:rsidR="001F309A" w:rsidRPr="00B2712F" w:rsidRDefault="001F309A" w:rsidP="001E4959">
            <w:pPr>
              <w:spacing w:after="0" w:line="240" w:lineRule="auto"/>
              <w:ind w:right="89"/>
              <w:jc w:val="center"/>
              <w:rPr>
                <w:rFonts w:eastAsia="Times New Roman" w:cs="Calibri"/>
              </w:rPr>
            </w:pPr>
            <w:r w:rsidRPr="00B2712F">
              <w:rPr>
                <w:rFonts w:eastAsia="Times New Roman" w:cs="Calibri"/>
              </w:rPr>
              <w:t>2019/20</w:t>
            </w:r>
          </w:p>
        </w:tc>
        <w:tc>
          <w:tcPr>
            <w:tcW w:w="1190" w:type="pct"/>
            <w:shd w:val="clear" w:color="auto" w:fill="auto"/>
            <w:noWrap/>
            <w:vAlign w:val="center"/>
          </w:tcPr>
          <w:p w:rsidR="001F309A" w:rsidRPr="00B2712F" w:rsidRDefault="001F309A" w:rsidP="001A0B92">
            <w:pPr>
              <w:spacing w:after="0" w:line="240" w:lineRule="auto"/>
              <w:ind w:right="99"/>
              <w:jc w:val="right"/>
              <w:rPr>
                <w:rFonts w:eastAsia="Times New Roman" w:cs="Calibri"/>
              </w:rPr>
            </w:pPr>
            <w:r>
              <w:rPr>
                <w:rFonts w:eastAsia="Times New Roman" w:cs="Calibri"/>
              </w:rPr>
              <w:t>1</w:t>
            </w:r>
            <w:r w:rsidR="001A0B92">
              <w:rPr>
                <w:rFonts w:eastAsia="Times New Roman" w:cs="Calibri"/>
              </w:rPr>
              <w:t>,</w:t>
            </w:r>
            <w:r>
              <w:rPr>
                <w:rFonts w:eastAsia="Times New Roman" w:cs="Calibri"/>
              </w:rPr>
              <w:t>182</w:t>
            </w:r>
          </w:p>
        </w:tc>
        <w:tc>
          <w:tcPr>
            <w:tcW w:w="873" w:type="pct"/>
            <w:shd w:val="clear" w:color="auto" w:fill="92D050"/>
            <w:noWrap/>
            <w:vAlign w:val="center"/>
          </w:tcPr>
          <w:p w:rsidR="001F309A" w:rsidRPr="00B2712F" w:rsidRDefault="001F309A" w:rsidP="001A0B92">
            <w:pPr>
              <w:spacing w:after="0" w:line="240" w:lineRule="auto"/>
              <w:ind w:right="-65"/>
              <w:jc w:val="right"/>
              <w:rPr>
                <w:rFonts w:eastAsia="Times New Roman" w:cs="Calibri"/>
              </w:rPr>
            </w:pPr>
            <w:r>
              <w:rPr>
                <w:rFonts w:eastAsia="Times New Roman" w:cs="Calibri"/>
              </w:rPr>
              <w:t>95.0%</w:t>
            </w:r>
          </w:p>
        </w:tc>
        <w:tc>
          <w:tcPr>
            <w:tcW w:w="872" w:type="pct"/>
            <w:shd w:val="clear" w:color="auto" w:fill="92D050"/>
            <w:noWrap/>
            <w:vAlign w:val="center"/>
          </w:tcPr>
          <w:p w:rsidR="001F309A" w:rsidRPr="00B2712F" w:rsidRDefault="001F309A" w:rsidP="001A0B92">
            <w:pPr>
              <w:spacing w:after="0" w:line="240" w:lineRule="auto"/>
              <w:ind w:right="-70"/>
              <w:jc w:val="right"/>
              <w:rPr>
                <w:rFonts w:eastAsia="Times New Roman" w:cs="Calibri"/>
              </w:rPr>
            </w:pPr>
            <w:r>
              <w:rPr>
                <w:rFonts w:eastAsia="Times New Roman" w:cs="Calibri"/>
              </w:rPr>
              <w:t>84.8%</w:t>
            </w:r>
          </w:p>
        </w:tc>
      </w:tr>
      <w:tr w:rsidR="001F309A" w:rsidRPr="005D13C3" w:rsidTr="001A0B92">
        <w:trPr>
          <w:trHeight w:val="300"/>
        </w:trPr>
        <w:tc>
          <w:tcPr>
            <w:tcW w:w="1270" w:type="pct"/>
            <w:vMerge/>
            <w:shd w:val="clear" w:color="auto" w:fill="D9D9D9" w:themeFill="background1" w:themeFillShade="D9"/>
            <w:vAlign w:val="center"/>
          </w:tcPr>
          <w:p w:rsidR="001F309A" w:rsidRPr="00B2712F" w:rsidRDefault="001F309A" w:rsidP="001E4959">
            <w:pPr>
              <w:spacing w:after="0" w:line="240" w:lineRule="auto"/>
              <w:jc w:val="left"/>
              <w:rPr>
                <w:rFonts w:eastAsia="Times New Roman" w:cs="Calibri"/>
              </w:rPr>
            </w:pPr>
          </w:p>
        </w:tc>
        <w:tc>
          <w:tcPr>
            <w:tcW w:w="795" w:type="pct"/>
            <w:vAlign w:val="center"/>
          </w:tcPr>
          <w:p w:rsidR="001F309A" w:rsidRPr="00B2712F" w:rsidRDefault="001F309A" w:rsidP="001E4959">
            <w:pPr>
              <w:spacing w:after="0" w:line="240" w:lineRule="auto"/>
              <w:ind w:right="89"/>
              <w:jc w:val="center"/>
              <w:rPr>
                <w:rFonts w:eastAsia="Times New Roman" w:cs="Calibri"/>
              </w:rPr>
            </w:pPr>
            <w:r w:rsidRPr="00B2712F">
              <w:rPr>
                <w:rFonts w:eastAsia="Times New Roman" w:cs="Calibri"/>
              </w:rPr>
              <w:t>2018/19</w:t>
            </w:r>
          </w:p>
        </w:tc>
        <w:tc>
          <w:tcPr>
            <w:tcW w:w="1190" w:type="pct"/>
            <w:shd w:val="clear" w:color="auto" w:fill="auto"/>
            <w:noWrap/>
            <w:vAlign w:val="center"/>
          </w:tcPr>
          <w:p w:rsidR="001F309A" w:rsidRPr="00B2712F" w:rsidRDefault="001F309A" w:rsidP="001A0B92">
            <w:pPr>
              <w:spacing w:after="0" w:line="240" w:lineRule="auto"/>
              <w:ind w:right="99"/>
              <w:jc w:val="right"/>
              <w:rPr>
                <w:rFonts w:eastAsia="Times New Roman" w:cs="Calibri"/>
              </w:rPr>
            </w:pPr>
            <w:r w:rsidRPr="00B2712F">
              <w:rPr>
                <w:rFonts w:eastAsia="Times New Roman" w:cs="Calibri"/>
              </w:rPr>
              <w:t>1</w:t>
            </w:r>
            <w:r w:rsidR="001A0B92">
              <w:rPr>
                <w:rFonts w:eastAsia="Times New Roman" w:cs="Calibri"/>
              </w:rPr>
              <w:t>,</w:t>
            </w:r>
            <w:r>
              <w:rPr>
                <w:rFonts w:eastAsia="Times New Roman" w:cs="Calibri"/>
              </w:rPr>
              <w:t>307</w:t>
            </w:r>
          </w:p>
        </w:tc>
        <w:tc>
          <w:tcPr>
            <w:tcW w:w="873" w:type="pct"/>
            <w:shd w:val="clear" w:color="auto" w:fill="92D050"/>
            <w:noWrap/>
            <w:vAlign w:val="center"/>
          </w:tcPr>
          <w:p w:rsidR="001F309A" w:rsidRPr="00B2712F" w:rsidRDefault="001F309A" w:rsidP="001A0B92">
            <w:pPr>
              <w:spacing w:after="0" w:line="240" w:lineRule="auto"/>
              <w:ind w:right="-65"/>
              <w:jc w:val="right"/>
              <w:rPr>
                <w:rFonts w:eastAsia="Times New Roman" w:cs="Calibri"/>
              </w:rPr>
            </w:pPr>
            <w:r>
              <w:rPr>
                <w:rFonts w:eastAsia="Times New Roman" w:cs="Calibri"/>
              </w:rPr>
              <w:t>96.6%</w:t>
            </w:r>
          </w:p>
        </w:tc>
        <w:tc>
          <w:tcPr>
            <w:tcW w:w="872" w:type="pct"/>
            <w:shd w:val="clear" w:color="auto" w:fill="92D050"/>
            <w:noWrap/>
            <w:vAlign w:val="center"/>
          </w:tcPr>
          <w:p w:rsidR="001F309A" w:rsidRPr="00B2712F" w:rsidRDefault="001F309A" w:rsidP="001A0B92">
            <w:pPr>
              <w:spacing w:after="0" w:line="240" w:lineRule="auto"/>
              <w:ind w:right="-70"/>
              <w:jc w:val="right"/>
              <w:rPr>
                <w:rFonts w:eastAsia="Times New Roman" w:cs="Calibri"/>
              </w:rPr>
            </w:pPr>
            <w:r>
              <w:rPr>
                <w:rFonts w:eastAsia="Times New Roman" w:cs="Calibri"/>
              </w:rPr>
              <w:t>90.2%</w:t>
            </w:r>
          </w:p>
        </w:tc>
      </w:tr>
      <w:tr w:rsidR="001F309A" w:rsidRPr="005D13C3" w:rsidTr="001A0B92">
        <w:trPr>
          <w:trHeight w:val="300"/>
        </w:trPr>
        <w:tc>
          <w:tcPr>
            <w:tcW w:w="1270" w:type="pct"/>
            <w:vMerge w:val="restart"/>
            <w:shd w:val="clear" w:color="auto" w:fill="auto"/>
            <w:vAlign w:val="center"/>
          </w:tcPr>
          <w:p w:rsidR="001F309A" w:rsidRPr="00B2712F" w:rsidRDefault="001F309A" w:rsidP="001E4959">
            <w:pPr>
              <w:spacing w:after="0" w:line="240" w:lineRule="auto"/>
              <w:jc w:val="left"/>
              <w:rPr>
                <w:rFonts w:eastAsia="Times New Roman" w:cs="Calibri"/>
              </w:rPr>
            </w:pPr>
            <w:r w:rsidRPr="00B2712F">
              <w:rPr>
                <w:rFonts w:eastAsia="Times New Roman" w:cs="Calibri"/>
              </w:rPr>
              <w:t>No Learning Difficulty</w:t>
            </w:r>
          </w:p>
        </w:tc>
        <w:tc>
          <w:tcPr>
            <w:tcW w:w="795" w:type="pct"/>
            <w:vAlign w:val="center"/>
          </w:tcPr>
          <w:p w:rsidR="001F309A" w:rsidRPr="00B2712F" w:rsidRDefault="001F309A" w:rsidP="001E4959">
            <w:pPr>
              <w:spacing w:after="0" w:line="240" w:lineRule="auto"/>
              <w:ind w:right="89"/>
              <w:jc w:val="center"/>
              <w:rPr>
                <w:rFonts w:eastAsia="Times New Roman" w:cs="Calibri"/>
                <w:b/>
              </w:rPr>
            </w:pPr>
            <w:r>
              <w:rPr>
                <w:rFonts w:eastAsia="Times New Roman" w:cs="Calibri"/>
                <w:b/>
              </w:rPr>
              <w:t>2021/22</w:t>
            </w:r>
          </w:p>
        </w:tc>
        <w:tc>
          <w:tcPr>
            <w:tcW w:w="1190" w:type="pct"/>
            <w:shd w:val="clear" w:color="auto" w:fill="auto"/>
            <w:noWrap/>
            <w:vAlign w:val="center"/>
          </w:tcPr>
          <w:p w:rsidR="001F309A" w:rsidRPr="00B2712F" w:rsidRDefault="001F309A" w:rsidP="001A0B92">
            <w:pPr>
              <w:spacing w:after="0" w:line="240" w:lineRule="auto"/>
              <w:ind w:right="99"/>
              <w:jc w:val="right"/>
              <w:rPr>
                <w:rFonts w:eastAsia="Times New Roman" w:cs="Calibri"/>
                <w:b/>
              </w:rPr>
            </w:pPr>
            <w:r>
              <w:rPr>
                <w:rFonts w:eastAsia="Times New Roman" w:cs="Calibri"/>
                <w:b/>
              </w:rPr>
              <w:t>8</w:t>
            </w:r>
            <w:r w:rsidR="001A0B92">
              <w:rPr>
                <w:rFonts w:eastAsia="Times New Roman" w:cs="Calibri"/>
                <w:b/>
              </w:rPr>
              <w:t>,</w:t>
            </w:r>
            <w:r>
              <w:rPr>
                <w:rFonts w:eastAsia="Times New Roman" w:cs="Calibri"/>
                <w:b/>
              </w:rPr>
              <w:t>804</w:t>
            </w:r>
          </w:p>
        </w:tc>
        <w:tc>
          <w:tcPr>
            <w:tcW w:w="873" w:type="pct"/>
            <w:shd w:val="clear" w:color="auto" w:fill="92D050"/>
            <w:noWrap/>
            <w:vAlign w:val="center"/>
          </w:tcPr>
          <w:p w:rsidR="001F309A" w:rsidRPr="00B2712F" w:rsidRDefault="001F309A" w:rsidP="001A0B92">
            <w:pPr>
              <w:spacing w:after="0" w:line="240" w:lineRule="auto"/>
              <w:ind w:right="-65"/>
              <w:jc w:val="right"/>
              <w:rPr>
                <w:rFonts w:eastAsia="Times New Roman" w:cs="Calibri"/>
                <w:b/>
              </w:rPr>
            </w:pPr>
            <w:r>
              <w:rPr>
                <w:rFonts w:eastAsia="Times New Roman" w:cs="Calibri"/>
                <w:b/>
              </w:rPr>
              <w:t>90.6%</w:t>
            </w:r>
          </w:p>
        </w:tc>
        <w:tc>
          <w:tcPr>
            <w:tcW w:w="872" w:type="pct"/>
            <w:shd w:val="clear" w:color="auto" w:fill="92D050"/>
            <w:noWrap/>
            <w:vAlign w:val="center"/>
          </w:tcPr>
          <w:p w:rsidR="001F309A" w:rsidRPr="00B2712F" w:rsidRDefault="001F309A" w:rsidP="001A0B92">
            <w:pPr>
              <w:spacing w:after="0" w:line="240" w:lineRule="auto"/>
              <w:ind w:right="-70"/>
              <w:jc w:val="right"/>
              <w:rPr>
                <w:rFonts w:eastAsia="Times New Roman" w:cs="Calibri"/>
                <w:b/>
              </w:rPr>
            </w:pPr>
            <w:r>
              <w:rPr>
                <w:rFonts w:eastAsia="Times New Roman" w:cs="Calibri"/>
                <w:b/>
              </w:rPr>
              <w:t>83.1%</w:t>
            </w:r>
          </w:p>
        </w:tc>
      </w:tr>
      <w:tr w:rsidR="001F309A" w:rsidRPr="005D13C3" w:rsidTr="001A0B92">
        <w:trPr>
          <w:trHeight w:val="300"/>
        </w:trPr>
        <w:tc>
          <w:tcPr>
            <w:tcW w:w="1270" w:type="pct"/>
            <w:vMerge/>
            <w:shd w:val="clear" w:color="auto" w:fill="auto"/>
            <w:vAlign w:val="center"/>
            <w:hideMark/>
          </w:tcPr>
          <w:p w:rsidR="001F309A" w:rsidRPr="00B2712F" w:rsidRDefault="001F309A" w:rsidP="001E4959">
            <w:pPr>
              <w:spacing w:after="0" w:line="240" w:lineRule="auto"/>
              <w:jc w:val="left"/>
              <w:rPr>
                <w:rFonts w:eastAsia="Times New Roman" w:cs="Calibri"/>
              </w:rPr>
            </w:pPr>
          </w:p>
        </w:tc>
        <w:tc>
          <w:tcPr>
            <w:tcW w:w="795" w:type="pct"/>
            <w:vAlign w:val="center"/>
          </w:tcPr>
          <w:p w:rsidR="001F309A" w:rsidRPr="00B2712F" w:rsidRDefault="001F309A" w:rsidP="001E4959">
            <w:pPr>
              <w:spacing w:after="0" w:line="240" w:lineRule="auto"/>
              <w:ind w:right="89"/>
              <w:jc w:val="center"/>
              <w:rPr>
                <w:rFonts w:eastAsia="Times New Roman" w:cs="Calibri"/>
              </w:rPr>
            </w:pPr>
            <w:r w:rsidRPr="00B2712F">
              <w:rPr>
                <w:rFonts w:eastAsia="Times New Roman" w:cs="Calibri"/>
              </w:rPr>
              <w:t>2020/21</w:t>
            </w:r>
          </w:p>
        </w:tc>
        <w:tc>
          <w:tcPr>
            <w:tcW w:w="1190" w:type="pct"/>
            <w:shd w:val="clear" w:color="auto" w:fill="auto"/>
            <w:noWrap/>
            <w:vAlign w:val="center"/>
            <w:hideMark/>
          </w:tcPr>
          <w:p w:rsidR="001F309A" w:rsidRPr="00B2712F" w:rsidRDefault="001F309A" w:rsidP="001A0B92">
            <w:pPr>
              <w:spacing w:after="0" w:line="240" w:lineRule="auto"/>
              <w:ind w:right="99"/>
              <w:jc w:val="right"/>
              <w:rPr>
                <w:rFonts w:eastAsia="Times New Roman" w:cs="Calibri"/>
              </w:rPr>
            </w:pPr>
            <w:r>
              <w:rPr>
                <w:rFonts w:eastAsia="Times New Roman" w:cs="Calibri"/>
              </w:rPr>
              <w:t>8</w:t>
            </w:r>
            <w:r w:rsidR="001A0B92">
              <w:rPr>
                <w:rFonts w:eastAsia="Times New Roman" w:cs="Calibri"/>
              </w:rPr>
              <w:t>,</w:t>
            </w:r>
            <w:r>
              <w:rPr>
                <w:rFonts w:eastAsia="Times New Roman" w:cs="Calibri"/>
              </w:rPr>
              <w:t>933</w:t>
            </w:r>
          </w:p>
        </w:tc>
        <w:tc>
          <w:tcPr>
            <w:tcW w:w="873" w:type="pct"/>
            <w:shd w:val="clear" w:color="auto" w:fill="92D050"/>
            <w:noWrap/>
            <w:vAlign w:val="center"/>
            <w:hideMark/>
          </w:tcPr>
          <w:p w:rsidR="001F309A" w:rsidRPr="00B2712F" w:rsidRDefault="001F309A" w:rsidP="001A0B92">
            <w:pPr>
              <w:spacing w:after="0" w:line="240" w:lineRule="auto"/>
              <w:ind w:right="-65"/>
              <w:jc w:val="right"/>
              <w:rPr>
                <w:rFonts w:eastAsia="Times New Roman" w:cs="Calibri"/>
              </w:rPr>
            </w:pPr>
            <w:r>
              <w:rPr>
                <w:rFonts w:eastAsia="Times New Roman" w:cs="Calibri"/>
              </w:rPr>
              <w:t>94.6%</w:t>
            </w:r>
          </w:p>
        </w:tc>
        <w:tc>
          <w:tcPr>
            <w:tcW w:w="872" w:type="pct"/>
            <w:shd w:val="clear" w:color="auto" w:fill="92D050"/>
            <w:noWrap/>
            <w:vAlign w:val="center"/>
            <w:hideMark/>
          </w:tcPr>
          <w:p w:rsidR="001F309A" w:rsidRPr="00B2712F" w:rsidRDefault="001F309A" w:rsidP="001A0B92">
            <w:pPr>
              <w:spacing w:after="0" w:line="240" w:lineRule="auto"/>
              <w:ind w:right="-70"/>
              <w:jc w:val="right"/>
              <w:rPr>
                <w:rFonts w:eastAsia="Times New Roman" w:cs="Calibri"/>
              </w:rPr>
            </w:pPr>
            <w:r>
              <w:rPr>
                <w:rFonts w:eastAsia="Times New Roman" w:cs="Calibri"/>
              </w:rPr>
              <w:t>88.1%</w:t>
            </w:r>
          </w:p>
        </w:tc>
      </w:tr>
      <w:tr w:rsidR="001F309A" w:rsidRPr="005D13C3" w:rsidTr="001A0B92">
        <w:trPr>
          <w:trHeight w:val="300"/>
        </w:trPr>
        <w:tc>
          <w:tcPr>
            <w:tcW w:w="1270" w:type="pct"/>
            <w:vMerge/>
            <w:shd w:val="clear" w:color="auto" w:fill="auto"/>
            <w:vAlign w:val="center"/>
          </w:tcPr>
          <w:p w:rsidR="001F309A" w:rsidRPr="00B2712F" w:rsidRDefault="001F309A" w:rsidP="001E4959">
            <w:pPr>
              <w:spacing w:after="0" w:line="240" w:lineRule="auto"/>
              <w:jc w:val="left"/>
              <w:rPr>
                <w:rFonts w:eastAsia="Times New Roman" w:cs="Calibri"/>
              </w:rPr>
            </w:pPr>
          </w:p>
        </w:tc>
        <w:tc>
          <w:tcPr>
            <w:tcW w:w="795" w:type="pct"/>
            <w:vAlign w:val="center"/>
          </w:tcPr>
          <w:p w:rsidR="001F309A" w:rsidRPr="00B2712F" w:rsidRDefault="001F309A" w:rsidP="001E4959">
            <w:pPr>
              <w:spacing w:after="0" w:line="240" w:lineRule="auto"/>
              <w:ind w:right="89"/>
              <w:jc w:val="center"/>
              <w:rPr>
                <w:rFonts w:eastAsia="Times New Roman" w:cs="Calibri"/>
              </w:rPr>
            </w:pPr>
            <w:r w:rsidRPr="00B2712F">
              <w:rPr>
                <w:rFonts w:eastAsia="Times New Roman" w:cs="Calibri"/>
              </w:rPr>
              <w:t>2019/20</w:t>
            </w:r>
          </w:p>
        </w:tc>
        <w:tc>
          <w:tcPr>
            <w:tcW w:w="1190" w:type="pct"/>
            <w:shd w:val="clear" w:color="auto" w:fill="auto"/>
            <w:noWrap/>
            <w:vAlign w:val="center"/>
          </w:tcPr>
          <w:p w:rsidR="001F309A" w:rsidRPr="00B2712F" w:rsidRDefault="001F309A" w:rsidP="001A0B92">
            <w:pPr>
              <w:spacing w:after="0" w:line="240" w:lineRule="auto"/>
              <w:ind w:right="99"/>
              <w:jc w:val="right"/>
              <w:rPr>
                <w:rFonts w:eastAsia="Times New Roman" w:cs="Calibri"/>
              </w:rPr>
            </w:pPr>
            <w:r>
              <w:rPr>
                <w:rFonts w:eastAsia="Times New Roman" w:cs="Calibri"/>
              </w:rPr>
              <w:t>7</w:t>
            </w:r>
            <w:r w:rsidR="001A0B92">
              <w:rPr>
                <w:rFonts w:eastAsia="Times New Roman" w:cs="Calibri"/>
              </w:rPr>
              <w:t>,</w:t>
            </w:r>
            <w:r>
              <w:rPr>
                <w:rFonts w:eastAsia="Times New Roman" w:cs="Calibri"/>
              </w:rPr>
              <w:t>674</w:t>
            </w:r>
          </w:p>
        </w:tc>
        <w:tc>
          <w:tcPr>
            <w:tcW w:w="873" w:type="pct"/>
            <w:shd w:val="clear" w:color="auto" w:fill="92D050"/>
            <w:noWrap/>
            <w:vAlign w:val="center"/>
          </w:tcPr>
          <w:p w:rsidR="001F309A" w:rsidRPr="00B2712F" w:rsidRDefault="001F309A" w:rsidP="001A0B92">
            <w:pPr>
              <w:spacing w:after="0" w:line="240" w:lineRule="auto"/>
              <w:ind w:right="-65"/>
              <w:jc w:val="right"/>
              <w:rPr>
                <w:rFonts w:eastAsia="Times New Roman" w:cs="Calibri"/>
              </w:rPr>
            </w:pPr>
            <w:r>
              <w:rPr>
                <w:rFonts w:eastAsia="Times New Roman" w:cs="Calibri"/>
              </w:rPr>
              <w:t>94.4%</w:t>
            </w:r>
          </w:p>
        </w:tc>
        <w:tc>
          <w:tcPr>
            <w:tcW w:w="872" w:type="pct"/>
            <w:shd w:val="clear" w:color="auto" w:fill="92D050"/>
            <w:noWrap/>
            <w:vAlign w:val="center"/>
          </w:tcPr>
          <w:p w:rsidR="001F309A" w:rsidRPr="00B2712F" w:rsidRDefault="001F309A" w:rsidP="001A0B92">
            <w:pPr>
              <w:spacing w:after="0" w:line="240" w:lineRule="auto"/>
              <w:ind w:right="-70"/>
              <w:jc w:val="right"/>
              <w:rPr>
                <w:rFonts w:eastAsia="Times New Roman" w:cs="Calibri"/>
              </w:rPr>
            </w:pPr>
            <w:r>
              <w:rPr>
                <w:rFonts w:eastAsia="Times New Roman" w:cs="Calibri"/>
              </w:rPr>
              <w:t>88.1%</w:t>
            </w:r>
          </w:p>
        </w:tc>
      </w:tr>
      <w:tr w:rsidR="001F309A" w:rsidRPr="005D13C3" w:rsidTr="001A0B92">
        <w:trPr>
          <w:trHeight w:val="300"/>
        </w:trPr>
        <w:tc>
          <w:tcPr>
            <w:tcW w:w="1270" w:type="pct"/>
            <w:vMerge/>
            <w:shd w:val="clear" w:color="auto" w:fill="auto"/>
            <w:vAlign w:val="center"/>
          </w:tcPr>
          <w:p w:rsidR="001F309A" w:rsidRPr="00B2712F" w:rsidRDefault="001F309A" w:rsidP="001E4959">
            <w:pPr>
              <w:spacing w:after="0" w:line="240" w:lineRule="auto"/>
              <w:jc w:val="left"/>
              <w:rPr>
                <w:rFonts w:eastAsia="Times New Roman" w:cs="Calibri"/>
              </w:rPr>
            </w:pPr>
          </w:p>
        </w:tc>
        <w:tc>
          <w:tcPr>
            <w:tcW w:w="795" w:type="pct"/>
            <w:vAlign w:val="center"/>
          </w:tcPr>
          <w:p w:rsidR="001F309A" w:rsidRPr="00B2712F" w:rsidRDefault="001F309A" w:rsidP="001E4959">
            <w:pPr>
              <w:spacing w:after="0" w:line="240" w:lineRule="auto"/>
              <w:ind w:right="89"/>
              <w:jc w:val="center"/>
              <w:rPr>
                <w:rFonts w:eastAsia="Times New Roman" w:cs="Calibri"/>
              </w:rPr>
            </w:pPr>
            <w:r w:rsidRPr="00B2712F">
              <w:rPr>
                <w:rFonts w:eastAsia="Times New Roman" w:cs="Calibri"/>
              </w:rPr>
              <w:t>2018/19</w:t>
            </w:r>
          </w:p>
        </w:tc>
        <w:tc>
          <w:tcPr>
            <w:tcW w:w="1190" w:type="pct"/>
            <w:shd w:val="clear" w:color="auto" w:fill="auto"/>
            <w:noWrap/>
            <w:vAlign w:val="center"/>
          </w:tcPr>
          <w:p w:rsidR="001F309A" w:rsidRPr="00B2712F" w:rsidRDefault="001F309A" w:rsidP="001A0B92">
            <w:pPr>
              <w:spacing w:after="0" w:line="240" w:lineRule="auto"/>
              <w:ind w:right="99"/>
              <w:jc w:val="right"/>
              <w:rPr>
                <w:rFonts w:eastAsia="Times New Roman" w:cs="Calibri"/>
              </w:rPr>
            </w:pPr>
            <w:r>
              <w:rPr>
                <w:rFonts w:eastAsia="Times New Roman" w:cs="Calibri"/>
              </w:rPr>
              <w:t>8</w:t>
            </w:r>
            <w:r w:rsidR="001A0B92">
              <w:rPr>
                <w:rFonts w:eastAsia="Times New Roman" w:cs="Calibri"/>
              </w:rPr>
              <w:t>,</w:t>
            </w:r>
            <w:r>
              <w:rPr>
                <w:rFonts w:eastAsia="Times New Roman" w:cs="Calibri"/>
              </w:rPr>
              <w:t>170</w:t>
            </w:r>
          </w:p>
        </w:tc>
        <w:tc>
          <w:tcPr>
            <w:tcW w:w="873" w:type="pct"/>
            <w:shd w:val="clear" w:color="auto" w:fill="92D050"/>
            <w:noWrap/>
            <w:vAlign w:val="center"/>
          </w:tcPr>
          <w:p w:rsidR="001F309A" w:rsidRPr="00B2712F" w:rsidRDefault="001F309A" w:rsidP="001A0B92">
            <w:pPr>
              <w:spacing w:after="0" w:line="240" w:lineRule="auto"/>
              <w:ind w:right="-65"/>
              <w:jc w:val="right"/>
              <w:rPr>
                <w:rFonts w:eastAsia="Times New Roman" w:cs="Calibri"/>
              </w:rPr>
            </w:pPr>
            <w:r>
              <w:rPr>
                <w:rFonts w:eastAsia="Times New Roman" w:cs="Calibri"/>
              </w:rPr>
              <w:t>95.4%</w:t>
            </w:r>
          </w:p>
        </w:tc>
        <w:tc>
          <w:tcPr>
            <w:tcW w:w="872" w:type="pct"/>
            <w:shd w:val="clear" w:color="auto" w:fill="92D050"/>
            <w:noWrap/>
            <w:vAlign w:val="center"/>
          </w:tcPr>
          <w:p w:rsidR="001F309A" w:rsidRPr="00B2712F" w:rsidRDefault="001F309A" w:rsidP="001A0B92">
            <w:pPr>
              <w:spacing w:after="0" w:line="240" w:lineRule="auto"/>
              <w:ind w:right="-70"/>
              <w:jc w:val="right"/>
              <w:rPr>
                <w:rFonts w:eastAsia="Times New Roman" w:cs="Calibri"/>
              </w:rPr>
            </w:pPr>
            <w:r>
              <w:rPr>
                <w:rFonts w:eastAsia="Times New Roman" w:cs="Calibri"/>
              </w:rPr>
              <w:t>91.4%</w:t>
            </w:r>
          </w:p>
        </w:tc>
      </w:tr>
      <w:tr w:rsidR="001F309A" w:rsidRPr="005D13C3" w:rsidTr="001A0B92">
        <w:trPr>
          <w:trHeight w:val="300"/>
        </w:trPr>
        <w:tc>
          <w:tcPr>
            <w:tcW w:w="1270" w:type="pct"/>
            <w:vMerge w:val="restart"/>
            <w:shd w:val="clear" w:color="auto" w:fill="auto"/>
            <w:vAlign w:val="center"/>
          </w:tcPr>
          <w:p w:rsidR="001F309A" w:rsidRPr="00B2712F" w:rsidRDefault="001F309A" w:rsidP="001E4959">
            <w:pPr>
              <w:spacing w:after="0" w:line="240" w:lineRule="auto"/>
              <w:jc w:val="left"/>
              <w:rPr>
                <w:rFonts w:eastAsia="Times New Roman" w:cs="Calibri"/>
                <w:bCs/>
              </w:rPr>
            </w:pPr>
            <w:r w:rsidRPr="00B2712F">
              <w:rPr>
                <w:rFonts w:eastAsia="Times New Roman" w:cs="Calibri"/>
                <w:bCs/>
              </w:rPr>
              <w:t>Grand Total</w:t>
            </w:r>
          </w:p>
        </w:tc>
        <w:tc>
          <w:tcPr>
            <w:tcW w:w="795" w:type="pct"/>
            <w:vAlign w:val="center"/>
          </w:tcPr>
          <w:p w:rsidR="001F309A" w:rsidRPr="00B2712F" w:rsidRDefault="001F309A" w:rsidP="001E4959">
            <w:pPr>
              <w:spacing w:after="0" w:line="240" w:lineRule="auto"/>
              <w:ind w:right="89"/>
              <w:jc w:val="center"/>
              <w:rPr>
                <w:rFonts w:eastAsia="Times New Roman" w:cs="Calibri"/>
                <w:b/>
              </w:rPr>
            </w:pPr>
            <w:r>
              <w:rPr>
                <w:rFonts w:eastAsia="Times New Roman" w:cs="Calibri"/>
                <w:b/>
              </w:rPr>
              <w:t>2021/22</w:t>
            </w:r>
          </w:p>
        </w:tc>
        <w:tc>
          <w:tcPr>
            <w:tcW w:w="1190" w:type="pct"/>
            <w:shd w:val="clear" w:color="auto" w:fill="auto"/>
            <w:noWrap/>
            <w:vAlign w:val="center"/>
          </w:tcPr>
          <w:p w:rsidR="001F309A" w:rsidRPr="007D2DC9" w:rsidRDefault="001F309A" w:rsidP="001A0B92">
            <w:pPr>
              <w:tabs>
                <w:tab w:val="left" w:pos="1800"/>
              </w:tabs>
              <w:spacing w:after="0" w:line="240" w:lineRule="auto"/>
              <w:ind w:right="166"/>
              <w:jc w:val="right"/>
              <w:rPr>
                <w:rFonts w:eastAsia="Times New Roman" w:cs="Calibri"/>
                <w:b/>
              </w:rPr>
            </w:pPr>
            <w:r w:rsidRPr="007D2DC9">
              <w:rPr>
                <w:rFonts w:eastAsia="Times New Roman" w:cs="Calibri"/>
                <w:b/>
              </w:rPr>
              <w:t>9</w:t>
            </w:r>
            <w:r w:rsidR="001A0B92">
              <w:rPr>
                <w:rFonts w:eastAsia="Times New Roman" w:cs="Calibri"/>
                <w:b/>
              </w:rPr>
              <w:t>,</w:t>
            </w:r>
            <w:r w:rsidRPr="007D2DC9">
              <w:rPr>
                <w:rFonts w:eastAsia="Times New Roman" w:cs="Calibri"/>
                <w:b/>
              </w:rPr>
              <w:t>956</w:t>
            </w:r>
          </w:p>
        </w:tc>
        <w:tc>
          <w:tcPr>
            <w:tcW w:w="873" w:type="pct"/>
            <w:shd w:val="clear" w:color="auto" w:fill="auto"/>
            <w:noWrap/>
            <w:vAlign w:val="center"/>
          </w:tcPr>
          <w:p w:rsidR="001F309A" w:rsidRPr="00606E32" w:rsidRDefault="001F309A" w:rsidP="001A0B92">
            <w:pPr>
              <w:spacing w:after="0" w:line="240" w:lineRule="auto"/>
              <w:ind w:right="-100"/>
              <w:jc w:val="right"/>
              <w:rPr>
                <w:rFonts w:eastAsia="Times New Roman" w:cs="Calibri"/>
                <w:b/>
                <w:bCs/>
              </w:rPr>
            </w:pPr>
            <w:r>
              <w:rPr>
                <w:rFonts w:eastAsia="Times New Roman" w:cs="Calibri"/>
                <w:b/>
                <w:bCs/>
              </w:rPr>
              <w:t>90.7%</w:t>
            </w:r>
          </w:p>
        </w:tc>
        <w:tc>
          <w:tcPr>
            <w:tcW w:w="872" w:type="pct"/>
            <w:shd w:val="clear" w:color="auto" w:fill="auto"/>
            <w:noWrap/>
            <w:vAlign w:val="center"/>
          </w:tcPr>
          <w:p w:rsidR="001F309A" w:rsidRPr="00606E32" w:rsidRDefault="001F309A" w:rsidP="001A0B92">
            <w:pPr>
              <w:spacing w:after="0" w:line="240" w:lineRule="auto"/>
              <w:ind w:right="0"/>
              <w:jc w:val="right"/>
              <w:rPr>
                <w:rFonts w:eastAsia="Times New Roman" w:cs="Calibri"/>
                <w:b/>
                <w:bCs/>
              </w:rPr>
            </w:pPr>
            <w:r>
              <w:rPr>
                <w:rFonts w:eastAsia="Times New Roman" w:cs="Calibri"/>
                <w:b/>
                <w:bCs/>
              </w:rPr>
              <w:t>83.5%</w:t>
            </w:r>
          </w:p>
        </w:tc>
      </w:tr>
      <w:tr w:rsidR="001F309A" w:rsidRPr="005D13C3" w:rsidTr="001A0B92">
        <w:trPr>
          <w:trHeight w:val="300"/>
        </w:trPr>
        <w:tc>
          <w:tcPr>
            <w:tcW w:w="1270" w:type="pct"/>
            <w:vMerge/>
            <w:shd w:val="clear" w:color="auto" w:fill="auto"/>
            <w:vAlign w:val="center"/>
            <w:hideMark/>
          </w:tcPr>
          <w:p w:rsidR="001F309A" w:rsidRPr="00B2712F" w:rsidRDefault="001F309A" w:rsidP="001E4959">
            <w:pPr>
              <w:spacing w:after="0" w:line="240" w:lineRule="auto"/>
              <w:jc w:val="left"/>
              <w:rPr>
                <w:rFonts w:eastAsia="Times New Roman" w:cs="Calibri"/>
                <w:bCs/>
              </w:rPr>
            </w:pPr>
          </w:p>
        </w:tc>
        <w:tc>
          <w:tcPr>
            <w:tcW w:w="795" w:type="pct"/>
            <w:vAlign w:val="center"/>
          </w:tcPr>
          <w:p w:rsidR="001F309A" w:rsidRPr="00B2712F" w:rsidRDefault="001F309A" w:rsidP="001E4959">
            <w:pPr>
              <w:spacing w:after="0" w:line="240" w:lineRule="auto"/>
              <w:ind w:right="89"/>
              <w:jc w:val="center"/>
              <w:rPr>
                <w:rFonts w:eastAsia="Times New Roman" w:cs="Calibri"/>
              </w:rPr>
            </w:pPr>
            <w:r w:rsidRPr="00B2712F">
              <w:rPr>
                <w:rFonts w:eastAsia="Times New Roman" w:cs="Calibri"/>
              </w:rPr>
              <w:t>2020/21</w:t>
            </w:r>
          </w:p>
        </w:tc>
        <w:tc>
          <w:tcPr>
            <w:tcW w:w="1190" w:type="pct"/>
            <w:shd w:val="clear" w:color="auto" w:fill="auto"/>
            <w:noWrap/>
            <w:vAlign w:val="center"/>
            <w:hideMark/>
          </w:tcPr>
          <w:p w:rsidR="001F309A" w:rsidRPr="007D2DC9" w:rsidRDefault="001F309A" w:rsidP="001A0B92">
            <w:pPr>
              <w:tabs>
                <w:tab w:val="left" w:pos="1800"/>
              </w:tabs>
              <w:spacing w:after="0" w:line="240" w:lineRule="auto"/>
              <w:ind w:right="166"/>
              <w:jc w:val="right"/>
              <w:rPr>
                <w:rFonts w:eastAsia="Times New Roman" w:cs="Calibri"/>
              </w:rPr>
            </w:pPr>
            <w:r w:rsidRPr="007D2DC9">
              <w:rPr>
                <w:rFonts w:eastAsia="Times New Roman" w:cs="Calibri"/>
              </w:rPr>
              <w:t>9</w:t>
            </w:r>
            <w:r w:rsidR="001A0B92">
              <w:rPr>
                <w:rFonts w:eastAsia="Times New Roman" w:cs="Calibri"/>
              </w:rPr>
              <w:t>,</w:t>
            </w:r>
            <w:r w:rsidRPr="007D2DC9">
              <w:rPr>
                <w:rFonts w:eastAsia="Times New Roman" w:cs="Calibri"/>
              </w:rPr>
              <w:t>933</w:t>
            </w:r>
          </w:p>
        </w:tc>
        <w:tc>
          <w:tcPr>
            <w:tcW w:w="873" w:type="pct"/>
            <w:shd w:val="clear" w:color="auto" w:fill="auto"/>
            <w:noWrap/>
            <w:vAlign w:val="center"/>
            <w:hideMark/>
          </w:tcPr>
          <w:p w:rsidR="001F309A" w:rsidRPr="00B2712F" w:rsidRDefault="001F309A" w:rsidP="001A0B92">
            <w:pPr>
              <w:spacing w:after="0" w:line="240" w:lineRule="auto"/>
              <w:ind w:right="-100"/>
              <w:jc w:val="right"/>
              <w:rPr>
                <w:rFonts w:eastAsia="Times New Roman" w:cs="Calibri"/>
                <w:bCs/>
              </w:rPr>
            </w:pPr>
            <w:r>
              <w:rPr>
                <w:rFonts w:eastAsia="Times New Roman" w:cs="Calibri"/>
                <w:bCs/>
              </w:rPr>
              <w:t>94.7%</w:t>
            </w:r>
          </w:p>
        </w:tc>
        <w:tc>
          <w:tcPr>
            <w:tcW w:w="872" w:type="pct"/>
            <w:shd w:val="clear" w:color="auto" w:fill="auto"/>
            <w:noWrap/>
            <w:vAlign w:val="center"/>
            <w:hideMark/>
          </w:tcPr>
          <w:p w:rsidR="001F309A" w:rsidRPr="00B2712F" w:rsidRDefault="001F309A" w:rsidP="001A0B92">
            <w:pPr>
              <w:spacing w:after="0" w:line="240" w:lineRule="auto"/>
              <w:ind w:right="0"/>
              <w:jc w:val="right"/>
              <w:rPr>
                <w:rFonts w:eastAsia="Times New Roman" w:cs="Calibri"/>
                <w:bCs/>
              </w:rPr>
            </w:pPr>
            <w:r>
              <w:rPr>
                <w:rFonts w:eastAsia="Times New Roman" w:cs="Calibri"/>
                <w:bCs/>
              </w:rPr>
              <w:t>87.6%</w:t>
            </w:r>
          </w:p>
        </w:tc>
      </w:tr>
      <w:tr w:rsidR="001F309A" w:rsidRPr="005D13C3" w:rsidTr="001A0B92">
        <w:trPr>
          <w:trHeight w:val="300"/>
        </w:trPr>
        <w:tc>
          <w:tcPr>
            <w:tcW w:w="1270" w:type="pct"/>
            <w:vMerge/>
            <w:shd w:val="clear" w:color="auto" w:fill="auto"/>
            <w:vAlign w:val="center"/>
          </w:tcPr>
          <w:p w:rsidR="001F309A" w:rsidRPr="00B2712F" w:rsidRDefault="001F309A" w:rsidP="001E4959">
            <w:pPr>
              <w:spacing w:after="0" w:line="240" w:lineRule="auto"/>
              <w:jc w:val="center"/>
              <w:rPr>
                <w:rFonts w:eastAsia="Times New Roman" w:cs="Calibri"/>
                <w:bCs/>
              </w:rPr>
            </w:pPr>
          </w:p>
        </w:tc>
        <w:tc>
          <w:tcPr>
            <w:tcW w:w="795" w:type="pct"/>
            <w:vAlign w:val="center"/>
          </w:tcPr>
          <w:p w:rsidR="001F309A" w:rsidRPr="00B2712F" w:rsidRDefault="001F309A" w:rsidP="001E4959">
            <w:pPr>
              <w:spacing w:after="0" w:line="240" w:lineRule="auto"/>
              <w:ind w:right="89"/>
              <w:jc w:val="center"/>
              <w:rPr>
                <w:rFonts w:eastAsia="Times New Roman" w:cs="Calibri"/>
              </w:rPr>
            </w:pPr>
            <w:r w:rsidRPr="00B2712F">
              <w:rPr>
                <w:rFonts w:eastAsia="Times New Roman" w:cs="Calibri"/>
              </w:rPr>
              <w:t>2019/20</w:t>
            </w:r>
          </w:p>
        </w:tc>
        <w:tc>
          <w:tcPr>
            <w:tcW w:w="1190" w:type="pct"/>
            <w:shd w:val="clear" w:color="auto" w:fill="auto"/>
            <w:noWrap/>
            <w:vAlign w:val="center"/>
          </w:tcPr>
          <w:p w:rsidR="001F309A" w:rsidRPr="007D2DC9" w:rsidRDefault="001F309A" w:rsidP="001A0B92">
            <w:pPr>
              <w:tabs>
                <w:tab w:val="left" w:pos="1800"/>
              </w:tabs>
              <w:spacing w:after="0" w:line="240" w:lineRule="auto"/>
              <w:ind w:right="166"/>
              <w:jc w:val="right"/>
              <w:rPr>
                <w:rFonts w:eastAsia="Times New Roman" w:cs="Calibri"/>
              </w:rPr>
            </w:pPr>
            <w:r w:rsidRPr="007D2DC9">
              <w:rPr>
                <w:rFonts w:eastAsia="Times New Roman" w:cs="Calibri"/>
              </w:rPr>
              <w:t>8</w:t>
            </w:r>
            <w:r w:rsidR="001A0B92">
              <w:rPr>
                <w:rFonts w:eastAsia="Times New Roman" w:cs="Calibri"/>
              </w:rPr>
              <w:t>,</w:t>
            </w:r>
            <w:r w:rsidRPr="007D2DC9">
              <w:rPr>
                <w:rFonts w:eastAsia="Times New Roman" w:cs="Calibri"/>
              </w:rPr>
              <w:t>621</w:t>
            </w:r>
          </w:p>
        </w:tc>
        <w:tc>
          <w:tcPr>
            <w:tcW w:w="873" w:type="pct"/>
            <w:shd w:val="clear" w:color="auto" w:fill="auto"/>
            <w:noWrap/>
            <w:vAlign w:val="center"/>
          </w:tcPr>
          <w:p w:rsidR="001F309A" w:rsidRPr="00606E32" w:rsidRDefault="001F309A" w:rsidP="001A0B92">
            <w:pPr>
              <w:spacing w:after="0" w:line="240" w:lineRule="auto"/>
              <w:ind w:right="-100"/>
              <w:jc w:val="right"/>
              <w:rPr>
                <w:rFonts w:eastAsia="Times New Roman" w:cs="Calibri"/>
                <w:bCs/>
              </w:rPr>
            </w:pPr>
            <w:r>
              <w:rPr>
                <w:rFonts w:eastAsia="Times New Roman" w:cs="Calibri"/>
                <w:bCs/>
              </w:rPr>
              <w:t>94.4%</w:t>
            </w:r>
          </w:p>
        </w:tc>
        <w:tc>
          <w:tcPr>
            <w:tcW w:w="872" w:type="pct"/>
            <w:shd w:val="clear" w:color="auto" w:fill="auto"/>
            <w:noWrap/>
            <w:vAlign w:val="center"/>
          </w:tcPr>
          <w:p w:rsidR="001F309A" w:rsidRPr="00606E32" w:rsidRDefault="001F309A" w:rsidP="001A0B92">
            <w:pPr>
              <w:spacing w:after="0" w:line="240" w:lineRule="auto"/>
              <w:ind w:right="0"/>
              <w:jc w:val="right"/>
              <w:rPr>
                <w:rFonts w:eastAsia="Times New Roman" w:cs="Calibri"/>
                <w:bCs/>
              </w:rPr>
            </w:pPr>
            <w:r>
              <w:rPr>
                <w:rFonts w:eastAsia="Times New Roman" w:cs="Calibri"/>
                <w:bCs/>
              </w:rPr>
              <w:t>87.6%</w:t>
            </w:r>
          </w:p>
        </w:tc>
      </w:tr>
      <w:tr w:rsidR="001F309A" w:rsidRPr="005D13C3" w:rsidTr="001A0B92">
        <w:trPr>
          <w:trHeight w:val="300"/>
        </w:trPr>
        <w:tc>
          <w:tcPr>
            <w:tcW w:w="1270" w:type="pct"/>
            <w:vMerge/>
            <w:shd w:val="clear" w:color="auto" w:fill="auto"/>
            <w:vAlign w:val="center"/>
          </w:tcPr>
          <w:p w:rsidR="001F309A" w:rsidRPr="00B2712F" w:rsidRDefault="001F309A" w:rsidP="001E4959">
            <w:pPr>
              <w:spacing w:after="0" w:line="240" w:lineRule="auto"/>
              <w:jc w:val="center"/>
              <w:rPr>
                <w:rFonts w:eastAsia="Times New Roman" w:cs="Calibri"/>
                <w:bCs/>
              </w:rPr>
            </w:pPr>
          </w:p>
        </w:tc>
        <w:tc>
          <w:tcPr>
            <w:tcW w:w="795" w:type="pct"/>
            <w:vAlign w:val="center"/>
          </w:tcPr>
          <w:p w:rsidR="001F309A" w:rsidRPr="00B2712F" w:rsidRDefault="001F309A" w:rsidP="001E4959">
            <w:pPr>
              <w:spacing w:after="0" w:line="240" w:lineRule="auto"/>
              <w:ind w:right="89"/>
              <w:jc w:val="center"/>
              <w:rPr>
                <w:rFonts w:eastAsia="Times New Roman" w:cs="Calibri"/>
              </w:rPr>
            </w:pPr>
            <w:r w:rsidRPr="00B2712F">
              <w:rPr>
                <w:rFonts w:eastAsia="Times New Roman" w:cs="Calibri"/>
              </w:rPr>
              <w:t>2018/19</w:t>
            </w:r>
          </w:p>
        </w:tc>
        <w:tc>
          <w:tcPr>
            <w:tcW w:w="1190" w:type="pct"/>
            <w:shd w:val="clear" w:color="auto" w:fill="auto"/>
            <w:noWrap/>
            <w:vAlign w:val="center"/>
          </w:tcPr>
          <w:p w:rsidR="001F309A" w:rsidRPr="007D2DC9" w:rsidRDefault="001F309A" w:rsidP="001A0B92">
            <w:pPr>
              <w:tabs>
                <w:tab w:val="left" w:pos="1800"/>
              </w:tabs>
              <w:spacing w:after="0" w:line="240" w:lineRule="auto"/>
              <w:ind w:right="166"/>
              <w:jc w:val="right"/>
              <w:rPr>
                <w:rFonts w:eastAsia="Times New Roman" w:cs="Calibri"/>
              </w:rPr>
            </w:pPr>
            <w:r w:rsidRPr="007D2DC9">
              <w:rPr>
                <w:rFonts w:eastAsia="Times New Roman" w:cs="Calibri"/>
              </w:rPr>
              <w:t>9</w:t>
            </w:r>
            <w:r w:rsidR="001A0B92">
              <w:rPr>
                <w:rFonts w:eastAsia="Times New Roman" w:cs="Calibri"/>
              </w:rPr>
              <w:t>,</w:t>
            </w:r>
            <w:r w:rsidRPr="007D2DC9">
              <w:rPr>
                <w:rFonts w:eastAsia="Times New Roman" w:cs="Calibri"/>
              </w:rPr>
              <w:t>254</w:t>
            </w:r>
          </w:p>
        </w:tc>
        <w:tc>
          <w:tcPr>
            <w:tcW w:w="873" w:type="pct"/>
            <w:shd w:val="clear" w:color="auto" w:fill="auto"/>
            <w:noWrap/>
            <w:vAlign w:val="center"/>
          </w:tcPr>
          <w:p w:rsidR="001F309A" w:rsidRPr="00606E32" w:rsidRDefault="001F309A" w:rsidP="001A0B92">
            <w:pPr>
              <w:spacing w:after="0" w:line="240" w:lineRule="auto"/>
              <w:ind w:right="-100"/>
              <w:jc w:val="right"/>
              <w:rPr>
                <w:rFonts w:eastAsia="Times New Roman" w:cs="Calibri"/>
                <w:bCs/>
              </w:rPr>
            </w:pPr>
            <w:r>
              <w:rPr>
                <w:rFonts w:eastAsia="Times New Roman" w:cs="Calibri"/>
                <w:bCs/>
              </w:rPr>
              <w:t>95.5%</w:t>
            </w:r>
          </w:p>
        </w:tc>
        <w:tc>
          <w:tcPr>
            <w:tcW w:w="872" w:type="pct"/>
            <w:shd w:val="clear" w:color="auto" w:fill="auto"/>
            <w:noWrap/>
            <w:vAlign w:val="center"/>
          </w:tcPr>
          <w:p w:rsidR="001F309A" w:rsidRPr="00606E32" w:rsidRDefault="001F309A" w:rsidP="001A0B92">
            <w:pPr>
              <w:spacing w:after="0" w:line="240" w:lineRule="auto"/>
              <w:ind w:right="0"/>
              <w:jc w:val="right"/>
              <w:rPr>
                <w:rFonts w:eastAsia="Times New Roman" w:cs="Calibri"/>
                <w:bCs/>
              </w:rPr>
            </w:pPr>
            <w:r>
              <w:rPr>
                <w:rFonts w:eastAsia="Times New Roman" w:cs="Calibri"/>
                <w:bCs/>
              </w:rPr>
              <w:t>91.1%</w:t>
            </w:r>
          </w:p>
        </w:tc>
      </w:tr>
    </w:tbl>
    <w:p w:rsidR="001F309A" w:rsidRPr="005D13C3" w:rsidRDefault="001F309A" w:rsidP="001F309A">
      <w:pPr>
        <w:spacing w:after="0" w:line="240" w:lineRule="auto"/>
        <w:rPr>
          <w:b/>
          <w:highlight w:val="yellow"/>
        </w:rPr>
      </w:pPr>
    </w:p>
    <w:p w:rsidR="001F309A" w:rsidRPr="00DD6EC1" w:rsidRDefault="001F309A" w:rsidP="001A0B92">
      <w:pPr>
        <w:spacing w:after="0" w:line="240" w:lineRule="auto"/>
        <w:ind w:left="142" w:right="-46" w:firstLine="0"/>
        <w:rPr>
          <w:b/>
        </w:rPr>
      </w:pPr>
      <w:r w:rsidRPr="00DD6EC1">
        <w:rPr>
          <w:b/>
        </w:rPr>
        <w:t>Gender</w:t>
      </w:r>
    </w:p>
    <w:p w:rsidR="001F309A" w:rsidRPr="00DD6EC1" w:rsidRDefault="001F309A" w:rsidP="001A0B92">
      <w:pPr>
        <w:spacing w:after="0" w:line="240" w:lineRule="auto"/>
        <w:ind w:left="142" w:right="-46"/>
      </w:pPr>
      <w:r>
        <w:t>57% of all recruitment is female however</w:t>
      </w:r>
      <w:r w:rsidRPr="00DD6EC1">
        <w:t xml:space="preserve"> gender split </w:t>
      </w:r>
      <w:r>
        <w:t>over time</w:t>
      </w:r>
      <w:r w:rsidRPr="00DD6EC1">
        <w:t xml:space="preserve"> has remained consistently equal in proportionality. There are no material gaps in terms of retention or achievement. </w:t>
      </w:r>
    </w:p>
    <w:p w:rsidR="001F309A" w:rsidRPr="005D13C3" w:rsidRDefault="001F309A" w:rsidP="001F309A">
      <w:pPr>
        <w:spacing w:after="0" w:line="240" w:lineRule="auto"/>
        <w:ind w:left="-426" w:right="-755"/>
        <w:rPr>
          <w:highlight w:val="yellow"/>
        </w:rPr>
      </w:pPr>
    </w:p>
    <w:tbl>
      <w:tblPr>
        <w:tblW w:w="495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54"/>
        <w:gridCol w:w="2032"/>
        <w:gridCol w:w="1548"/>
        <w:gridCol w:w="1402"/>
      </w:tblGrid>
      <w:tr w:rsidR="001F309A" w:rsidRPr="005D13C3" w:rsidTr="001C0BDE">
        <w:trPr>
          <w:trHeight w:val="300"/>
        </w:trPr>
        <w:tc>
          <w:tcPr>
            <w:tcW w:w="1508" w:type="pct"/>
            <w:shd w:val="clear" w:color="ED7D31" w:fill="ED7D31"/>
            <w:noWrap/>
            <w:vAlign w:val="center"/>
            <w:hideMark/>
          </w:tcPr>
          <w:p w:rsidR="001F309A" w:rsidRPr="00C55B12" w:rsidRDefault="001F309A" w:rsidP="001E4959">
            <w:pPr>
              <w:spacing w:after="0" w:line="240" w:lineRule="auto"/>
              <w:jc w:val="left"/>
              <w:rPr>
                <w:rFonts w:eastAsia="Times New Roman" w:cs="Calibri"/>
                <w:b/>
                <w:bCs/>
                <w:color w:val="auto"/>
              </w:rPr>
            </w:pPr>
            <w:r w:rsidRPr="00C55B12">
              <w:rPr>
                <w:rFonts w:eastAsia="Times New Roman" w:cs="Calibri"/>
                <w:b/>
                <w:bCs/>
                <w:color w:val="auto"/>
              </w:rPr>
              <w:t>Gender</w:t>
            </w:r>
          </w:p>
        </w:tc>
        <w:tc>
          <w:tcPr>
            <w:tcW w:w="702" w:type="pct"/>
            <w:shd w:val="clear" w:color="ED7D31" w:fill="ED7D31"/>
            <w:vAlign w:val="center"/>
          </w:tcPr>
          <w:p w:rsidR="001F309A" w:rsidRPr="00C55B12" w:rsidRDefault="001F309A" w:rsidP="001E4959">
            <w:pPr>
              <w:spacing w:after="0" w:line="240" w:lineRule="auto"/>
              <w:ind w:right="-101"/>
              <w:jc w:val="center"/>
              <w:rPr>
                <w:rFonts w:eastAsia="Times New Roman" w:cs="Calibri"/>
                <w:b/>
                <w:bCs/>
                <w:color w:val="auto"/>
              </w:rPr>
            </w:pPr>
            <w:r w:rsidRPr="00C55B12">
              <w:rPr>
                <w:rFonts w:eastAsia="Times New Roman" w:cs="Calibri"/>
                <w:b/>
                <w:bCs/>
                <w:color w:val="auto"/>
              </w:rPr>
              <w:t>Year</w:t>
            </w:r>
          </w:p>
        </w:tc>
        <w:tc>
          <w:tcPr>
            <w:tcW w:w="1138" w:type="pct"/>
            <w:shd w:val="clear" w:color="ED7D31" w:fill="ED7D31"/>
            <w:noWrap/>
            <w:vAlign w:val="center"/>
            <w:hideMark/>
          </w:tcPr>
          <w:p w:rsidR="001F309A" w:rsidRPr="00C55B12" w:rsidRDefault="001F309A" w:rsidP="001E4959">
            <w:pPr>
              <w:spacing w:after="0" w:line="240" w:lineRule="auto"/>
              <w:ind w:right="24"/>
              <w:jc w:val="center"/>
              <w:rPr>
                <w:rFonts w:eastAsia="Times New Roman" w:cs="Calibri"/>
                <w:b/>
                <w:bCs/>
                <w:color w:val="auto"/>
              </w:rPr>
            </w:pPr>
            <w:r w:rsidRPr="00C55B12">
              <w:rPr>
                <w:rFonts w:eastAsia="Times New Roman" w:cs="Calibri"/>
                <w:b/>
                <w:bCs/>
                <w:color w:val="auto"/>
              </w:rPr>
              <w:t>Starts (enrolments)</w:t>
            </w:r>
          </w:p>
        </w:tc>
        <w:tc>
          <w:tcPr>
            <w:tcW w:w="867" w:type="pct"/>
            <w:shd w:val="clear" w:color="ED7D31" w:fill="ED7D31"/>
            <w:noWrap/>
            <w:vAlign w:val="center"/>
            <w:hideMark/>
          </w:tcPr>
          <w:p w:rsidR="001F309A" w:rsidRPr="00C55B12" w:rsidRDefault="001F309A" w:rsidP="001E4959">
            <w:pPr>
              <w:spacing w:after="0" w:line="240" w:lineRule="auto"/>
              <w:ind w:right="-93"/>
              <w:jc w:val="center"/>
              <w:rPr>
                <w:rFonts w:eastAsia="Times New Roman" w:cs="Calibri"/>
                <w:b/>
                <w:bCs/>
                <w:color w:val="auto"/>
              </w:rPr>
            </w:pPr>
            <w:r w:rsidRPr="00C55B12">
              <w:rPr>
                <w:rFonts w:eastAsia="Times New Roman" w:cs="Calibri"/>
                <w:b/>
                <w:bCs/>
                <w:color w:val="auto"/>
              </w:rPr>
              <w:t>Ret %</w:t>
            </w:r>
          </w:p>
        </w:tc>
        <w:tc>
          <w:tcPr>
            <w:tcW w:w="785" w:type="pct"/>
            <w:shd w:val="clear" w:color="ED7D31" w:fill="ED7D31"/>
            <w:noWrap/>
            <w:vAlign w:val="center"/>
            <w:hideMark/>
          </w:tcPr>
          <w:p w:rsidR="001F309A" w:rsidRPr="00C55B12" w:rsidRDefault="001F309A" w:rsidP="001E4959">
            <w:pPr>
              <w:spacing w:after="0" w:line="240" w:lineRule="auto"/>
              <w:ind w:right="-112"/>
              <w:jc w:val="center"/>
              <w:rPr>
                <w:rFonts w:eastAsia="Times New Roman" w:cs="Calibri"/>
                <w:b/>
                <w:bCs/>
                <w:color w:val="auto"/>
              </w:rPr>
            </w:pPr>
            <w:r w:rsidRPr="00C55B12">
              <w:rPr>
                <w:rFonts w:eastAsia="Times New Roman" w:cs="Calibri"/>
                <w:b/>
                <w:bCs/>
                <w:color w:val="auto"/>
              </w:rPr>
              <w:t>Ach%</w:t>
            </w:r>
          </w:p>
        </w:tc>
      </w:tr>
      <w:tr w:rsidR="001F309A" w:rsidRPr="005D13C3" w:rsidTr="001C0BDE">
        <w:trPr>
          <w:trHeight w:val="300"/>
        </w:trPr>
        <w:tc>
          <w:tcPr>
            <w:tcW w:w="1508" w:type="pct"/>
            <w:vMerge w:val="restart"/>
            <w:shd w:val="clear" w:color="auto" w:fill="auto"/>
            <w:vAlign w:val="center"/>
          </w:tcPr>
          <w:p w:rsidR="001F309A" w:rsidRPr="00C55B12" w:rsidRDefault="001F309A" w:rsidP="001E4959">
            <w:pPr>
              <w:spacing w:after="0" w:line="240" w:lineRule="auto"/>
              <w:jc w:val="left"/>
              <w:rPr>
                <w:rFonts w:eastAsia="Times New Roman" w:cs="Calibri"/>
              </w:rPr>
            </w:pPr>
            <w:r w:rsidRPr="00C55B12">
              <w:rPr>
                <w:rFonts w:eastAsia="Times New Roman" w:cs="Calibri"/>
              </w:rPr>
              <w:t>Female</w:t>
            </w:r>
          </w:p>
        </w:tc>
        <w:tc>
          <w:tcPr>
            <w:tcW w:w="702" w:type="pct"/>
            <w:vAlign w:val="center"/>
          </w:tcPr>
          <w:p w:rsidR="001F309A" w:rsidRPr="00C55B12" w:rsidRDefault="001F309A" w:rsidP="001E4959">
            <w:pPr>
              <w:spacing w:after="0" w:line="240" w:lineRule="auto"/>
              <w:ind w:right="-101"/>
              <w:jc w:val="center"/>
              <w:rPr>
                <w:rFonts w:eastAsia="Times New Roman" w:cs="Calibri"/>
                <w:b/>
              </w:rPr>
            </w:pPr>
            <w:r>
              <w:rPr>
                <w:rFonts w:eastAsia="Times New Roman" w:cs="Calibri"/>
                <w:b/>
              </w:rPr>
              <w:t>2021/22</w:t>
            </w:r>
          </w:p>
        </w:tc>
        <w:tc>
          <w:tcPr>
            <w:tcW w:w="1138" w:type="pct"/>
            <w:shd w:val="clear" w:color="auto" w:fill="auto"/>
            <w:noWrap/>
            <w:vAlign w:val="center"/>
          </w:tcPr>
          <w:p w:rsidR="001F309A" w:rsidRPr="00C55B12" w:rsidRDefault="001F309A" w:rsidP="001C0BDE">
            <w:pPr>
              <w:spacing w:after="0" w:line="240" w:lineRule="auto"/>
              <w:ind w:right="24"/>
              <w:jc w:val="right"/>
              <w:rPr>
                <w:rFonts w:eastAsia="Times New Roman" w:cs="Calibri"/>
                <w:b/>
              </w:rPr>
            </w:pPr>
            <w:r>
              <w:rPr>
                <w:rFonts w:eastAsia="Times New Roman" w:cs="Calibri"/>
                <w:b/>
              </w:rPr>
              <w:t>5</w:t>
            </w:r>
            <w:r w:rsidR="001C0BDE">
              <w:rPr>
                <w:rFonts w:eastAsia="Times New Roman" w:cs="Calibri"/>
                <w:b/>
              </w:rPr>
              <w:t>,</w:t>
            </w:r>
            <w:r>
              <w:rPr>
                <w:rFonts w:eastAsia="Times New Roman" w:cs="Calibri"/>
                <w:b/>
              </w:rPr>
              <w:t>770</w:t>
            </w:r>
          </w:p>
        </w:tc>
        <w:tc>
          <w:tcPr>
            <w:tcW w:w="867" w:type="pct"/>
            <w:shd w:val="clear" w:color="auto" w:fill="92D050"/>
            <w:noWrap/>
            <w:vAlign w:val="center"/>
          </w:tcPr>
          <w:p w:rsidR="001F309A" w:rsidRPr="00C55B12" w:rsidRDefault="001F309A" w:rsidP="001C0BDE">
            <w:pPr>
              <w:spacing w:after="0" w:line="240" w:lineRule="auto"/>
              <w:ind w:right="0"/>
              <w:jc w:val="right"/>
              <w:rPr>
                <w:rFonts w:eastAsia="Times New Roman" w:cs="Calibri"/>
                <w:b/>
              </w:rPr>
            </w:pPr>
            <w:r>
              <w:rPr>
                <w:rFonts w:eastAsia="Times New Roman" w:cs="Calibri"/>
                <w:b/>
              </w:rPr>
              <w:t>91.8%</w:t>
            </w:r>
          </w:p>
        </w:tc>
        <w:tc>
          <w:tcPr>
            <w:tcW w:w="785" w:type="pct"/>
            <w:shd w:val="clear" w:color="auto" w:fill="92D050"/>
            <w:noWrap/>
            <w:vAlign w:val="center"/>
          </w:tcPr>
          <w:p w:rsidR="001F309A" w:rsidRPr="00C55B12" w:rsidRDefault="001F309A" w:rsidP="001C0BDE">
            <w:pPr>
              <w:spacing w:after="0" w:line="240" w:lineRule="auto"/>
              <w:ind w:right="0"/>
              <w:jc w:val="right"/>
              <w:rPr>
                <w:rFonts w:eastAsia="Times New Roman" w:cs="Calibri"/>
                <w:b/>
              </w:rPr>
            </w:pPr>
            <w:r>
              <w:rPr>
                <w:rFonts w:eastAsia="Times New Roman" w:cs="Calibri"/>
                <w:b/>
              </w:rPr>
              <w:t>84.3%</w:t>
            </w:r>
          </w:p>
        </w:tc>
      </w:tr>
      <w:tr w:rsidR="001F309A" w:rsidRPr="005D13C3" w:rsidTr="001C0BDE">
        <w:trPr>
          <w:trHeight w:val="300"/>
        </w:trPr>
        <w:tc>
          <w:tcPr>
            <w:tcW w:w="1508" w:type="pct"/>
            <w:vMerge/>
            <w:shd w:val="clear" w:color="auto" w:fill="auto"/>
            <w:vAlign w:val="center"/>
            <w:hideMark/>
          </w:tcPr>
          <w:p w:rsidR="001F309A" w:rsidRPr="00C55B12" w:rsidRDefault="001F309A" w:rsidP="001E4959">
            <w:pPr>
              <w:spacing w:after="0" w:line="240" w:lineRule="auto"/>
              <w:jc w:val="left"/>
              <w:rPr>
                <w:rFonts w:eastAsia="Times New Roman" w:cs="Calibri"/>
              </w:rPr>
            </w:pPr>
          </w:p>
        </w:tc>
        <w:tc>
          <w:tcPr>
            <w:tcW w:w="702" w:type="pct"/>
            <w:vAlign w:val="center"/>
          </w:tcPr>
          <w:p w:rsidR="001F309A" w:rsidRPr="00C55B12" w:rsidRDefault="001F309A" w:rsidP="001E4959">
            <w:pPr>
              <w:spacing w:after="0" w:line="240" w:lineRule="auto"/>
              <w:ind w:right="-101"/>
              <w:jc w:val="center"/>
              <w:rPr>
                <w:rFonts w:eastAsia="Times New Roman" w:cs="Calibri"/>
              </w:rPr>
            </w:pPr>
            <w:r w:rsidRPr="00C55B12">
              <w:rPr>
                <w:rFonts w:eastAsia="Times New Roman" w:cs="Calibri"/>
              </w:rPr>
              <w:t>2020/21</w:t>
            </w:r>
          </w:p>
        </w:tc>
        <w:tc>
          <w:tcPr>
            <w:tcW w:w="1138" w:type="pct"/>
            <w:shd w:val="clear" w:color="auto" w:fill="auto"/>
            <w:noWrap/>
            <w:vAlign w:val="center"/>
          </w:tcPr>
          <w:p w:rsidR="001F309A" w:rsidRPr="00C55B12" w:rsidRDefault="001F309A" w:rsidP="001C0BDE">
            <w:pPr>
              <w:spacing w:after="0" w:line="240" w:lineRule="auto"/>
              <w:ind w:right="24"/>
              <w:jc w:val="right"/>
              <w:rPr>
                <w:rFonts w:eastAsia="Times New Roman" w:cs="Calibri"/>
              </w:rPr>
            </w:pPr>
            <w:r>
              <w:rPr>
                <w:rFonts w:eastAsia="Times New Roman" w:cs="Calibri"/>
              </w:rPr>
              <w:t>5</w:t>
            </w:r>
            <w:r w:rsidR="001C0BDE">
              <w:rPr>
                <w:rFonts w:eastAsia="Times New Roman" w:cs="Calibri"/>
              </w:rPr>
              <w:t>,</w:t>
            </w:r>
            <w:r>
              <w:rPr>
                <w:rFonts w:eastAsia="Times New Roman" w:cs="Calibri"/>
              </w:rPr>
              <w:t>803</w:t>
            </w:r>
          </w:p>
        </w:tc>
        <w:tc>
          <w:tcPr>
            <w:tcW w:w="867" w:type="pct"/>
            <w:shd w:val="clear" w:color="auto" w:fill="92D05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95.9%</w:t>
            </w:r>
          </w:p>
        </w:tc>
        <w:tc>
          <w:tcPr>
            <w:tcW w:w="785" w:type="pct"/>
            <w:shd w:val="clear" w:color="auto" w:fill="92D05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89.2%</w:t>
            </w:r>
          </w:p>
        </w:tc>
      </w:tr>
      <w:tr w:rsidR="001F309A" w:rsidRPr="005D13C3" w:rsidTr="001C0BDE">
        <w:trPr>
          <w:trHeight w:val="300"/>
        </w:trPr>
        <w:tc>
          <w:tcPr>
            <w:tcW w:w="1508" w:type="pct"/>
            <w:vMerge/>
            <w:shd w:val="clear" w:color="auto" w:fill="auto"/>
            <w:vAlign w:val="center"/>
          </w:tcPr>
          <w:p w:rsidR="001F309A" w:rsidRPr="00C55B12" w:rsidRDefault="001F309A" w:rsidP="001E4959">
            <w:pPr>
              <w:spacing w:after="0" w:line="240" w:lineRule="auto"/>
              <w:jc w:val="left"/>
              <w:rPr>
                <w:rFonts w:eastAsia="Times New Roman" w:cs="Calibri"/>
              </w:rPr>
            </w:pPr>
          </w:p>
        </w:tc>
        <w:tc>
          <w:tcPr>
            <w:tcW w:w="702" w:type="pct"/>
            <w:vAlign w:val="center"/>
          </w:tcPr>
          <w:p w:rsidR="001F309A" w:rsidRPr="00C55B12" w:rsidRDefault="001F309A" w:rsidP="001E4959">
            <w:pPr>
              <w:spacing w:after="0" w:line="240" w:lineRule="auto"/>
              <w:ind w:right="-101"/>
              <w:jc w:val="center"/>
              <w:rPr>
                <w:rFonts w:eastAsia="Times New Roman" w:cs="Calibri"/>
              </w:rPr>
            </w:pPr>
            <w:r w:rsidRPr="00C55B12">
              <w:rPr>
                <w:rFonts w:eastAsia="Times New Roman" w:cs="Calibri"/>
              </w:rPr>
              <w:t>2019/20</w:t>
            </w:r>
          </w:p>
        </w:tc>
        <w:tc>
          <w:tcPr>
            <w:tcW w:w="1138" w:type="pct"/>
            <w:shd w:val="clear" w:color="auto" w:fill="auto"/>
            <w:noWrap/>
            <w:vAlign w:val="center"/>
          </w:tcPr>
          <w:p w:rsidR="001F309A" w:rsidRPr="00C55B12" w:rsidRDefault="001F309A" w:rsidP="001C0BDE">
            <w:pPr>
              <w:spacing w:after="0" w:line="240" w:lineRule="auto"/>
              <w:ind w:right="24"/>
              <w:jc w:val="right"/>
              <w:rPr>
                <w:rFonts w:eastAsia="Times New Roman" w:cs="Calibri"/>
              </w:rPr>
            </w:pPr>
            <w:r>
              <w:rPr>
                <w:rFonts w:eastAsia="Times New Roman" w:cs="Calibri"/>
              </w:rPr>
              <w:t>5</w:t>
            </w:r>
            <w:r w:rsidR="001C0BDE">
              <w:rPr>
                <w:rFonts w:eastAsia="Times New Roman" w:cs="Calibri"/>
              </w:rPr>
              <w:t>,</w:t>
            </w:r>
            <w:r>
              <w:rPr>
                <w:rFonts w:eastAsia="Times New Roman" w:cs="Calibri"/>
              </w:rPr>
              <w:t>000</w:t>
            </w:r>
          </w:p>
        </w:tc>
        <w:tc>
          <w:tcPr>
            <w:tcW w:w="867" w:type="pct"/>
            <w:shd w:val="clear" w:color="auto" w:fill="92D05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94.7%</w:t>
            </w:r>
          </w:p>
        </w:tc>
        <w:tc>
          <w:tcPr>
            <w:tcW w:w="785" w:type="pct"/>
            <w:shd w:val="clear" w:color="auto" w:fill="92D05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87.7%</w:t>
            </w:r>
          </w:p>
        </w:tc>
      </w:tr>
      <w:tr w:rsidR="001F309A" w:rsidRPr="005D13C3" w:rsidTr="001C0BDE">
        <w:trPr>
          <w:trHeight w:val="300"/>
        </w:trPr>
        <w:tc>
          <w:tcPr>
            <w:tcW w:w="1508" w:type="pct"/>
            <w:vMerge/>
            <w:shd w:val="clear" w:color="auto" w:fill="auto"/>
            <w:vAlign w:val="center"/>
          </w:tcPr>
          <w:p w:rsidR="001F309A" w:rsidRPr="00C55B12" w:rsidRDefault="001F309A" w:rsidP="001E4959">
            <w:pPr>
              <w:spacing w:after="0" w:line="240" w:lineRule="auto"/>
              <w:jc w:val="left"/>
              <w:rPr>
                <w:rFonts w:eastAsia="Times New Roman" w:cs="Calibri"/>
              </w:rPr>
            </w:pPr>
          </w:p>
        </w:tc>
        <w:tc>
          <w:tcPr>
            <w:tcW w:w="702" w:type="pct"/>
            <w:vAlign w:val="center"/>
          </w:tcPr>
          <w:p w:rsidR="001F309A" w:rsidRPr="00C55B12" w:rsidRDefault="001F309A" w:rsidP="001E4959">
            <w:pPr>
              <w:spacing w:after="0" w:line="240" w:lineRule="auto"/>
              <w:ind w:right="-101"/>
              <w:jc w:val="center"/>
              <w:rPr>
                <w:rFonts w:eastAsia="Times New Roman" w:cs="Calibri"/>
              </w:rPr>
            </w:pPr>
            <w:r w:rsidRPr="00C55B12">
              <w:rPr>
                <w:rFonts w:eastAsia="Times New Roman" w:cs="Calibri"/>
              </w:rPr>
              <w:t>2018/19</w:t>
            </w:r>
          </w:p>
        </w:tc>
        <w:tc>
          <w:tcPr>
            <w:tcW w:w="1138" w:type="pct"/>
            <w:shd w:val="clear" w:color="auto" w:fill="auto"/>
            <w:noWrap/>
            <w:vAlign w:val="center"/>
          </w:tcPr>
          <w:p w:rsidR="001F309A" w:rsidRPr="00C55B12" w:rsidRDefault="001F309A" w:rsidP="001C0BDE">
            <w:pPr>
              <w:spacing w:after="0" w:line="240" w:lineRule="auto"/>
              <w:ind w:right="24"/>
              <w:jc w:val="right"/>
              <w:rPr>
                <w:rFonts w:eastAsia="Times New Roman" w:cs="Calibri"/>
              </w:rPr>
            </w:pPr>
            <w:r>
              <w:rPr>
                <w:rFonts w:eastAsia="Times New Roman" w:cs="Calibri"/>
              </w:rPr>
              <w:t>5</w:t>
            </w:r>
            <w:r w:rsidR="001C0BDE">
              <w:rPr>
                <w:rFonts w:eastAsia="Times New Roman" w:cs="Calibri"/>
              </w:rPr>
              <w:t>,</w:t>
            </w:r>
            <w:r>
              <w:rPr>
                <w:rFonts w:eastAsia="Times New Roman" w:cs="Calibri"/>
              </w:rPr>
              <w:t>357</w:t>
            </w:r>
          </w:p>
        </w:tc>
        <w:tc>
          <w:tcPr>
            <w:tcW w:w="867" w:type="pct"/>
            <w:shd w:val="clear" w:color="auto" w:fill="92D05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96.0%</w:t>
            </w:r>
          </w:p>
        </w:tc>
        <w:tc>
          <w:tcPr>
            <w:tcW w:w="785" w:type="pct"/>
            <w:shd w:val="clear" w:color="auto" w:fill="92D05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91.7%</w:t>
            </w:r>
          </w:p>
        </w:tc>
      </w:tr>
      <w:tr w:rsidR="001F309A" w:rsidRPr="005D13C3" w:rsidTr="001C0BDE">
        <w:trPr>
          <w:trHeight w:val="300"/>
        </w:trPr>
        <w:tc>
          <w:tcPr>
            <w:tcW w:w="1508" w:type="pct"/>
            <w:vMerge w:val="restart"/>
            <w:shd w:val="clear" w:color="auto" w:fill="auto"/>
            <w:vAlign w:val="center"/>
          </w:tcPr>
          <w:p w:rsidR="001F309A" w:rsidRPr="00C55B12" w:rsidRDefault="001F309A" w:rsidP="001E4959">
            <w:pPr>
              <w:spacing w:after="0" w:line="240" w:lineRule="auto"/>
              <w:jc w:val="left"/>
              <w:rPr>
                <w:rFonts w:eastAsia="Times New Roman" w:cs="Calibri"/>
              </w:rPr>
            </w:pPr>
            <w:r w:rsidRPr="00C55B12">
              <w:rPr>
                <w:rFonts w:eastAsia="Times New Roman" w:cs="Calibri"/>
              </w:rPr>
              <w:t>Male</w:t>
            </w:r>
          </w:p>
        </w:tc>
        <w:tc>
          <w:tcPr>
            <w:tcW w:w="702" w:type="pct"/>
            <w:vAlign w:val="center"/>
          </w:tcPr>
          <w:p w:rsidR="001F309A" w:rsidRPr="00C55B12" w:rsidRDefault="001F309A" w:rsidP="001E4959">
            <w:pPr>
              <w:spacing w:after="0" w:line="240" w:lineRule="auto"/>
              <w:ind w:right="-101"/>
              <w:jc w:val="center"/>
              <w:rPr>
                <w:rFonts w:eastAsia="Times New Roman" w:cs="Calibri"/>
                <w:b/>
              </w:rPr>
            </w:pPr>
            <w:r>
              <w:rPr>
                <w:rFonts w:eastAsia="Times New Roman" w:cs="Calibri"/>
                <w:b/>
              </w:rPr>
              <w:t>2021/22</w:t>
            </w:r>
          </w:p>
        </w:tc>
        <w:tc>
          <w:tcPr>
            <w:tcW w:w="1138" w:type="pct"/>
            <w:shd w:val="clear" w:color="auto" w:fill="auto"/>
            <w:noWrap/>
            <w:vAlign w:val="center"/>
          </w:tcPr>
          <w:p w:rsidR="001F309A" w:rsidRPr="00C55B12" w:rsidRDefault="001F309A" w:rsidP="001C0BDE">
            <w:pPr>
              <w:spacing w:after="0" w:line="240" w:lineRule="auto"/>
              <w:ind w:right="24"/>
              <w:jc w:val="right"/>
              <w:rPr>
                <w:rFonts w:eastAsia="Times New Roman" w:cs="Calibri"/>
                <w:b/>
              </w:rPr>
            </w:pPr>
            <w:r>
              <w:rPr>
                <w:rFonts w:eastAsia="Times New Roman" w:cs="Calibri"/>
                <w:b/>
              </w:rPr>
              <w:t>4</w:t>
            </w:r>
            <w:r w:rsidR="001C0BDE">
              <w:rPr>
                <w:rFonts w:eastAsia="Times New Roman" w:cs="Calibri"/>
                <w:b/>
              </w:rPr>
              <w:t>,</w:t>
            </w:r>
            <w:r>
              <w:rPr>
                <w:rFonts w:eastAsia="Times New Roman" w:cs="Calibri"/>
                <w:b/>
              </w:rPr>
              <w:t>186</w:t>
            </w:r>
          </w:p>
        </w:tc>
        <w:tc>
          <w:tcPr>
            <w:tcW w:w="867" w:type="pct"/>
            <w:shd w:val="clear" w:color="auto" w:fill="92D050"/>
            <w:noWrap/>
            <w:vAlign w:val="center"/>
          </w:tcPr>
          <w:p w:rsidR="001F309A" w:rsidRPr="00C55B12" w:rsidRDefault="001F309A" w:rsidP="001C0BDE">
            <w:pPr>
              <w:spacing w:after="0" w:line="240" w:lineRule="auto"/>
              <w:ind w:right="0"/>
              <w:jc w:val="right"/>
              <w:rPr>
                <w:rFonts w:eastAsia="Times New Roman" w:cs="Calibri"/>
                <w:b/>
              </w:rPr>
            </w:pPr>
            <w:r>
              <w:rPr>
                <w:rFonts w:eastAsia="Times New Roman" w:cs="Calibri"/>
                <w:b/>
              </w:rPr>
              <w:t>89.3%</w:t>
            </w:r>
          </w:p>
        </w:tc>
        <w:tc>
          <w:tcPr>
            <w:tcW w:w="785" w:type="pct"/>
            <w:shd w:val="clear" w:color="auto" w:fill="92D050"/>
            <w:noWrap/>
            <w:vAlign w:val="center"/>
          </w:tcPr>
          <w:p w:rsidR="001F309A" w:rsidRPr="00C55B12" w:rsidRDefault="001F309A" w:rsidP="001C0BDE">
            <w:pPr>
              <w:spacing w:after="0" w:line="240" w:lineRule="auto"/>
              <w:ind w:right="0"/>
              <w:jc w:val="right"/>
              <w:rPr>
                <w:rFonts w:eastAsia="Times New Roman" w:cs="Calibri"/>
                <w:b/>
              </w:rPr>
            </w:pPr>
            <w:r>
              <w:rPr>
                <w:rFonts w:eastAsia="Times New Roman" w:cs="Calibri"/>
                <w:b/>
              </w:rPr>
              <w:t>82.3%</w:t>
            </w:r>
          </w:p>
        </w:tc>
      </w:tr>
      <w:tr w:rsidR="001F309A" w:rsidRPr="005D13C3" w:rsidTr="001C0BDE">
        <w:trPr>
          <w:trHeight w:val="300"/>
        </w:trPr>
        <w:tc>
          <w:tcPr>
            <w:tcW w:w="1508" w:type="pct"/>
            <w:vMerge/>
            <w:shd w:val="clear" w:color="auto" w:fill="auto"/>
            <w:vAlign w:val="center"/>
            <w:hideMark/>
          </w:tcPr>
          <w:p w:rsidR="001F309A" w:rsidRPr="00C55B12" w:rsidRDefault="001F309A" w:rsidP="001E4959">
            <w:pPr>
              <w:spacing w:after="0" w:line="240" w:lineRule="auto"/>
              <w:jc w:val="left"/>
              <w:rPr>
                <w:rFonts w:eastAsia="Times New Roman" w:cs="Calibri"/>
              </w:rPr>
            </w:pPr>
          </w:p>
        </w:tc>
        <w:tc>
          <w:tcPr>
            <w:tcW w:w="702" w:type="pct"/>
            <w:vAlign w:val="center"/>
          </w:tcPr>
          <w:p w:rsidR="001F309A" w:rsidRPr="00C55B12" w:rsidRDefault="001F309A" w:rsidP="001E4959">
            <w:pPr>
              <w:spacing w:after="0" w:line="240" w:lineRule="auto"/>
              <w:ind w:right="-101"/>
              <w:jc w:val="center"/>
              <w:rPr>
                <w:rFonts w:eastAsia="Times New Roman" w:cs="Calibri"/>
              </w:rPr>
            </w:pPr>
            <w:r w:rsidRPr="00C55B12">
              <w:rPr>
                <w:rFonts w:eastAsia="Times New Roman" w:cs="Calibri"/>
              </w:rPr>
              <w:t>2020/21</w:t>
            </w:r>
          </w:p>
        </w:tc>
        <w:tc>
          <w:tcPr>
            <w:tcW w:w="1138" w:type="pct"/>
            <w:shd w:val="clear" w:color="auto" w:fill="auto"/>
            <w:noWrap/>
            <w:vAlign w:val="center"/>
          </w:tcPr>
          <w:p w:rsidR="001F309A" w:rsidRPr="00C55B12" w:rsidRDefault="001F309A" w:rsidP="001C0BDE">
            <w:pPr>
              <w:spacing w:after="0" w:line="240" w:lineRule="auto"/>
              <w:ind w:right="24"/>
              <w:jc w:val="right"/>
              <w:rPr>
                <w:rFonts w:eastAsia="Times New Roman" w:cs="Calibri"/>
              </w:rPr>
            </w:pPr>
            <w:r>
              <w:rPr>
                <w:rFonts w:eastAsia="Times New Roman" w:cs="Calibri"/>
              </w:rPr>
              <w:t>4</w:t>
            </w:r>
            <w:r w:rsidR="001C0BDE">
              <w:rPr>
                <w:rFonts w:eastAsia="Times New Roman" w:cs="Calibri"/>
              </w:rPr>
              <w:t>,</w:t>
            </w:r>
            <w:r>
              <w:rPr>
                <w:rFonts w:eastAsia="Times New Roman" w:cs="Calibri"/>
              </w:rPr>
              <w:t>130</w:t>
            </w:r>
          </w:p>
        </w:tc>
        <w:tc>
          <w:tcPr>
            <w:tcW w:w="867" w:type="pct"/>
            <w:shd w:val="clear" w:color="auto" w:fill="92D05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93.0%</w:t>
            </w:r>
          </w:p>
        </w:tc>
        <w:tc>
          <w:tcPr>
            <w:tcW w:w="785" w:type="pct"/>
            <w:shd w:val="clear" w:color="auto" w:fill="FF000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85.4%</w:t>
            </w:r>
          </w:p>
        </w:tc>
      </w:tr>
      <w:tr w:rsidR="001F309A" w:rsidRPr="005D13C3" w:rsidTr="001C0BDE">
        <w:trPr>
          <w:trHeight w:val="300"/>
        </w:trPr>
        <w:tc>
          <w:tcPr>
            <w:tcW w:w="1508" w:type="pct"/>
            <w:vMerge/>
            <w:shd w:val="clear" w:color="auto" w:fill="auto"/>
            <w:vAlign w:val="center"/>
          </w:tcPr>
          <w:p w:rsidR="001F309A" w:rsidRPr="00C55B12" w:rsidRDefault="001F309A" w:rsidP="001E4959">
            <w:pPr>
              <w:spacing w:after="0" w:line="240" w:lineRule="auto"/>
              <w:jc w:val="left"/>
              <w:rPr>
                <w:rFonts w:eastAsia="Times New Roman" w:cs="Calibri"/>
              </w:rPr>
            </w:pPr>
          </w:p>
        </w:tc>
        <w:tc>
          <w:tcPr>
            <w:tcW w:w="702" w:type="pct"/>
            <w:vAlign w:val="center"/>
          </w:tcPr>
          <w:p w:rsidR="001F309A" w:rsidRPr="00C55B12" w:rsidRDefault="001F309A" w:rsidP="001E4959">
            <w:pPr>
              <w:spacing w:after="0" w:line="240" w:lineRule="auto"/>
              <w:ind w:right="-101"/>
              <w:jc w:val="center"/>
              <w:rPr>
                <w:rFonts w:eastAsia="Times New Roman" w:cs="Calibri"/>
              </w:rPr>
            </w:pPr>
            <w:r w:rsidRPr="00C55B12">
              <w:rPr>
                <w:rFonts w:eastAsia="Times New Roman" w:cs="Calibri"/>
              </w:rPr>
              <w:t>2019/20</w:t>
            </w:r>
          </w:p>
        </w:tc>
        <w:tc>
          <w:tcPr>
            <w:tcW w:w="1138" w:type="pct"/>
            <w:shd w:val="clear" w:color="auto" w:fill="auto"/>
            <w:noWrap/>
            <w:vAlign w:val="center"/>
          </w:tcPr>
          <w:p w:rsidR="001F309A" w:rsidRPr="00C55B12" w:rsidRDefault="001F309A" w:rsidP="001C0BDE">
            <w:pPr>
              <w:spacing w:after="0" w:line="240" w:lineRule="auto"/>
              <w:ind w:right="24"/>
              <w:jc w:val="right"/>
              <w:rPr>
                <w:rFonts w:eastAsia="Times New Roman" w:cs="Calibri"/>
              </w:rPr>
            </w:pPr>
            <w:r>
              <w:rPr>
                <w:rFonts w:eastAsia="Times New Roman" w:cs="Calibri"/>
              </w:rPr>
              <w:t>3</w:t>
            </w:r>
            <w:r w:rsidR="001C0BDE">
              <w:rPr>
                <w:rFonts w:eastAsia="Times New Roman" w:cs="Calibri"/>
              </w:rPr>
              <w:t>,</w:t>
            </w:r>
            <w:r>
              <w:rPr>
                <w:rFonts w:eastAsia="Times New Roman" w:cs="Calibri"/>
              </w:rPr>
              <w:t>621</w:t>
            </w:r>
          </w:p>
        </w:tc>
        <w:tc>
          <w:tcPr>
            <w:tcW w:w="867" w:type="pct"/>
            <w:shd w:val="clear" w:color="auto" w:fill="92D05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94.1%</w:t>
            </w:r>
          </w:p>
        </w:tc>
        <w:tc>
          <w:tcPr>
            <w:tcW w:w="785" w:type="pct"/>
            <w:shd w:val="clear" w:color="auto" w:fill="92D05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87.5%</w:t>
            </w:r>
          </w:p>
        </w:tc>
      </w:tr>
      <w:tr w:rsidR="001F309A" w:rsidRPr="005D13C3" w:rsidTr="001C0BDE">
        <w:trPr>
          <w:trHeight w:val="300"/>
        </w:trPr>
        <w:tc>
          <w:tcPr>
            <w:tcW w:w="1508" w:type="pct"/>
            <w:vMerge/>
            <w:shd w:val="clear" w:color="auto" w:fill="auto"/>
            <w:vAlign w:val="center"/>
          </w:tcPr>
          <w:p w:rsidR="001F309A" w:rsidRPr="00C55B12" w:rsidRDefault="001F309A" w:rsidP="001E4959">
            <w:pPr>
              <w:spacing w:after="0" w:line="240" w:lineRule="auto"/>
              <w:jc w:val="left"/>
              <w:rPr>
                <w:rFonts w:eastAsia="Times New Roman" w:cs="Calibri"/>
              </w:rPr>
            </w:pPr>
          </w:p>
        </w:tc>
        <w:tc>
          <w:tcPr>
            <w:tcW w:w="702" w:type="pct"/>
            <w:vAlign w:val="center"/>
          </w:tcPr>
          <w:p w:rsidR="001F309A" w:rsidRPr="00C55B12" w:rsidRDefault="001F309A" w:rsidP="001E4959">
            <w:pPr>
              <w:spacing w:after="0" w:line="240" w:lineRule="auto"/>
              <w:ind w:right="-101"/>
              <w:jc w:val="center"/>
              <w:rPr>
                <w:rFonts w:eastAsia="Times New Roman" w:cs="Calibri"/>
              </w:rPr>
            </w:pPr>
            <w:r w:rsidRPr="00C55B12">
              <w:rPr>
                <w:rFonts w:eastAsia="Times New Roman" w:cs="Calibri"/>
              </w:rPr>
              <w:t>2018/19</w:t>
            </w:r>
          </w:p>
        </w:tc>
        <w:tc>
          <w:tcPr>
            <w:tcW w:w="1138" w:type="pct"/>
            <w:shd w:val="clear" w:color="auto" w:fill="auto"/>
            <w:noWrap/>
            <w:vAlign w:val="center"/>
          </w:tcPr>
          <w:p w:rsidR="001F309A" w:rsidRPr="00C55B12" w:rsidRDefault="001F309A" w:rsidP="001C0BDE">
            <w:pPr>
              <w:spacing w:after="0" w:line="240" w:lineRule="auto"/>
              <w:ind w:right="24"/>
              <w:jc w:val="right"/>
              <w:rPr>
                <w:rFonts w:eastAsia="Times New Roman" w:cs="Calibri"/>
              </w:rPr>
            </w:pPr>
            <w:r>
              <w:rPr>
                <w:rFonts w:eastAsia="Times New Roman" w:cs="Calibri"/>
              </w:rPr>
              <w:t>3</w:t>
            </w:r>
            <w:r w:rsidR="001C0BDE">
              <w:rPr>
                <w:rFonts w:eastAsia="Times New Roman" w:cs="Calibri"/>
              </w:rPr>
              <w:t>,</w:t>
            </w:r>
            <w:r>
              <w:rPr>
                <w:rFonts w:eastAsia="Times New Roman" w:cs="Calibri"/>
              </w:rPr>
              <w:t>897</w:t>
            </w:r>
          </w:p>
        </w:tc>
        <w:tc>
          <w:tcPr>
            <w:tcW w:w="867" w:type="pct"/>
            <w:shd w:val="clear" w:color="auto" w:fill="92D05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94.9%</w:t>
            </w:r>
          </w:p>
        </w:tc>
        <w:tc>
          <w:tcPr>
            <w:tcW w:w="785" w:type="pct"/>
            <w:shd w:val="clear" w:color="auto" w:fill="92D050"/>
            <w:noWrap/>
            <w:vAlign w:val="center"/>
          </w:tcPr>
          <w:p w:rsidR="001F309A" w:rsidRPr="00C55B12" w:rsidRDefault="001F309A" w:rsidP="001C0BDE">
            <w:pPr>
              <w:spacing w:after="0" w:line="240" w:lineRule="auto"/>
              <w:ind w:right="0"/>
              <w:jc w:val="right"/>
              <w:rPr>
                <w:rFonts w:eastAsia="Times New Roman" w:cs="Calibri"/>
              </w:rPr>
            </w:pPr>
            <w:r>
              <w:rPr>
                <w:rFonts w:eastAsia="Times New Roman" w:cs="Calibri"/>
              </w:rPr>
              <w:t>90.4%</w:t>
            </w:r>
          </w:p>
        </w:tc>
      </w:tr>
      <w:tr w:rsidR="001F309A" w:rsidRPr="005D13C3" w:rsidTr="001C0BDE">
        <w:trPr>
          <w:trHeight w:val="300"/>
        </w:trPr>
        <w:tc>
          <w:tcPr>
            <w:tcW w:w="1508" w:type="pct"/>
            <w:vMerge w:val="restart"/>
            <w:shd w:val="clear" w:color="auto" w:fill="auto"/>
            <w:vAlign w:val="center"/>
          </w:tcPr>
          <w:p w:rsidR="001F309A" w:rsidRPr="00C55B12" w:rsidRDefault="001F309A" w:rsidP="001E4959">
            <w:pPr>
              <w:spacing w:after="0" w:line="240" w:lineRule="auto"/>
              <w:jc w:val="left"/>
              <w:rPr>
                <w:rFonts w:eastAsia="Times New Roman" w:cs="Calibri"/>
                <w:b/>
                <w:bCs/>
              </w:rPr>
            </w:pPr>
            <w:r w:rsidRPr="00C55B12">
              <w:rPr>
                <w:rFonts w:eastAsia="Times New Roman" w:cs="Calibri"/>
                <w:b/>
                <w:bCs/>
              </w:rPr>
              <w:t>Grand Total</w:t>
            </w:r>
          </w:p>
        </w:tc>
        <w:tc>
          <w:tcPr>
            <w:tcW w:w="702" w:type="pct"/>
            <w:vAlign w:val="center"/>
          </w:tcPr>
          <w:p w:rsidR="001F309A" w:rsidRPr="00C55B12" w:rsidRDefault="001F309A" w:rsidP="001E4959">
            <w:pPr>
              <w:spacing w:after="0" w:line="240" w:lineRule="auto"/>
              <w:ind w:right="-101"/>
              <w:jc w:val="center"/>
              <w:rPr>
                <w:rFonts w:eastAsia="Times New Roman" w:cs="Calibri"/>
                <w:b/>
              </w:rPr>
            </w:pPr>
            <w:r>
              <w:rPr>
                <w:rFonts w:eastAsia="Times New Roman" w:cs="Calibri"/>
                <w:b/>
              </w:rPr>
              <w:t>2021/22</w:t>
            </w:r>
          </w:p>
        </w:tc>
        <w:tc>
          <w:tcPr>
            <w:tcW w:w="1138" w:type="pct"/>
            <w:shd w:val="clear" w:color="auto" w:fill="auto"/>
            <w:noWrap/>
            <w:vAlign w:val="center"/>
          </w:tcPr>
          <w:p w:rsidR="001F309A" w:rsidRPr="007D2DC9" w:rsidRDefault="001F309A" w:rsidP="00A968D1">
            <w:pPr>
              <w:tabs>
                <w:tab w:val="left" w:pos="1800"/>
              </w:tabs>
              <w:spacing w:after="0" w:line="240" w:lineRule="auto"/>
              <w:ind w:right="57"/>
              <w:jc w:val="right"/>
              <w:rPr>
                <w:rFonts w:eastAsia="Times New Roman" w:cs="Calibri"/>
                <w:b/>
              </w:rPr>
            </w:pPr>
            <w:r w:rsidRPr="007D2DC9">
              <w:rPr>
                <w:rFonts w:eastAsia="Times New Roman" w:cs="Calibri"/>
                <w:b/>
              </w:rPr>
              <w:t>9</w:t>
            </w:r>
            <w:r w:rsidR="00A968D1">
              <w:rPr>
                <w:rFonts w:eastAsia="Times New Roman" w:cs="Calibri"/>
                <w:b/>
              </w:rPr>
              <w:t>,</w:t>
            </w:r>
            <w:r w:rsidRPr="007D2DC9">
              <w:rPr>
                <w:rFonts w:eastAsia="Times New Roman" w:cs="Calibri"/>
                <w:b/>
              </w:rPr>
              <w:t>956</w:t>
            </w:r>
          </w:p>
        </w:tc>
        <w:tc>
          <w:tcPr>
            <w:tcW w:w="867" w:type="pct"/>
            <w:shd w:val="clear" w:color="auto" w:fill="auto"/>
            <w:noWrap/>
            <w:vAlign w:val="center"/>
          </w:tcPr>
          <w:p w:rsidR="001F309A" w:rsidRPr="00606E32" w:rsidRDefault="001F309A" w:rsidP="001C0BDE">
            <w:pPr>
              <w:spacing w:after="0" w:line="240" w:lineRule="auto"/>
              <w:ind w:right="0"/>
              <w:jc w:val="right"/>
              <w:rPr>
                <w:rFonts w:eastAsia="Times New Roman" w:cs="Calibri"/>
                <w:b/>
                <w:bCs/>
              </w:rPr>
            </w:pPr>
            <w:r>
              <w:rPr>
                <w:rFonts w:eastAsia="Times New Roman" w:cs="Calibri"/>
                <w:b/>
                <w:bCs/>
              </w:rPr>
              <w:t>90.7%</w:t>
            </w:r>
          </w:p>
        </w:tc>
        <w:tc>
          <w:tcPr>
            <w:tcW w:w="785" w:type="pct"/>
            <w:shd w:val="clear" w:color="auto" w:fill="auto"/>
            <w:noWrap/>
            <w:vAlign w:val="center"/>
          </w:tcPr>
          <w:p w:rsidR="001F309A" w:rsidRPr="00606E32" w:rsidRDefault="001F309A" w:rsidP="001C0BDE">
            <w:pPr>
              <w:spacing w:after="0" w:line="240" w:lineRule="auto"/>
              <w:ind w:right="0"/>
              <w:jc w:val="right"/>
              <w:rPr>
                <w:rFonts w:eastAsia="Times New Roman" w:cs="Calibri"/>
                <w:b/>
                <w:bCs/>
              </w:rPr>
            </w:pPr>
            <w:r>
              <w:rPr>
                <w:rFonts w:eastAsia="Times New Roman" w:cs="Calibri"/>
                <w:b/>
                <w:bCs/>
              </w:rPr>
              <w:t>83.5%</w:t>
            </w:r>
          </w:p>
        </w:tc>
      </w:tr>
      <w:tr w:rsidR="001F309A" w:rsidRPr="005D13C3" w:rsidTr="001C0BDE">
        <w:trPr>
          <w:trHeight w:val="300"/>
        </w:trPr>
        <w:tc>
          <w:tcPr>
            <w:tcW w:w="1508" w:type="pct"/>
            <w:vMerge/>
            <w:shd w:val="clear" w:color="auto" w:fill="auto"/>
            <w:vAlign w:val="center"/>
            <w:hideMark/>
          </w:tcPr>
          <w:p w:rsidR="001F309A" w:rsidRPr="00C55B12" w:rsidRDefault="001F309A" w:rsidP="001E4959">
            <w:pPr>
              <w:spacing w:after="0" w:line="240" w:lineRule="auto"/>
              <w:jc w:val="left"/>
              <w:rPr>
                <w:rFonts w:eastAsia="Times New Roman" w:cs="Calibri"/>
                <w:b/>
                <w:bCs/>
              </w:rPr>
            </w:pPr>
          </w:p>
        </w:tc>
        <w:tc>
          <w:tcPr>
            <w:tcW w:w="702" w:type="pct"/>
            <w:vAlign w:val="center"/>
          </w:tcPr>
          <w:p w:rsidR="001F309A" w:rsidRPr="00C55B12" w:rsidRDefault="001F309A" w:rsidP="001E4959">
            <w:pPr>
              <w:spacing w:after="0" w:line="240" w:lineRule="auto"/>
              <w:ind w:right="-101"/>
              <w:jc w:val="center"/>
              <w:rPr>
                <w:rFonts w:eastAsia="Times New Roman" w:cs="Calibri"/>
              </w:rPr>
            </w:pPr>
            <w:r w:rsidRPr="00C55B12">
              <w:rPr>
                <w:rFonts w:eastAsia="Times New Roman" w:cs="Calibri"/>
              </w:rPr>
              <w:t>2020/21</w:t>
            </w:r>
          </w:p>
        </w:tc>
        <w:tc>
          <w:tcPr>
            <w:tcW w:w="1138" w:type="pct"/>
            <w:shd w:val="clear" w:color="auto" w:fill="auto"/>
            <w:noWrap/>
            <w:vAlign w:val="center"/>
            <w:hideMark/>
          </w:tcPr>
          <w:p w:rsidR="001F309A" w:rsidRPr="007D2DC9" w:rsidRDefault="001F309A" w:rsidP="00A968D1">
            <w:pPr>
              <w:tabs>
                <w:tab w:val="left" w:pos="1800"/>
              </w:tabs>
              <w:spacing w:after="0" w:line="240" w:lineRule="auto"/>
              <w:ind w:right="57"/>
              <w:jc w:val="right"/>
              <w:rPr>
                <w:rFonts w:eastAsia="Times New Roman" w:cs="Calibri"/>
              </w:rPr>
            </w:pPr>
            <w:r w:rsidRPr="007D2DC9">
              <w:rPr>
                <w:rFonts w:eastAsia="Times New Roman" w:cs="Calibri"/>
              </w:rPr>
              <w:t>9</w:t>
            </w:r>
            <w:r w:rsidR="00A968D1">
              <w:rPr>
                <w:rFonts w:eastAsia="Times New Roman" w:cs="Calibri"/>
              </w:rPr>
              <w:t>,</w:t>
            </w:r>
            <w:r w:rsidRPr="007D2DC9">
              <w:rPr>
                <w:rFonts w:eastAsia="Times New Roman" w:cs="Calibri"/>
              </w:rPr>
              <w:t>933</w:t>
            </w:r>
          </w:p>
        </w:tc>
        <w:tc>
          <w:tcPr>
            <w:tcW w:w="867" w:type="pct"/>
            <w:shd w:val="clear" w:color="auto" w:fill="auto"/>
            <w:noWrap/>
            <w:vAlign w:val="center"/>
            <w:hideMark/>
          </w:tcPr>
          <w:p w:rsidR="001F309A" w:rsidRPr="00B2712F" w:rsidRDefault="001F309A" w:rsidP="001C0BDE">
            <w:pPr>
              <w:spacing w:after="0" w:line="240" w:lineRule="auto"/>
              <w:ind w:right="0"/>
              <w:jc w:val="right"/>
              <w:rPr>
                <w:rFonts w:eastAsia="Times New Roman" w:cs="Calibri"/>
                <w:bCs/>
              </w:rPr>
            </w:pPr>
            <w:r>
              <w:rPr>
                <w:rFonts w:eastAsia="Times New Roman" w:cs="Calibri"/>
                <w:bCs/>
              </w:rPr>
              <w:t>94.7%</w:t>
            </w:r>
          </w:p>
        </w:tc>
        <w:tc>
          <w:tcPr>
            <w:tcW w:w="785" w:type="pct"/>
            <w:shd w:val="clear" w:color="auto" w:fill="auto"/>
            <w:noWrap/>
            <w:vAlign w:val="center"/>
            <w:hideMark/>
          </w:tcPr>
          <w:p w:rsidR="001F309A" w:rsidRPr="00B2712F" w:rsidRDefault="001F309A" w:rsidP="001C0BDE">
            <w:pPr>
              <w:spacing w:after="0" w:line="240" w:lineRule="auto"/>
              <w:ind w:right="0"/>
              <w:jc w:val="right"/>
              <w:rPr>
                <w:rFonts w:eastAsia="Times New Roman" w:cs="Calibri"/>
                <w:bCs/>
              </w:rPr>
            </w:pPr>
            <w:r>
              <w:rPr>
                <w:rFonts w:eastAsia="Times New Roman" w:cs="Calibri"/>
                <w:bCs/>
              </w:rPr>
              <w:t>87.6%</w:t>
            </w:r>
          </w:p>
        </w:tc>
      </w:tr>
      <w:tr w:rsidR="001F309A" w:rsidRPr="005D13C3" w:rsidTr="001C0BDE">
        <w:trPr>
          <w:trHeight w:val="300"/>
        </w:trPr>
        <w:tc>
          <w:tcPr>
            <w:tcW w:w="1508" w:type="pct"/>
            <w:vMerge/>
            <w:shd w:val="clear" w:color="auto" w:fill="auto"/>
            <w:vAlign w:val="center"/>
          </w:tcPr>
          <w:p w:rsidR="001F309A" w:rsidRPr="00C55B12" w:rsidRDefault="001F309A" w:rsidP="001E4959">
            <w:pPr>
              <w:spacing w:after="0" w:line="240" w:lineRule="auto"/>
              <w:jc w:val="center"/>
              <w:rPr>
                <w:rFonts w:eastAsia="Times New Roman" w:cs="Calibri"/>
                <w:b/>
                <w:bCs/>
              </w:rPr>
            </w:pPr>
          </w:p>
        </w:tc>
        <w:tc>
          <w:tcPr>
            <w:tcW w:w="702" w:type="pct"/>
            <w:vAlign w:val="center"/>
          </w:tcPr>
          <w:p w:rsidR="001F309A" w:rsidRPr="00C55B12" w:rsidRDefault="001F309A" w:rsidP="001E4959">
            <w:pPr>
              <w:spacing w:after="0" w:line="240" w:lineRule="auto"/>
              <w:ind w:right="-101"/>
              <w:jc w:val="center"/>
              <w:rPr>
                <w:rFonts w:eastAsia="Times New Roman" w:cs="Calibri"/>
              </w:rPr>
            </w:pPr>
            <w:r w:rsidRPr="00C55B12">
              <w:rPr>
                <w:rFonts w:eastAsia="Times New Roman" w:cs="Calibri"/>
              </w:rPr>
              <w:t>2019/20</w:t>
            </w:r>
          </w:p>
        </w:tc>
        <w:tc>
          <w:tcPr>
            <w:tcW w:w="1138" w:type="pct"/>
            <w:shd w:val="clear" w:color="auto" w:fill="auto"/>
            <w:noWrap/>
            <w:vAlign w:val="center"/>
          </w:tcPr>
          <w:p w:rsidR="001F309A" w:rsidRPr="007D2DC9" w:rsidRDefault="001F309A" w:rsidP="00A968D1">
            <w:pPr>
              <w:tabs>
                <w:tab w:val="left" w:pos="1800"/>
              </w:tabs>
              <w:spacing w:after="0" w:line="240" w:lineRule="auto"/>
              <w:ind w:right="57"/>
              <w:jc w:val="right"/>
              <w:rPr>
                <w:rFonts w:eastAsia="Times New Roman" w:cs="Calibri"/>
              </w:rPr>
            </w:pPr>
            <w:r w:rsidRPr="007D2DC9">
              <w:rPr>
                <w:rFonts w:eastAsia="Times New Roman" w:cs="Calibri"/>
              </w:rPr>
              <w:t>8</w:t>
            </w:r>
            <w:r w:rsidR="00A968D1">
              <w:rPr>
                <w:rFonts w:eastAsia="Times New Roman" w:cs="Calibri"/>
              </w:rPr>
              <w:t>,</w:t>
            </w:r>
            <w:r w:rsidRPr="007D2DC9">
              <w:rPr>
                <w:rFonts w:eastAsia="Times New Roman" w:cs="Calibri"/>
              </w:rPr>
              <w:t>621</w:t>
            </w:r>
          </w:p>
        </w:tc>
        <w:tc>
          <w:tcPr>
            <w:tcW w:w="867" w:type="pct"/>
            <w:shd w:val="clear" w:color="auto" w:fill="auto"/>
            <w:noWrap/>
            <w:vAlign w:val="center"/>
          </w:tcPr>
          <w:p w:rsidR="001F309A" w:rsidRPr="00606E32" w:rsidRDefault="001F309A" w:rsidP="001C0BDE">
            <w:pPr>
              <w:spacing w:after="0" w:line="240" w:lineRule="auto"/>
              <w:ind w:right="0"/>
              <w:jc w:val="right"/>
              <w:rPr>
                <w:rFonts w:eastAsia="Times New Roman" w:cs="Calibri"/>
                <w:bCs/>
              </w:rPr>
            </w:pPr>
            <w:r>
              <w:rPr>
                <w:rFonts w:eastAsia="Times New Roman" w:cs="Calibri"/>
                <w:bCs/>
              </w:rPr>
              <w:t>94.4%</w:t>
            </w:r>
          </w:p>
        </w:tc>
        <w:tc>
          <w:tcPr>
            <w:tcW w:w="785" w:type="pct"/>
            <w:shd w:val="clear" w:color="auto" w:fill="auto"/>
            <w:noWrap/>
            <w:vAlign w:val="center"/>
          </w:tcPr>
          <w:p w:rsidR="001F309A" w:rsidRPr="00606E32" w:rsidRDefault="001F309A" w:rsidP="001C0BDE">
            <w:pPr>
              <w:spacing w:after="0" w:line="240" w:lineRule="auto"/>
              <w:ind w:right="0"/>
              <w:jc w:val="right"/>
              <w:rPr>
                <w:rFonts w:eastAsia="Times New Roman" w:cs="Calibri"/>
                <w:bCs/>
              </w:rPr>
            </w:pPr>
            <w:r>
              <w:rPr>
                <w:rFonts w:eastAsia="Times New Roman" w:cs="Calibri"/>
                <w:bCs/>
              </w:rPr>
              <w:t>87.6%</w:t>
            </w:r>
          </w:p>
        </w:tc>
      </w:tr>
      <w:tr w:rsidR="001F309A" w:rsidRPr="005D13C3" w:rsidTr="001C0BDE">
        <w:trPr>
          <w:trHeight w:val="300"/>
        </w:trPr>
        <w:tc>
          <w:tcPr>
            <w:tcW w:w="1508" w:type="pct"/>
            <w:vMerge/>
            <w:shd w:val="clear" w:color="auto" w:fill="auto"/>
            <w:vAlign w:val="center"/>
          </w:tcPr>
          <w:p w:rsidR="001F309A" w:rsidRPr="00C55B12" w:rsidRDefault="001F309A" w:rsidP="001E4959">
            <w:pPr>
              <w:spacing w:after="0" w:line="240" w:lineRule="auto"/>
              <w:jc w:val="center"/>
              <w:rPr>
                <w:rFonts w:eastAsia="Times New Roman" w:cs="Calibri"/>
                <w:b/>
                <w:bCs/>
              </w:rPr>
            </w:pPr>
          </w:p>
        </w:tc>
        <w:tc>
          <w:tcPr>
            <w:tcW w:w="702" w:type="pct"/>
            <w:vAlign w:val="center"/>
          </w:tcPr>
          <w:p w:rsidR="001F309A" w:rsidRPr="00C55B12" w:rsidRDefault="001F309A" w:rsidP="001E4959">
            <w:pPr>
              <w:spacing w:after="0" w:line="240" w:lineRule="auto"/>
              <w:ind w:right="-101"/>
              <w:jc w:val="center"/>
              <w:rPr>
                <w:rFonts w:eastAsia="Times New Roman" w:cs="Calibri"/>
              </w:rPr>
            </w:pPr>
            <w:r w:rsidRPr="00C55B12">
              <w:rPr>
                <w:rFonts w:eastAsia="Times New Roman" w:cs="Calibri"/>
              </w:rPr>
              <w:t>2018/19</w:t>
            </w:r>
          </w:p>
        </w:tc>
        <w:tc>
          <w:tcPr>
            <w:tcW w:w="1138" w:type="pct"/>
            <w:shd w:val="clear" w:color="auto" w:fill="auto"/>
            <w:noWrap/>
            <w:vAlign w:val="center"/>
          </w:tcPr>
          <w:p w:rsidR="001F309A" w:rsidRPr="007D2DC9" w:rsidRDefault="001F309A" w:rsidP="00A968D1">
            <w:pPr>
              <w:tabs>
                <w:tab w:val="left" w:pos="1800"/>
              </w:tabs>
              <w:spacing w:after="0" w:line="240" w:lineRule="auto"/>
              <w:ind w:right="57"/>
              <w:jc w:val="right"/>
              <w:rPr>
                <w:rFonts w:eastAsia="Times New Roman" w:cs="Calibri"/>
              </w:rPr>
            </w:pPr>
            <w:r w:rsidRPr="007D2DC9">
              <w:rPr>
                <w:rFonts w:eastAsia="Times New Roman" w:cs="Calibri"/>
              </w:rPr>
              <w:t>9</w:t>
            </w:r>
            <w:r w:rsidR="00A968D1">
              <w:rPr>
                <w:rFonts w:eastAsia="Times New Roman" w:cs="Calibri"/>
              </w:rPr>
              <w:t>,</w:t>
            </w:r>
            <w:r w:rsidRPr="007D2DC9">
              <w:rPr>
                <w:rFonts w:eastAsia="Times New Roman" w:cs="Calibri"/>
              </w:rPr>
              <w:t>254</w:t>
            </w:r>
          </w:p>
        </w:tc>
        <w:tc>
          <w:tcPr>
            <w:tcW w:w="867" w:type="pct"/>
            <w:shd w:val="clear" w:color="auto" w:fill="auto"/>
            <w:noWrap/>
            <w:vAlign w:val="center"/>
          </w:tcPr>
          <w:p w:rsidR="001F309A" w:rsidRPr="00606E32" w:rsidRDefault="001F309A" w:rsidP="001C0BDE">
            <w:pPr>
              <w:spacing w:after="0" w:line="240" w:lineRule="auto"/>
              <w:ind w:right="0"/>
              <w:jc w:val="right"/>
              <w:rPr>
                <w:rFonts w:eastAsia="Times New Roman" w:cs="Calibri"/>
                <w:bCs/>
              </w:rPr>
            </w:pPr>
            <w:r>
              <w:rPr>
                <w:rFonts w:eastAsia="Times New Roman" w:cs="Calibri"/>
                <w:bCs/>
              </w:rPr>
              <w:t>95.5%</w:t>
            </w:r>
          </w:p>
        </w:tc>
        <w:tc>
          <w:tcPr>
            <w:tcW w:w="785" w:type="pct"/>
            <w:shd w:val="clear" w:color="auto" w:fill="auto"/>
            <w:noWrap/>
            <w:vAlign w:val="center"/>
          </w:tcPr>
          <w:p w:rsidR="001F309A" w:rsidRPr="00606E32" w:rsidRDefault="001F309A" w:rsidP="001C0BDE">
            <w:pPr>
              <w:spacing w:after="0" w:line="240" w:lineRule="auto"/>
              <w:ind w:right="0"/>
              <w:jc w:val="right"/>
              <w:rPr>
                <w:rFonts w:eastAsia="Times New Roman" w:cs="Calibri"/>
                <w:bCs/>
              </w:rPr>
            </w:pPr>
            <w:r>
              <w:rPr>
                <w:rFonts w:eastAsia="Times New Roman" w:cs="Calibri"/>
                <w:bCs/>
              </w:rPr>
              <w:t>91.1%</w:t>
            </w:r>
          </w:p>
        </w:tc>
      </w:tr>
    </w:tbl>
    <w:p w:rsidR="001F309A" w:rsidRPr="005D13C3" w:rsidRDefault="001F309A" w:rsidP="001F309A">
      <w:pPr>
        <w:spacing w:after="0" w:line="240" w:lineRule="auto"/>
        <w:rPr>
          <w:b/>
          <w:highlight w:val="yellow"/>
        </w:rPr>
      </w:pPr>
    </w:p>
    <w:p w:rsidR="001F309A" w:rsidRPr="005D13C3" w:rsidRDefault="001F309A" w:rsidP="001F309A">
      <w:pPr>
        <w:spacing w:after="0" w:line="240" w:lineRule="auto"/>
        <w:rPr>
          <w:b/>
          <w:highlight w:val="yellow"/>
          <w:u w:val="single"/>
        </w:rPr>
      </w:pPr>
    </w:p>
    <w:p w:rsidR="001F309A" w:rsidRPr="009E07D5" w:rsidRDefault="001F309A" w:rsidP="00A968D1">
      <w:pPr>
        <w:spacing w:after="0" w:line="240" w:lineRule="auto"/>
        <w:ind w:left="142" w:right="95" w:firstLine="0"/>
      </w:pPr>
      <w:r w:rsidRPr="009E07D5">
        <w:rPr>
          <w:b/>
          <w:color w:val="auto"/>
        </w:rPr>
        <w:t>Higher Education (HE) Curriculum</w:t>
      </w:r>
    </w:p>
    <w:p w:rsidR="001F309A" w:rsidRPr="009E07D5" w:rsidRDefault="001F309A" w:rsidP="00A968D1">
      <w:pPr>
        <w:spacing w:after="0" w:line="240" w:lineRule="auto"/>
        <w:ind w:left="142" w:right="95"/>
      </w:pPr>
      <w:r w:rsidRPr="009E07D5">
        <w:lastRenderedPageBreak/>
        <w:t xml:space="preserve">Walsall </w:t>
      </w:r>
      <w:r w:rsidR="00D04E88">
        <w:t>College</w:t>
      </w:r>
      <w:r w:rsidRPr="009E07D5">
        <w:t xml:space="preserve"> plays an integral role in making Higher Education courses accessible to hundreds of students in the local area. Our progression routes for our Level 3 internal students, with additional external students is reflected in the suite of qualifications that are provided by our institution.  </w:t>
      </w:r>
    </w:p>
    <w:p w:rsidR="001F309A" w:rsidRPr="009E07D5" w:rsidRDefault="001F309A" w:rsidP="001F309A">
      <w:pPr>
        <w:spacing w:after="0" w:line="240" w:lineRule="auto"/>
        <w:ind w:left="-426" w:right="-755"/>
      </w:pPr>
      <w:r w:rsidRPr="009E07D5">
        <w:t xml:space="preserve"> </w:t>
      </w:r>
    </w:p>
    <w:p w:rsidR="001F309A" w:rsidRPr="009E07D5" w:rsidRDefault="001F309A" w:rsidP="00A968D1">
      <w:pPr>
        <w:spacing w:after="0" w:line="240" w:lineRule="auto"/>
        <w:ind w:left="142" w:right="95"/>
      </w:pPr>
      <w:r w:rsidRPr="009E07D5">
        <w:t xml:space="preserve">Our Higher Education provision specifically supports students who want to stay local and are likely to be living with or caring for their families. Most students live and work in the local area and want to maintain part-time jobs whilst studying.  The provision has remained static for the last three academic years with student cohorts between 210 to 250 </w:t>
      </w:r>
      <w:r w:rsidR="00D04E88">
        <w:t>College</w:t>
      </w:r>
      <w:r w:rsidRPr="009E07D5">
        <w:t xml:space="preserve"> based students. Alongside qualifications for Level 4 and 5 that are delivered onsite, we also have partnerships and progression agreements with several other Higher Education institutions.</w:t>
      </w:r>
    </w:p>
    <w:p w:rsidR="001F309A" w:rsidRPr="005D13C3" w:rsidRDefault="001F309A" w:rsidP="001F309A">
      <w:pPr>
        <w:spacing w:after="0" w:line="240" w:lineRule="auto"/>
        <w:ind w:left="-426" w:right="-755"/>
        <w:rPr>
          <w:highlight w:val="yellow"/>
        </w:rPr>
      </w:pPr>
    </w:p>
    <w:p w:rsidR="001F309A" w:rsidRPr="009E07D5" w:rsidRDefault="001F309A" w:rsidP="00A968D1">
      <w:pPr>
        <w:spacing w:after="0" w:line="240" w:lineRule="auto"/>
        <w:ind w:left="142" w:right="95"/>
      </w:pPr>
      <w:r w:rsidRPr="009E07D5">
        <w:t>HE students expand their digital literacy and take part in enrichments and tutorials to explore wider issues such as culture, equality and diversity and the values that will support them into being active citizens, and to be able to contribute positively within their community. HE students contribute to Equality, Diversity and Inclusion by actively participating in discussion and action. An example of this, is our student</w:t>
      </w:r>
      <w:r w:rsidR="00A968D1">
        <w:t xml:space="preserve"> </w:t>
      </w:r>
      <w:r w:rsidRPr="009E07D5">
        <w:t xml:space="preserve">support for LGBT communities, freedom of speech and anti-Semitism. Our Freedom of Speech Policy is </w:t>
      </w:r>
      <w:r>
        <w:t xml:space="preserve">also </w:t>
      </w:r>
      <w:r w:rsidRPr="009E07D5">
        <w:t xml:space="preserve">fully supported by the </w:t>
      </w:r>
      <w:r w:rsidR="00D04E88">
        <w:t>College</w:t>
      </w:r>
      <w:r w:rsidRPr="009E07D5">
        <w:t xml:space="preserve"> Governors and describes the philosophy, principles and procedures relating to our responsibility to foster freedom of expression and the circumstances in which that freedom might be restricted to prevent violence, abuse or discrimination. The policy also details the </w:t>
      </w:r>
      <w:r w:rsidR="00D04E88">
        <w:t>College</w:t>
      </w:r>
      <w:r w:rsidRPr="009E07D5">
        <w:t>’s responsibilities regarding visiting speakers</w:t>
      </w:r>
      <w:r>
        <w:t xml:space="preserve"> to ensure their values respect and are akin to our communities. </w:t>
      </w:r>
      <w:r w:rsidRPr="009E07D5">
        <w:t xml:space="preserve"> Students show active support for Black Lives Matter (BLM), responding to the historic and continued oppression and marginalisation of Black people across the world. For many HE students, their involvement will be their introduction to politics and political movements. With Black, Asian and minority ethnic (BAME) students experiencing disparities exacerbated by COVID-19, and particularly for a generation at pivotal stages of their educational journeys, the </w:t>
      </w:r>
      <w:r w:rsidR="00D04E88">
        <w:t>College</w:t>
      </w:r>
      <w:r w:rsidRPr="009E07D5">
        <w:t xml:space="preserve"> will do more for its community in terms of encouraging progression to HE where this is likely to improve life choices and strengthen career options in this uncertain time of significant economic decline.  </w:t>
      </w:r>
    </w:p>
    <w:p w:rsidR="001F309A" w:rsidRPr="005D13C3" w:rsidRDefault="001F309A" w:rsidP="00A968D1">
      <w:pPr>
        <w:spacing w:after="0" w:line="240" w:lineRule="auto"/>
        <w:ind w:left="142" w:right="95"/>
        <w:rPr>
          <w:highlight w:val="yellow"/>
        </w:rPr>
      </w:pPr>
    </w:p>
    <w:p w:rsidR="001F309A" w:rsidRPr="002B4259" w:rsidRDefault="001F309A" w:rsidP="00A968D1">
      <w:pPr>
        <w:spacing w:after="0" w:line="240" w:lineRule="auto"/>
        <w:ind w:left="142" w:right="95"/>
      </w:pPr>
      <w:r w:rsidRPr="002B4259">
        <w:t xml:space="preserve">We are committed to upholding academic freedom of enquiry in its education and believe that a culture of free and open discussion is essential. This open culture of discussion can only be achieved where we show tolerance, and respect the </w:t>
      </w:r>
      <w:r w:rsidR="00D04E88">
        <w:t>College</w:t>
      </w:r>
      <w:r w:rsidRPr="002B4259">
        <w:t xml:space="preserve">’s values as stipulated in the ‘Ready, Respect, Safe’ campaign. This ensures good relations and the safety of students and staff. </w:t>
      </w:r>
    </w:p>
    <w:p w:rsidR="001F309A" w:rsidRPr="005D13C3" w:rsidRDefault="001F309A" w:rsidP="001F309A">
      <w:pPr>
        <w:spacing w:after="0" w:line="240" w:lineRule="auto"/>
        <w:ind w:left="-426" w:right="-755"/>
        <w:rPr>
          <w:highlight w:val="yellow"/>
        </w:rPr>
      </w:pPr>
    </w:p>
    <w:p w:rsidR="001F309A" w:rsidRPr="002B4259" w:rsidRDefault="001F309A" w:rsidP="00A968D1">
      <w:pPr>
        <w:spacing w:after="0" w:line="240" w:lineRule="auto"/>
        <w:ind w:left="142" w:right="95"/>
      </w:pPr>
      <w:r w:rsidRPr="002B4259">
        <w:t>Across 202</w:t>
      </w:r>
      <w:r w:rsidR="00A968D1">
        <w:t>2</w:t>
      </w:r>
      <w:r w:rsidRPr="002B4259">
        <w:t xml:space="preserve">/23, the </w:t>
      </w:r>
      <w:r w:rsidR="00D04E88">
        <w:t>College</w:t>
      </w:r>
      <w:r w:rsidRPr="002B4259">
        <w:t xml:space="preserve"> will continue to expand the Equality, Diversity and Inclusion Team to build </w:t>
      </w:r>
      <w:r w:rsidR="00A968D1">
        <w:t>o</w:t>
      </w:r>
      <w:r w:rsidRPr="002B4259">
        <w:t xml:space="preserve">n the expectations to increase contextualised EDI activity across the HE curriculum. This ambition to expand our delivery of outreach work will seek to encourage increased year-on-year progression to </w:t>
      </w:r>
      <w:r w:rsidR="00A968D1">
        <w:t>H</w:t>
      </w:r>
      <w:r w:rsidRPr="002B4259">
        <w:t xml:space="preserve">igher </w:t>
      </w:r>
      <w:r w:rsidR="00A968D1">
        <w:t>E</w:t>
      </w:r>
      <w:r w:rsidRPr="002B4259">
        <w:t xml:space="preserve">ducation for under-represented groups. This academic year, using our membership of the ‘Aspire to HE’ project, we continue to address factors relative to underrepresentation as measured by postcode, and to design interventions to encourage non-traditional to consider Higher Education. </w:t>
      </w:r>
    </w:p>
    <w:p w:rsidR="001F309A" w:rsidRPr="005D13C3" w:rsidRDefault="001F309A" w:rsidP="00A968D1">
      <w:pPr>
        <w:spacing w:after="0" w:line="240" w:lineRule="auto"/>
        <w:ind w:left="142" w:right="95"/>
        <w:rPr>
          <w:highlight w:val="yellow"/>
        </w:rPr>
      </w:pPr>
    </w:p>
    <w:p w:rsidR="001F309A" w:rsidRPr="002B4259" w:rsidRDefault="001F309A" w:rsidP="00A968D1">
      <w:pPr>
        <w:spacing w:after="0" w:line="240" w:lineRule="auto"/>
        <w:ind w:left="142" w:right="95"/>
      </w:pPr>
      <w:r w:rsidRPr="002B4259">
        <w:t>Our Access and Participation Plan</w:t>
      </w:r>
      <w:r w:rsidR="00A968D1">
        <w:t xml:space="preserve"> (APP)</w:t>
      </w:r>
      <w:r w:rsidRPr="002B4259">
        <w:t xml:space="preserve"> aims to improve the identification of additional underrepresented groups such as Care Leavers and Gypsy, Roma and Traveller Communities as well as possible intersections between other underrepresented groups. The APP created several objectives that will be addressed over the course of the next five years; which have been made into QIP actions:</w:t>
      </w:r>
    </w:p>
    <w:p w:rsidR="001F309A" w:rsidRPr="007F1379" w:rsidRDefault="001F309A" w:rsidP="001F309A">
      <w:pPr>
        <w:spacing w:after="0" w:line="240" w:lineRule="auto"/>
        <w:ind w:left="0" w:firstLine="0"/>
      </w:pPr>
    </w:p>
    <w:p w:rsidR="001F309A" w:rsidRPr="007F1379" w:rsidRDefault="001F309A" w:rsidP="00A968D1">
      <w:pPr>
        <w:numPr>
          <w:ilvl w:val="0"/>
          <w:numId w:val="1"/>
        </w:numPr>
        <w:spacing w:after="0" w:line="240" w:lineRule="auto"/>
        <w:ind w:left="567" w:right="95"/>
        <w:contextualSpacing/>
        <w:rPr>
          <w:rFonts w:eastAsiaTheme="minorHAnsi" w:cstheme="minorBidi"/>
          <w:color w:val="auto"/>
          <w:lang w:eastAsia="en-US"/>
        </w:rPr>
      </w:pPr>
      <w:r w:rsidRPr="007F1379">
        <w:rPr>
          <w:rFonts w:eastAsiaTheme="minorHAnsi" w:cstheme="minorBidi"/>
          <w:color w:val="auto"/>
          <w:lang w:eastAsia="en-US"/>
        </w:rPr>
        <w:t>Close continuation gaps between White vs Asian, Black, Disabled and Mature students</w:t>
      </w:r>
      <w:r w:rsidR="00A968D1">
        <w:rPr>
          <w:rFonts w:eastAsiaTheme="minorHAnsi" w:cstheme="minorBidi"/>
          <w:color w:val="auto"/>
          <w:lang w:eastAsia="en-US"/>
        </w:rPr>
        <w:t>.</w:t>
      </w:r>
    </w:p>
    <w:p w:rsidR="001F309A" w:rsidRPr="007F1379" w:rsidRDefault="001F309A" w:rsidP="00A968D1">
      <w:pPr>
        <w:numPr>
          <w:ilvl w:val="0"/>
          <w:numId w:val="1"/>
        </w:numPr>
        <w:spacing w:after="0" w:line="240" w:lineRule="auto"/>
        <w:ind w:left="567" w:right="95"/>
        <w:contextualSpacing/>
        <w:rPr>
          <w:rFonts w:eastAsiaTheme="minorHAnsi" w:cstheme="minorBidi"/>
          <w:color w:val="auto"/>
          <w:lang w:eastAsia="en-US"/>
        </w:rPr>
      </w:pPr>
      <w:r w:rsidRPr="007F1379">
        <w:rPr>
          <w:rFonts w:eastAsiaTheme="minorHAnsi" w:cstheme="minorBidi"/>
          <w:color w:val="auto"/>
          <w:lang w:eastAsia="en-US"/>
        </w:rPr>
        <w:t>Increase the proportion of students who are from indices of multiple deprivation, students who have learning difficulties, and increase mature student progression.</w:t>
      </w:r>
    </w:p>
    <w:p w:rsidR="001F309A" w:rsidRPr="007F1379" w:rsidRDefault="001F309A" w:rsidP="00A968D1">
      <w:pPr>
        <w:numPr>
          <w:ilvl w:val="0"/>
          <w:numId w:val="1"/>
        </w:numPr>
        <w:spacing w:after="0" w:line="240" w:lineRule="auto"/>
        <w:ind w:left="567" w:right="95"/>
        <w:contextualSpacing/>
        <w:rPr>
          <w:rFonts w:eastAsiaTheme="minorHAnsi" w:cstheme="minorBidi"/>
          <w:color w:val="auto"/>
          <w:lang w:eastAsia="en-US"/>
        </w:rPr>
      </w:pPr>
      <w:r w:rsidRPr="007F1379">
        <w:rPr>
          <w:rFonts w:eastAsiaTheme="minorHAnsi" w:cstheme="minorBidi"/>
          <w:color w:val="auto"/>
          <w:lang w:eastAsia="en-US"/>
        </w:rPr>
        <w:t xml:space="preserve">Re-examine and improve </w:t>
      </w:r>
      <w:r w:rsidR="00D04E88">
        <w:rPr>
          <w:rFonts w:eastAsiaTheme="minorHAnsi" w:cstheme="minorBidi"/>
          <w:color w:val="auto"/>
          <w:lang w:eastAsia="en-US"/>
        </w:rPr>
        <w:t>College</w:t>
      </w:r>
      <w:r w:rsidRPr="007F1379">
        <w:rPr>
          <w:rFonts w:eastAsiaTheme="minorHAnsi" w:cstheme="minorBidi"/>
          <w:color w:val="auto"/>
          <w:lang w:eastAsia="en-US"/>
        </w:rPr>
        <w:t>’s capability in terms of gathering data regarding students from under-represented groups; to ensure we recognise all students fr</w:t>
      </w:r>
      <w:r w:rsidR="00A968D1">
        <w:rPr>
          <w:rFonts w:eastAsiaTheme="minorHAnsi" w:cstheme="minorBidi"/>
          <w:color w:val="auto"/>
          <w:lang w:eastAsia="en-US"/>
        </w:rPr>
        <w:t>o</w:t>
      </w:r>
      <w:r w:rsidRPr="007F1379">
        <w:rPr>
          <w:rFonts w:eastAsiaTheme="minorHAnsi" w:cstheme="minorBidi"/>
          <w:color w:val="auto"/>
          <w:lang w:eastAsia="en-US"/>
        </w:rPr>
        <w:t xml:space="preserve">m all areas. </w:t>
      </w:r>
      <w:r w:rsidRPr="007F1379">
        <w:rPr>
          <w:rFonts w:eastAsiaTheme="minorHAnsi" w:cstheme="minorBidi"/>
          <w:color w:val="auto"/>
          <w:lang w:eastAsia="en-US"/>
        </w:rPr>
        <w:lastRenderedPageBreak/>
        <w:t>(Presently we do not collect/hold information regarding the following underrepresented groups: Roma/Gypsy/Traveller communities, Carers, Refugees, and Children from Military families)</w:t>
      </w:r>
      <w:r w:rsidR="00A968D1">
        <w:rPr>
          <w:rFonts w:eastAsiaTheme="minorHAnsi" w:cstheme="minorBidi"/>
          <w:color w:val="auto"/>
          <w:lang w:eastAsia="en-US"/>
        </w:rPr>
        <w:t>.</w:t>
      </w:r>
    </w:p>
    <w:p w:rsidR="001F309A" w:rsidRPr="007F1379" w:rsidRDefault="001F309A" w:rsidP="00A968D1">
      <w:pPr>
        <w:numPr>
          <w:ilvl w:val="0"/>
          <w:numId w:val="1"/>
        </w:numPr>
        <w:spacing w:after="0" w:line="240" w:lineRule="auto"/>
        <w:ind w:left="567" w:right="95"/>
        <w:contextualSpacing/>
        <w:rPr>
          <w:rFonts w:eastAsiaTheme="minorHAnsi" w:cstheme="minorBidi"/>
          <w:color w:val="auto"/>
          <w:lang w:eastAsia="en-US"/>
        </w:rPr>
      </w:pPr>
      <w:r w:rsidRPr="007F1379">
        <w:rPr>
          <w:rFonts w:eastAsiaTheme="minorHAnsi" w:cstheme="minorBidi"/>
          <w:color w:val="auto"/>
          <w:lang w:eastAsia="en-US"/>
        </w:rPr>
        <w:t>To ensure that HE students have a stronger voice in the ethos and decision making within the organisation by completing the Student Written Submission/Consultation</w:t>
      </w:r>
      <w:r w:rsidR="00A968D1">
        <w:rPr>
          <w:rFonts w:eastAsiaTheme="minorHAnsi" w:cstheme="minorBidi"/>
          <w:color w:val="auto"/>
          <w:lang w:eastAsia="en-US"/>
        </w:rPr>
        <w:t>.</w:t>
      </w:r>
    </w:p>
    <w:p w:rsidR="001F309A" w:rsidRPr="00750FF0" w:rsidRDefault="001F309A" w:rsidP="00A968D1">
      <w:pPr>
        <w:spacing w:after="0" w:line="240" w:lineRule="auto"/>
        <w:ind w:left="284" w:right="95" w:firstLine="0"/>
        <w:rPr>
          <w:b/>
        </w:rPr>
      </w:pPr>
      <w:r w:rsidRPr="00750FF0">
        <w:rPr>
          <w:b/>
        </w:rPr>
        <w:t xml:space="preserve">Higher Education EDI Performance Data </w:t>
      </w:r>
    </w:p>
    <w:p w:rsidR="001F309A" w:rsidRPr="00750FF0" w:rsidRDefault="001F309A" w:rsidP="00A968D1">
      <w:pPr>
        <w:spacing w:after="0" w:line="240" w:lineRule="auto"/>
        <w:ind w:left="284" w:right="95"/>
      </w:pPr>
    </w:p>
    <w:p w:rsidR="001F309A" w:rsidRPr="00750FF0" w:rsidRDefault="001F309A" w:rsidP="00A968D1">
      <w:pPr>
        <w:spacing w:after="0" w:line="240" w:lineRule="auto"/>
        <w:ind w:left="284" w:right="95" w:firstLine="0"/>
        <w:rPr>
          <w:b/>
          <w:bCs/>
        </w:rPr>
      </w:pPr>
      <w:r>
        <w:rPr>
          <w:b/>
        </w:rPr>
        <w:t xml:space="preserve">HE </w:t>
      </w:r>
      <w:r w:rsidRPr="00750FF0">
        <w:rPr>
          <w:b/>
        </w:rPr>
        <w:t>Ethnicity</w:t>
      </w:r>
      <w:r w:rsidRPr="00750FF0">
        <w:rPr>
          <w:b/>
          <w:bCs/>
        </w:rPr>
        <w:t xml:space="preserve"> - Walsall </w:t>
      </w:r>
      <w:r w:rsidR="00D04E88">
        <w:rPr>
          <w:b/>
          <w:bCs/>
        </w:rPr>
        <w:t>College</w:t>
      </w:r>
    </w:p>
    <w:p w:rsidR="001F309A" w:rsidRPr="00750FF0" w:rsidRDefault="001F309A" w:rsidP="00A968D1">
      <w:pPr>
        <w:spacing w:after="0" w:line="240" w:lineRule="auto"/>
        <w:ind w:left="284" w:right="95"/>
      </w:pPr>
      <w:r w:rsidRPr="00750FF0">
        <w:t xml:space="preserve">28% of HE students are BAME, </w:t>
      </w:r>
      <w:r>
        <w:t>showing an</w:t>
      </w:r>
      <w:r w:rsidRPr="00750FF0">
        <w:t xml:space="preserve"> increase </w:t>
      </w:r>
      <w:r>
        <w:t xml:space="preserve">in participation </w:t>
      </w:r>
      <w:r w:rsidRPr="00750FF0">
        <w:t>by 4% on previous year</w:t>
      </w:r>
      <w:r w:rsidR="00297B58">
        <w:t>s</w:t>
      </w:r>
      <w:r w:rsidRPr="00750FF0">
        <w:t xml:space="preserve"> </w:t>
      </w:r>
      <w:r>
        <w:t>which</w:t>
      </w:r>
      <w:r w:rsidRPr="00750FF0">
        <w:t xml:space="preserve"> strongly re</w:t>
      </w:r>
      <w:r>
        <w:t>presents</w:t>
      </w:r>
      <w:r w:rsidRPr="00750FF0">
        <w:t xml:space="preserve"> the regional demographic. </w:t>
      </w:r>
      <w:bookmarkStart w:id="9" w:name="_Hlk124929078"/>
      <w:r w:rsidRPr="00A968D1">
        <w:rPr>
          <w:color w:val="auto"/>
        </w:rPr>
        <w:t xml:space="preserve">There is however an achievement gap of 11.8% for BAME students which has increased on previous year and forms a key quality objective to improve for the 2022/23 academic year ahead. </w:t>
      </w:r>
      <w:bookmarkEnd w:id="9"/>
    </w:p>
    <w:p w:rsidR="001F309A" w:rsidRPr="005D13C3" w:rsidRDefault="001F309A" w:rsidP="001F309A">
      <w:pPr>
        <w:spacing w:after="0" w:line="240" w:lineRule="auto"/>
        <w:ind w:left="-426" w:right="-755"/>
        <w:rPr>
          <w:highlight w:val="yellow"/>
        </w:rPr>
      </w:pPr>
    </w:p>
    <w:tbl>
      <w:tblPr>
        <w:tblW w:w="484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515"/>
        <w:gridCol w:w="2211"/>
        <w:gridCol w:w="1427"/>
        <w:gridCol w:w="1630"/>
      </w:tblGrid>
      <w:tr w:rsidR="001F309A" w:rsidRPr="005D13C3" w:rsidTr="00297B58">
        <w:trPr>
          <w:trHeight w:val="297"/>
        </w:trPr>
        <w:tc>
          <w:tcPr>
            <w:tcW w:w="1118" w:type="pct"/>
            <w:shd w:val="clear" w:color="ED7D31" w:fill="ED7D31"/>
            <w:noWrap/>
            <w:vAlign w:val="center"/>
            <w:hideMark/>
          </w:tcPr>
          <w:p w:rsidR="001F309A" w:rsidRPr="00414B2A" w:rsidRDefault="001F309A" w:rsidP="001E4959">
            <w:pPr>
              <w:spacing w:after="0" w:line="240" w:lineRule="auto"/>
              <w:jc w:val="center"/>
              <w:rPr>
                <w:rFonts w:eastAsia="Times New Roman" w:cs="Calibri"/>
                <w:b/>
                <w:bCs/>
                <w:color w:val="auto"/>
              </w:rPr>
            </w:pPr>
            <w:r w:rsidRPr="00414B2A">
              <w:rPr>
                <w:rFonts w:eastAsia="Times New Roman" w:cs="Calibri"/>
                <w:b/>
                <w:bCs/>
                <w:color w:val="auto"/>
              </w:rPr>
              <w:t>Ethnic Group</w:t>
            </w:r>
          </w:p>
        </w:tc>
        <w:tc>
          <w:tcPr>
            <w:tcW w:w="1072" w:type="pct"/>
            <w:shd w:val="clear" w:color="ED7D31" w:fill="ED7D31"/>
            <w:vAlign w:val="center"/>
          </w:tcPr>
          <w:p w:rsidR="001F309A" w:rsidRPr="00414B2A" w:rsidRDefault="001F309A" w:rsidP="001E4959">
            <w:pPr>
              <w:spacing w:after="0" w:line="240" w:lineRule="auto"/>
              <w:ind w:right="219"/>
              <w:jc w:val="center"/>
              <w:rPr>
                <w:rFonts w:eastAsia="Times New Roman" w:cs="Calibri"/>
                <w:b/>
                <w:bCs/>
                <w:color w:val="auto"/>
              </w:rPr>
            </w:pPr>
            <w:r w:rsidRPr="00414B2A">
              <w:rPr>
                <w:rFonts w:eastAsia="Times New Roman" w:cs="Calibri"/>
                <w:b/>
                <w:bCs/>
                <w:color w:val="auto"/>
              </w:rPr>
              <w:t>Year</w:t>
            </w:r>
          </w:p>
        </w:tc>
        <w:tc>
          <w:tcPr>
            <w:tcW w:w="1010" w:type="pct"/>
            <w:shd w:val="clear" w:color="ED7D31" w:fill="ED7D31"/>
            <w:noWrap/>
            <w:vAlign w:val="center"/>
            <w:hideMark/>
          </w:tcPr>
          <w:p w:rsidR="001F309A" w:rsidRPr="00414B2A" w:rsidRDefault="001F309A" w:rsidP="001E4959">
            <w:pPr>
              <w:spacing w:after="0" w:line="240" w:lineRule="auto"/>
              <w:ind w:right="203"/>
              <w:jc w:val="center"/>
              <w:rPr>
                <w:rFonts w:eastAsia="Times New Roman" w:cs="Calibri"/>
                <w:b/>
                <w:bCs/>
                <w:color w:val="auto"/>
              </w:rPr>
            </w:pPr>
            <w:r w:rsidRPr="00414B2A">
              <w:rPr>
                <w:rFonts w:eastAsia="Times New Roman" w:cs="Calibri"/>
                <w:b/>
                <w:bCs/>
                <w:color w:val="auto"/>
              </w:rPr>
              <w:t>Starts (enrolments)</w:t>
            </w:r>
          </w:p>
        </w:tc>
        <w:tc>
          <w:tcPr>
            <w:tcW w:w="838" w:type="pct"/>
            <w:shd w:val="clear" w:color="ED7D31" w:fill="ED7D31"/>
            <w:noWrap/>
            <w:vAlign w:val="center"/>
            <w:hideMark/>
          </w:tcPr>
          <w:p w:rsidR="001F309A" w:rsidRPr="00414B2A" w:rsidRDefault="001F309A" w:rsidP="001E4959">
            <w:pPr>
              <w:tabs>
                <w:tab w:val="left" w:pos="1123"/>
              </w:tabs>
              <w:spacing w:after="0" w:line="240" w:lineRule="auto"/>
              <w:ind w:right="93"/>
              <w:jc w:val="center"/>
              <w:rPr>
                <w:rFonts w:eastAsia="Times New Roman" w:cs="Calibri"/>
                <w:b/>
                <w:bCs/>
                <w:color w:val="auto"/>
              </w:rPr>
            </w:pPr>
            <w:r w:rsidRPr="00414B2A">
              <w:rPr>
                <w:rFonts w:eastAsia="Times New Roman" w:cs="Calibri"/>
                <w:b/>
                <w:bCs/>
                <w:color w:val="auto"/>
              </w:rPr>
              <w:t>Retention %</w:t>
            </w:r>
          </w:p>
        </w:tc>
        <w:tc>
          <w:tcPr>
            <w:tcW w:w="961" w:type="pct"/>
            <w:shd w:val="clear" w:color="ED7D31" w:fill="ED7D31"/>
            <w:noWrap/>
            <w:vAlign w:val="center"/>
            <w:hideMark/>
          </w:tcPr>
          <w:p w:rsidR="001F309A" w:rsidRPr="00414B2A" w:rsidRDefault="001F309A" w:rsidP="001E4959">
            <w:pPr>
              <w:spacing w:after="0" w:line="240" w:lineRule="auto"/>
              <w:ind w:right="-48"/>
              <w:jc w:val="center"/>
              <w:rPr>
                <w:rFonts w:eastAsia="Times New Roman" w:cs="Calibri"/>
                <w:b/>
                <w:bCs/>
                <w:color w:val="auto"/>
              </w:rPr>
            </w:pPr>
            <w:r w:rsidRPr="00414B2A">
              <w:rPr>
                <w:rFonts w:eastAsia="Times New Roman" w:cs="Calibri"/>
                <w:b/>
                <w:bCs/>
                <w:color w:val="auto"/>
              </w:rPr>
              <w:t>Achievement %</w:t>
            </w:r>
          </w:p>
        </w:tc>
      </w:tr>
      <w:tr w:rsidR="001F309A" w:rsidRPr="005D13C3" w:rsidTr="00297B58">
        <w:trPr>
          <w:trHeight w:val="297"/>
        </w:trPr>
        <w:tc>
          <w:tcPr>
            <w:tcW w:w="1118" w:type="pct"/>
            <w:vMerge w:val="restart"/>
            <w:shd w:val="clear" w:color="auto" w:fill="auto"/>
            <w:vAlign w:val="center"/>
          </w:tcPr>
          <w:p w:rsidR="001F309A" w:rsidRPr="00414B2A" w:rsidRDefault="001F309A" w:rsidP="001E4959">
            <w:pPr>
              <w:spacing w:after="0" w:line="240" w:lineRule="auto"/>
              <w:jc w:val="left"/>
              <w:rPr>
                <w:rFonts w:eastAsia="Times New Roman" w:cs="Calibri"/>
              </w:rPr>
            </w:pPr>
            <w:r w:rsidRPr="00414B2A">
              <w:rPr>
                <w:rFonts w:eastAsia="Times New Roman" w:cs="Calibri"/>
              </w:rPr>
              <w:t>BAME</w:t>
            </w:r>
          </w:p>
        </w:tc>
        <w:tc>
          <w:tcPr>
            <w:tcW w:w="1072" w:type="pct"/>
            <w:vAlign w:val="center"/>
          </w:tcPr>
          <w:p w:rsidR="001F309A" w:rsidRPr="00F578A1" w:rsidRDefault="001F309A" w:rsidP="001E4959">
            <w:pPr>
              <w:spacing w:after="0" w:line="240" w:lineRule="auto"/>
              <w:ind w:right="-34"/>
              <w:jc w:val="center"/>
              <w:rPr>
                <w:rFonts w:eastAsia="Times New Roman" w:cs="Calibri"/>
                <w:b/>
              </w:rPr>
            </w:pPr>
            <w:r w:rsidRPr="00F578A1">
              <w:rPr>
                <w:rFonts w:eastAsia="Times New Roman" w:cs="Calibri"/>
                <w:b/>
              </w:rPr>
              <w:t>2021/22</w:t>
            </w:r>
          </w:p>
        </w:tc>
        <w:tc>
          <w:tcPr>
            <w:tcW w:w="1010" w:type="pct"/>
            <w:shd w:val="clear" w:color="auto" w:fill="auto"/>
            <w:noWrap/>
            <w:vAlign w:val="center"/>
          </w:tcPr>
          <w:p w:rsidR="001F309A" w:rsidRPr="00414B2A" w:rsidRDefault="001F309A" w:rsidP="00297B58">
            <w:pPr>
              <w:spacing w:after="0" w:line="240" w:lineRule="auto"/>
              <w:ind w:right="203"/>
              <w:jc w:val="right"/>
              <w:rPr>
                <w:rFonts w:eastAsia="Times New Roman" w:cs="Calibri"/>
                <w:b/>
              </w:rPr>
            </w:pPr>
            <w:r>
              <w:rPr>
                <w:rFonts w:eastAsia="Times New Roman" w:cs="Calibri"/>
                <w:b/>
              </w:rPr>
              <w:t>55</w:t>
            </w:r>
          </w:p>
        </w:tc>
        <w:tc>
          <w:tcPr>
            <w:tcW w:w="838" w:type="pct"/>
            <w:shd w:val="clear" w:color="auto" w:fill="FF0000"/>
            <w:noWrap/>
            <w:vAlign w:val="center"/>
          </w:tcPr>
          <w:p w:rsidR="001F309A" w:rsidRPr="00414B2A" w:rsidRDefault="001F309A" w:rsidP="00297B58">
            <w:pPr>
              <w:tabs>
                <w:tab w:val="left" w:pos="1191"/>
              </w:tabs>
              <w:spacing w:after="0" w:line="240" w:lineRule="auto"/>
              <w:ind w:right="93"/>
              <w:jc w:val="right"/>
              <w:rPr>
                <w:rFonts w:eastAsia="Times New Roman" w:cs="Calibri"/>
                <w:b/>
              </w:rPr>
            </w:pPr>
            <w:r>
              <w:rPr>
                <w:rFonts w:eastAsia="Times New Roman" w:cs="Calibri"/>
                <w:b/>
              </w:rPr>
              <w:t>87.3%</w:t>
            </w:r>
          </w:p>
        </w:tc>
        <w:tc>
          <w:tcPr>
            <w:tcW w:w="961" w:type="pct"/>
            <w:shd w:val="clear" w:color="auto" w:fill="FF0000"/>
            <w:noWrap/>
            <w:vAlign w:val="center"/>
          </w:tcPr>
          <w:p w:rsidR="001F309A" w:rsidRPr="00414B2A" w:rsidRDefault="001F309A" w:rsidP="00297B58">
            <w:pPr>
              <w:spacing w:after="0" w:line="240" w:lineRule="auto"/>
              <w:ind w:right="-48"/>
              <w:jc w:val="right"/>
              <w:rPr>
                <w:rFonts w:eastAsia="Times New Roman" w:cs="Calibri"/>
                <w:b/>
              </w:rPr>
            </w:pPr>
            <w:r>
              <w:rPr>
                <w:rFonts w:eastAsia="Times New Roman" w:cs="Calibri"/>
                <w:b/>
              </w:rPr>
              <w:t>72.7%</w:t>
            </w:r>
          </w:p>
        </w:tc>
      </w:tr>
      <w:tr w:rsidR="001F309A" w:rsidRPr="005D13C3" w:rsidTr="00297B58">
        <w:trPr>
          <w:trHeight w:val="297"/>
        </w:trPr>
        <w:tc>
          <w:tcPr>
            <w:tcW w:w="1118" w:type="pct"/>
            <w:vMerge/>
            <w:shd w:val="clear" w:color="auto" w:fill="auto"/>
            <w:vAlign w:val="center"/>
            <w:hideMark/>
          </w:tcPr>
          <w:p w:rsidR="001F309A" w:rsidRPr="00414B2A" w:rsidRDefault="001F309A" w:rsidP="001E4959">
            <w:pPr>
              <w:spacing w:after="0" w:line="240" w:lineRule="auto"/>
              <w:jc w:val="left"/>
              <w:rPr>
                <w:rFonts w:eastAsia="Times New Roman" w:cs="Calibri"/>
              </w:rPr>
            </w:pPr>
          </w:p>
        </w:tc>
        <w:tc>
          <w:tcPr>
            <w:tcW w:w="107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010" w:type="pct"/>
            <w:shd w:val="clear" w:color="auto" w:fill="auto"/>
            <w:noWrap/>
            <w:vAlign w:val="center"/>
          </w:tcPr>
          <w:p w:rsidR="001F309A" w:rsidRPr="00C649E4" w:rsidRDefault="001F309A" w:rsidP="00297B58">
            <w:pPr>
              <w:spacing w:after="0" w:line="240" w:lineRule="auto"/>
              <w:ind w:right="203"/>
              <w:jc w:val="right"/>
              <w:rPr>
                <w:rFonts w:eastAsia="Times New Roman" w:cs="Calibri"/>
              </w:rPr>
            </w:pPr>
            <w:r>
              <w:rPr>
                <w:rFonts w:eastAsia="Times New Roman" w:cs="Calibri"/>
              </w:rPr>
              <w:t>49</w:t>
            </w:r>
          </w:p>
        </w:tc>
        <w:tc>
          <w:tcPr>
            <w:tcW w:w="838" w:type="pct"/>
            <w:shd w:val="clear" w:color="auto" w:fill="FF0000"/>
            <w:noWrap/>
            <w:vAlign w:val="center"/>
          </w:tcPr>
          <w:p w:rsidR="001F309A" w:rsidRPr="00C649E4" w:rsidRDefault="001F309A" w:rsidP="00297B58">
            <w:pPr>
              <w:tabs>
                <w:tab w:val="left" w:pos="1191"/>
              </w:tabs>
              <w:spacing w:after="0" w:line="240" w:lineRule="auto"/>
              <w:ind w:right="93"/>
              <w:jc w:val="right"/>
              <w:rPr>
                <w:rFonts w:eastAsia="Times New Roman" w:cs="Calibri"/>
              </w:rPr>
            </w:pPr>
            <w:r>
              <w:rPr>
                <w:rFonts w:eastAsia="Times New Roman" w:cs="Calibri"/>
              </w:rPr>
              <w:t>95.9%</w:t>
            </w:r>
          </w:p>
        </w:tc>
        <w:tc>
          <w:tcPr>
            <w:tcW w:w="961" w:type="pct"/>
            <w:shd w:val="clear" w:color="auto" w:fill="FF0000"/>
            <w:noWrap/>
            <w:vAlign w:val="center"/>
          </w:tcPr>
          <w:p w:rsidR="001F309A" w:rsidRPr="00C649E4" w:rsidRDefault="001F309A" w:rsidP="00297B58">
            <w:pPr>
              <w:spacing w:after="0" w:line="240" w:lineRule="auto"/>
              <w:ind w:right="-48"/>
              <w:jc w:val="right"/>
              <w:rPr>
                <w:rFonts w:eastAsia="Times New Roman" w:cs="Calibri"/>
              </w:rPr>
            </w:pPr>
            <w:r>
              <w:rPr>
                <w:rFonts w:eastAsia="Times New Roman" w:cs="Calibri"/>
              </w:rPr>
              <w:t>75.5%</w:t>
            </w:r>
          </w:p>
        </w:tc>
      </w:tr>
      <w:tr w:rsidR="001F309A" w:rsidRPr="005D13C3" w:rsidTr="00297B58">
        <w:trPr>
          <w:trHeight w:val="297"/>
        </w:trPr>
        <w:tc>
          <w:tcPr>
            <w:tcW w:w="1118" w:type="pct"/>
            <w:vMerge/>
            <w:shd w:val="clear" w:color="auto" w:fill="auto"/>
            <w:vAlign w:val="center"/>
          </w:tcPr>
          <w:p w:rsidR="001F309A" w:rsidRPr="00414B2A" w:rsidRDefault="001F309A" w:rsidP="001E4959">
            <w:pPr>
              <w:spacing w:after="0" w:line="240" w:lineRule="auto"/>
              <w:jc w:val="left"/>
              <w:rPr>
                <w:rFonts w:eastAsia="Times New Roman" w:cs="Calibri"/>
              </w:rPr>
            </w:pPr>
          </w:p>
        </w:tc>
        <w:tc>
          <w:tcPr>
            <w:tcW w:w="1072" w:type="pct"/>
            <w:vAlign w:val="center"/>
          </w:tcPr>
          <w:p w:rsidR="001F309A" w:rsidRPr="00414B2A" w:rsidRDefault="001F309A" w:rsidP="001E4959">
            <w:pPr>
              <w:spacing w:after="0" w:line="240" w:lineRule="auto"/>
              <w:ind w:right="-34"/>
              <w:jc w:val="center"/>
              <w:rPr>
                <w:rFonts w:eastAsia="Times New Roman" w:cs="Calibri"/>
              </w:rPr>
            </w:pPr>
            <w:r w:rsidRPr="00414B2A">
              <w:rPr>
                <w:rFonts w:eastAsia="Times New Roman" w:cs="Calibri"/>
              </w:rPr>
              <w:t>2019/20</w:t>
            </w:r>
          </w:p>
        </w:tc>
        <w:tc>
          <w:tcPr>
            <w:tcW w:w="1010" w:type="pct"/>
            <w:shd w:val="clear" w:color="auto" w:fill="auto"/>
            <w:noWrap/>
            <w:vAlign w:val="center"/>
          </w:tcPr>
          <w:p w:rsidR="001F309A" w:rsidRPr="00414B2A" w:rsidRDefault="001F309A" w:rsidP="00297B58">
            <w:pPr>
              <w:spacing w:after="0" w:line="240" w:lineRule="auto"/>
              <w:ind w:right="203"/>
              <w:jc w:val="right"/>
              <w:rPr>
                <w:rFonts w:eastAsia="Times New Roman" w:cs="Calibri"/>
              </w:rPr>
            </w:pPr>
            <w:r>
              <w:rPr>
                <w:rFonts w:eastAsia="Times New Roman" w:cs="Calibri"/>
              </w:rPr>
              <w:t>43</w:t>
            </w:r>
          </w:p>
        </w:tc>
        <w:tc>
          <w:tcPr>
            <w:tcW w:w="838" w:type="pct"/>
            <w:shd w:val="clear" w:color="auto" w:fill="FF0000"/>
            <w:noWrap/>
            <w:vAlign w:val="center"/>
          </w:tcPr>
          <w:p w:rsidR="001F309A" w:rsidRPr="00414B2A" w:rsidRDefault="001F309A" w:rsidP="00297B58">
            <w:pPr>
              <w:tabs>
                <w:tab w:val="left" w:pos="1191"/>
              </w:tabs>
              <w:spacing w:after="0" w:line="240" w:lineRule="auto"/>
              <w:ind w:right="93"/>
              <w:jc w:val="right"/>
              <w:rPr>
                <w:rFonts w:eastAsia="Times New Roman" w:cs="Calibri"/>
              </w:rPr>
            </w:pPr>
            <w:r>
              <w:rPr>
                <w:rFonts w:eastAsia="Times New Roman" w:cs="Calibri"/>
              </w:rPr>
              <w:t>90.7%</w:t>
            </w:r>
          </w:p>
        </w:tc>
        <w:tc>
          <w:tcPr>
            <w:tcW w:w="961" w:type="pct"/>
            <w:shd w:val="clear" w:color="auto" w:fill="FF0000"/>
            <w:noWrap/>
            <w:vAlign w:val="center"/>
          </w:tcPr>
          <w:p w:rsidR="001F309A" w:rsidRPr="00414B2A" w:rsidRDefault="001F309A" w:rsidP="00297B58">
            <w:pPr>
              <w:spacing w:after="0" w:line="240" w:lineRule="auto"/>
              <w:ind w:right="-48"/>
              <w:jc w:val="right"/>
              <w:rPr>
                <w:rFonts w:eastAsia="Times New Roman" w:cs="Calibri"/>
              </w:rPr>
            </w:pPr>
            <w:r>
              <w:rPr>
                <w:rFonts w:eastAsia="Times New Roman" w:cs="Calibri"/>
              </w:rPr>
              <w:t>81.4%</w:t>
            </w:r>
          </w:p>
        </w:tc>
      </w:tr>
      <w:tr w:rsidR="001F309A" w:rsidRPr="005D13C3" w:rsidTr="00297B58">
        <w:trPr>
          <w:trHeight w:val="297"/>
        </w:trPr>
        <w:tc>
          <w:tcPr>
            <w:tcW w:w="1118" w:type="pct"/>
            <w:vMerge/>
            <w:shd w:val="clear" w:color="auto" w:fill="auto"/>
            <w:vAlign w:val="center"/>
          </w:tcPr>
          <w:p w:rsidR="001F309A" w:rsidRPr="00414B2A" w:rsidRDefault="001F309A" w:rsidP="001E4959">
            <w:pPr>
              <w:spacing w:after="0" w:line="240" w:lineRule="auto"/>
              <w:jc w:val="left"/>
              <w:rPr>
                <w:rFonts w:eastAsia="Times New Roman" w:cs="Calibri"/>
              </w:rPr>
            </w:pPr>
          </w:p>
        </w:tc>
        <w:tc>
          <w:tcPr>
            <w:tcW w:w="1072" w:type="pct"/>
            <w:vAlign w:val="center"/>
          </w:tcPr>
          <w:p w:rsidR="001F309A" w:rsidRPr="00414B2A" w:rsidRDefault="001F309A" w:rsidP="001E4959">
            <w:pPr>
              <w:spacing w:after="0" w:line="240" w:lineRule="auto"/>
              <w:ind w:right="-34"/>
              <w:jc w:val="center"/>
              <w:rPr>
                <w:rFonts w:eastAsia="Times New Roman" w:cs="Calibri"/>
              </w:rPr>
            </w:pPr>
            <w:r w:rsidRPr="00414B2A">
              <w:rPr>
                <w:rFonts w:eastAsia="Times New Roman" w:cs="Calibri"/>
              </w:rPr>
              <w:t>2018/19</w:t>
            </w:r>
          </w:p>
        </w:tc>
        <w:tc>
          <w:tcPr>
            <w:tcW w:w="1010" w:type="pct"/>
            <w:shd w:val="clear" w:color="auto" w:fill="auto"/>
            <w:noWrap/>
            <w:vAlign w:val="center"/>
          </w:tcPr>
          <w:p w:rsidR="001F309A" w:rsidRPr="00414B2A" w:rsidRDefault="001F309A" w:rsidP="00297B58">
            <w:pPr>
              <w:spacing w:after="0" w:line="240" w:lineRule="auto"/>
              <w:ind w:right="203"/>
              <w:jc w:val="right"/>
              <w:rPr>
                <w:rFonts w:eastAsia="Times New Roman" w:cs="Calibri"/>
              </w:rPr>
            </w:pPr>
            <w:r w:rsidRPr="00414B2A">
              <w:rPr>
                <w:rFonts w:eastAsia="Times New Roman" w:cs="Calibri"/>
              </w:rPr>
              <w:t>49</w:t>
            </w:r>
          </w:p>
        </w:tc>
        <w:tc>
          <w:tcPr>
            <w:tcW w:w="838" w:type="pct"/>
            <w:shd w:val="clear" w:color="auto" w:fill="FF0000"/>
            <w:noWrap/>
            <w:vAlign w:val="center"/>
          </w:tcPr>
          <w:p w:rsidR="001F309A" w:rsidRPr="00414B2A" w:rsidRDefault="001F309A" w:rsidP="00297B58">
            <w:pPr>
              <w:tabs>
                <w:tab w:val="left" w:pos="1191"/>
              </w:tabs>
              <w:spacing w:after="0" w:line="240" w:lineRule="auto"/>
              <w:ind w:right="93"/>
              <w:jc w:val="right"/>
              <w:rPr>
                <w:rFonts w:eastAsia="Times New Roman" w:cs="Calibri"/>
              </w:rPr>
            </w:pPr>
            <w:r>
              <w:rPr>
                <w:rFonts w:eastAsia="Times New Roman" w:cs="Calibri"/>
              </w:rPr>
              <w:t>81.6%</w:t>
            </w:r>
          </w:p>
        </w:tc>
        <w:tc>
          <w:tcPr>
            <w:tcW w:w="961" w:type="pct"/>
            <w:shd w:val="clear" w:color="auto" w:fill="FF0000"/>
            <w:noWrap/>
            <w:vAlign w:val="center"/>
          </w:tcPr>
          <w:p w:rsidR="001F309A" w:rsidRPr="00414B2A" w:rsidRDefault="001F309A" w:rsidP="00297B58">
            <w:pPr>
              <w:spacing w:after="0" w:line="240" w:lineRule="auto"/>
              <w:ind w:right="-48"/>
              <w:jc w:val="right"/>
              <w:rPr>
                <w:rFonts w:eastAsia="Times New Roman" w:cs="Calibri"/>
              </w:rPr>
            </w:pPr>
            <w:r>
              <w:rPr>
                <w:rFonts w:eastAsia="Times New Roman" w:cs="Calibri"/>
              </w:rPr>
              <w:t>67.3%</w:t>
            </w:r>
          </w:p>
        </w:tc>
      </w:tr>
      <w:tr w:rsidR="001F309A" w:rsidRPr="005D13C3" w:rsidTr="00297B58">
        <w:trPr>
          <w:trHeight w:val="297"/>
        </w:trPr>
        <w:tc>
          <w:tcPr>
            <w:tcW w:w="1118" w:type="pct"/>
            <w:vMerge w:val="restart"/>
            <w:shd w:val="clear" w:color="auto" w:fill="auto"/>
            <w:vAlign w:val="center"/>
          </w:tcPr>
          <w:p w:rsidR="001F309A" w:rsidRPr="00414B2A" w:rsidRDefault="001F309A" w:rsidP="001E4959">
            <w:pPr>
              <w:spacing w:after="0" w:line="240" w:lineRule="auto"/>
              <w:jc w:val="left"/>
              <w:rPr>
                <w:rFonts w:eastAsia="Times New Roman" w:cs="Calibri"/>
              </w:rPr>
            </w:pPr>
            <w:r w:rsidRPr="00414B2A">
              <w:rPr>
                <w:rFonts w:eastAsia="Times New Roman" w:cs="Calibri"/>
              </w:rPr>
              <w:t>Non-BAME</w:t>
            </w:r>
          </w:p>
        </w:tc>
        <w:tc>
          <w:tcPr>
            <w:tcW w:w="1072" w:type="pct"/>
            <w:vAlign w:val="center"/>
          </w:tcPr>
          <w:p w:rsidR="001F309A" w:rsidRPr="00F578A1" w:rsidRDefault="001F309A" w:rsidP="001E4959">
            <w:pPr>
              <w:spacing w:after="0" w:line="240" w:lineRule="auto"/>
              <w:ind w:right="-34"/>
              <w:jc w:val="center"/>
              <w:rPr>
                <w:rFonts w:eastAsia="Times New Roman" w:cs="Calibri"/>
                <w:b/>
              </w:rPr>
            </w:pPr>
            <w:r w:rsidRPr="00F578A1">
              <w:rPr>
                <w:rFonts w:eastAsia="Times New Roman" w:cs="Calibri"/>
                <w:b/>
              </w:rPr>
              <w:t>2021/22</w:t>
            </w:r>
          </w:p>
        </w:tc>
        <w:tc>
          <w:tcPr>
            <w:tcW w:w="1010" w:type="pct"/>
            <w:shd w:val="clear" w:color="auto" w:fill="auto"/>
            <w:noWrap/>
            <w:vAlign w:val="center"/>
          </w:tcPr>
          <w:p w:rsidR="001F309A" w:rsidRPr="00414B2A" w:rsidRDefault="001F309A" w:rsidP="00297B58">
            <w:pPr>
              <w:spacing w:after="0" w:line="240" w:lineRule="auto"/>
              <w:ind w:right="203"/>
              <w:jc w:val="right"/>
              <w:rPr>
                <w:rFonts w:eastAsia="Times New Roman" w:cs="Calibri"/>
                <w:b/>
              </w:rPr>
            </w:pPr>
            <w:r>
              <w:rPr>
                <w:rFonts w:eastAsia="Times New Roman" w:cs="Calibri"/>
                <w:b/>
              </w:rPr>
              <w:t>142</w:t>
            </w:r>
          </w:p>
        </w:tc>
        <w:tc>
          <w:tcPr>
            <w:tcW w:w="838" w:type="pct"/>
            <w:shd w:val="clear" w:color="auto" w:fill="92D050"/>
            <w:noWrap/>
            <w:vAlign w:val="center"/>
          </w:tcPr>
          <w:p w:rsidR="001F309A" w:rsidRPr="00414B2A" w:rsidRDefault="001F309A" w:rsidP="00297B58">
            <w:pPr>
              <w:tabs>
                <w:tab w:val="left" w:pos="1191"/>
              </w:tabs>
              <w:spacing w:after="0" w:line="240" w:lineRule="auto"/>
              <w:ind w:right="93"/>
              <w:jc w:val="right"/>
              <w:rPr>
                <w:rFonts w:eastAsia="Times New Roman" w:cs="Calibri"/>
                <w:b/>
              </w:rPr>
            </w:pPr>
            <w:r>
              <w:rPr>
                <w:rFonts w:eastAsia="Times New Roman" w:cs="Calibri"/>
                <w:b/>
              </w:rPr>
              <w:t>95.8%</w:t>
            </w:r>
          </w:p>
        </w:tc>
        <w:tc>
          <w:tcPr>
            <w:tcW w:w="961" w:type="pct"/>
            <w:shd w:val="clear" w:color="auto" w:fill="92D050"/>
            <w:noWrap/>
            <w:vAlign w:val="center"/>
          </w:tcPr>
          <w:p w:rsidR="001F309A" w:rsidRPr="00414B2A" w:rsidRDefault="001F309A" w:rsidP="00297B58">
            <w:pPr>
              <w:spacing w:after="0" w:line="240" w:lineRule="auto"/>
              <w:ind w:right="-48"/>
              <w:jc w:val="right"/>
              <w:rPr>
                <w:rFonts w:eastAsia="Times New Roman" w:cs="Calibri"/>
                <w:b/>
              </w:rPr>
            </w:pPr>
            <w:r>
              <w:rPr>
                <w:rFonts w:eastAsia="Times New Roman" w:cs="Calibri"/>
                <w:b/>
              </w:rPr>
              <w:t>84.5%</w:t>
            </w:r>
          </w:p>
        </w:tc>
      </w:tr>
      <w:tr w:rsidR="001F309A" w:rsidRPr="005D13C3" w:rsidTr="00297B58">
        <w:trPr>
          <w:trHeight w:val="297"/>
        </w:trPr>
        <w:tc>
          <w:tcPr>
            <w:tcW w:w="1118" w:type="pct"/>
            <w:vMerge/>
            <w:shd w:val="clear" w:color="auto" w:fill="auto"/>
            <w:vAlign w:val="center"/>
            <w:hideMark/>
          </w:tcPr>
          <w:p w:rsidR="001F309A" w:rsidRPr="00414B2A" w:rsidRDefault="001F309A" w:rsidP="001E4959">
            <w:pPr>
              <w:spacing w:after="0" w:line="240" w:lineRule="auto"/>
              <w:jc w:val="left"/>
              <w:rPr>
                <w:rFonts w:eastAsia="Times New Roman" w:cs="Calibri"/>
              </w:rPr>
            </w:pPr>
          </w:p>
        </w:tc>
        <w:tc>
          <w:tcPr>
            <w:tcW w:w="107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010" w:type="pct"/>
            <w:shd w:val="clear" w:color="auto" w:fill="auto"/>
            <w:noWrap/>
            <w:vAlign w:val="center"/>
          </w:tcPr>
          <w:p w:rsidR="001F309A" w:rsidRPr="00C649E4" w:rsidRDefault="001F309A" w:rsidP="00297B58">
            <w:pPr>
              <w:spacing w:after="0" w:line="240" w:lineRule="auto"/>
              <w:ind w:right="203"/>
              <w:jc w:val="right"/>
              <w:rPr>
                <w:rFonts w:eastAsia="Times New Roman" w:cs="Calibri"/>
              </w:rPr>
            </w:pPr>
            <w:r>
              <w:rPr>
                <w:rFonts w:eastAsia="Times New Roman" w:cs="Calibri"/>
              </w:rPr>
              <w:t>168</w:t>
            </w:r>
          </w:p>
        </w:tc>
        <w:tc>
          <w:tcPr>
            <w:tcW w:w="838" w:type="pct"/>
            <w:shd w:val="clear" w:color="auto" w:fill="FF0000"/>
            <w:noWrap/>
            <w:vAlign w:val="center"/>
          </w:tcPr>
          <w:p w:rsidR="001F309A" w:rsidRPr="00C649E4" w:rsidRDefault="001F309A" w:rsidP="00297B58">
            <w:pPr>
              <w:tabs>
                <w:tab w:val="left" w:pos="1191"/>
              </w:tabs>
              <w:spacing w:after="0" w:line="240" w:lineRule="auto"/>
              <w:ind w:right="93"/>
              <w:jc w:val="right"/>
              <w:rPr>
                <w:rFonts w:eastAsia="Times New Roman" w:cs="Calibri"/>
              </w:rPr>
            </w:pPr>
            <w:r>
              <w:rPr>
                <w:rFonts w:eastAsia="Times New Roman" w:cs="Calibri"/>
              </w:rPr>
              <w:t>92.3%</w:t>
            </w:r>
          </w:p>
        </w:tc>
        <w:tc>
          <w:tcPr>
            <w:tcW w:w="961" w:type="pct"/>
            <w:shd w:val="clear" w:color="auto" w:fill="92D050"/>
            <w:noWrap/>
            <w:vAlign w:val="center"/>
          </w:tcPr>
          <w:p w:rsidR="001F309A" w:rsidRPr="00C649E4" w:rsidRDefault="001F309A" w:rsidP="00297B58">
            <w:pPr>
              <w:spacing w:after="0" w:line="240" w:lineRule="auto"/>
              <w:ind w:right="-48"/>
              <w:jc w:val="right"/>
              <w:rPr>
                <w:rFonts w:eastAsia="Times New Roman" w:cs="Calibri"/>
              </w:rPr>
            </w:pPr>
            <w:r>
              <w:rPr>
                <w:rFonts w:eastAsia="Times New Roman" w:cs="Calibri"/>
              </w:rPr>
              <w:t>86.9%</w:t>
            </w:r>
          </w:p>
        </w:tc>
      </w:tr>
      <w:tr w:rsidR="001F309A" w:rsidRPr="005D13C3" w:rsidTr="00297B58">
        <w:trPr>
          <w:trHeight w:val="297"/>
        </w:trPr>
        <w:tc>
          <w:tcPr>
            <w:tcW w:w="1118" w:type="pct"/>
            <w:vMerge/>
            <w:shd w:val="clear" w:color="auto" w:fill="auto"/>
            <w:vAlign w:val="center"/>
          </w:tcPr>
          <w:p w:rsidR="001F309A" w:rsidRPr="00414B2A" w:rsidRDefault="001F309A" w:rsidP="001E4959">
            <w:pPr>
              <w:spacing w:after="0" w:line="240" w:lineRule="auto"/>
              <w:jc w:val="left"/>
              <w:rPr>
                <w:rFonts w:eastAsia="Times New Roman" w:cs="Calibri"/>
              </w:rPr>
            </w:pPr>
          </w:p>
        </w:tc>
        <w:tc>
          <w:tcPr>
            <w:tcW w:w="1072" w:type="pct"/>
            <w:vAlign w:val="center"/>
          </w:tcPr>
          <w:p w:rsidR="001F309A" w:rsidRPr="00414B2A" w:rsidRDefault="001F309A" w:rsidP="001E4959">
            <w:pPr>
              <w:spacing w:after="0" w:line="240" w:lineRule="auto"/>
              <w:ind w:right="-34"/>
              <w:jc w:val="center"/>
              <w:rPr>
                <w:rFonts w:eastAsia="Times New Roman" w:cs="Calibri"/>
              </w:rPr>
            </w:pPr>
            <w:r w:rsidRPr="00414B2A">
              <w:rPr>
                <w:rFonts w:eastAsia="Times New Roman" w:cs="Calibri"/>
              </w:rPr>
              <w:t>2019/20</w:t>
            </w:r>
          </w:p>
        </w:tc>
        <w:tc>
          <w:tcPr>
            <w:tcW w:w="1010" w:type="pct"/>
            <w:shd w:val="clear" w:color="auto" w:fill="auto"/>
            <w:noWrap/>
            <w:vAlign w:val="center"/>
          </w:tcPr>
          <w:p w:rsidR="001F309A" w:rsidRPr="00414B2A" w:rsidRDefault="001F309A" w:rsidP="00297B58">
            <w:pPr>
              <w:spacing w:after="0" w:line="240" w:lineRule="auto"/>
              <w:ind w:right="203"/>
              <w:jc w:val="right"/>
              <w:rPr>
                <w:rFonts w:eastAsia="Times New Roman" w:cs="Calibri"/>
              </w:rPr>
            </w:pPr>
            <w:r>
              <w:rPr>
                <w:rFonts w:eastAsia="Times New Roman" w:cs="Calibri"/>
              </w:rPr>
              <w:t>147</w:t>
            </w:r>
          </w:p>
        </w:tc>
        <w:tc>
          <w:tcPr>
            <w:tcW w:w="838" w:type="pct"/>
            <w:shd w:val="clear" w:color="auto" w:fill="92D050"/>
            <w:noWrap/>
            <w:vAlign w:val="center"/>
          </w:tcPr>
          <w:p w:rsidR="001F309A" w:rsidRPr="00414B2A" w:rsidRDefault="001F309A" w:rsidP="00297B58">
            <w:pPr>
              <w:tabs>
                <w:tab w:val="left" w:pos="1191"/>
              </w:tabs>
              <w:spacing w:after="0" w:line="240" w:lineRule="auto"/>
              <w:ind w:right="93"/>
              <w:jc w:val="right"/>
              <w:rPr>
                <w:rFonts w:eastAsia="Times New Roman" w:cs="Calibri"/>
              </w:rPr>
            </w:pPr>
            <w:r>
              <w:rPr>
                <w:rFonts w:eastAsia="Times New Roman" w:cs="Calibri"/>
              </w:rPr>
              <w:t>95.2%</w:t>
            </w:r>
          </w:p>
        </w:tc>
        <w:tc>
          <w:tcPr>
            <w:tcW w:w="961" w:type="pct"/>
            <w:shd w:val="clear" w:color="auto" w:fill="92D050"/>
            <w:noWrap/>
            <w:vAlign w:val="center"/>
          </w:tcPr>
          <w:p w:rsidR="001F309A" w:rsidRPr="00414B2A" w:rsidRDefault="001F309A" w:rsidP="00297B58">
            <w:pPr>
              <w:spacing w:after="0" w:line="240" w:lineRule="auto"/>
              <w:ind w:right="-48"/>
              <w:jc w:val="right"/>
              <w:rPr>
                <w:rFonts w:eastAsia="Times New Roman" w:cs="Calibri"/>
              </w:rPr>
            </w:pPr>
            <w:r>
              <w:rPr>
                <w:rFonts w:eastAsia="Times New Roman" w:cs="Calibri"/>
              </w:rPr>
              <w:t>91.8%</w:t>
            </w:r>
          </w:p>
        </w:tc>
      </w:tr>
      <w:tr w:rsidR="001F309A" w:rsidRPr="005D13C3" w:rsidTr="00297B58">
        <w:trPr>
          <w:trHeight w:val="297"/>
        </w:trPr>
        <w:tc>
          <w:tcPr>
            <w:tcW w:w="1118" w:type="pct"/>
            <w:vMerge/>
            <w:shd w:val="clear" w:color="auto" w:fill="auto"/>
            <w:vAlign w:val="center"/>
          </w:tcPr>
          <w:p w:rsidR="001F309A" w:rsidRPr="00414B2A" w:rsidRDefault="001F309A" w:rsidP="001E4959">
            <w:pPr>
              <w:spacing w:after="0" w:line="240" w:lineRule="auto"/>
              <w:jc w:val="left"/>
              <w:rPr>
                <w:rFonts w:eastAsia="Times New Roman" w:cs="Calibri"/>
              </w:rPr>
            </w:pPr>
          </w:p>
        </w:tc>
        <w:tc>
          <w:tcPr>
            <w:tcW w:w="1072" w:type="pct"/>
            <w:vAlign w:val="center"/>
          </w:tcPr>
          <w:p w:rsidR="001F309A" w:rsidRPr="00414B2A" w:rsidRDefault="001F309A" w:rsidP="001E4959">
            <w:pPr>
              <w:spacing w:after="0" w:line="240" w:lineRule="auto"/>
              <w:ind w:right="-34"/>
              <w:jc w:val="center"/>
              <w:rPr>
                <w:rFonts w:eastAsia="Times New Roman" w:cs="Calibri"/>
              </w:rPr>
            </w:pPr>
            <w:r w:rsidRPr="00414B2A">
              <w:rPr>
                <w:rFonts w:eastAsia="Times New Roman" w:cs="Calibri"/>
              </w:rPr>
              <w:t>2018/19</w:t>
            </w:r>
          </w:p>
        </w:tc>
        <w:tc>
          <w:tcPr>
            <w:tcW w:w="1010" w:type="pct"/>
            <w:shd w:val="clear" w:color="auto" w:fill="auto"/>
            <w:noWrap/>
            <w:vAlign w:val="center"/>
          </w:tcPr>
          <w:p w:rsidR="001F309A" w:rsidRPr="00414B2A" w:rsidRDefault="001F309A" w:rsidP="00297B58">
            <w:pPr>
              <w:spacing w:after="0" w:line="240" w:lineRule="auto"/>
              <w:ind w:right="203"/>
              <w:jc w:val="right"/>
              <w:rPr>
                <w:rFonts w:eastAsia="Times New Roman" w:cs="Calibri"/>
              </w:rPr>
            </w:pPr>
            <w:r>
              <w:rPr>
                <w:rFonts w:eastAsia="Times New Roman" w:cs="Calibri"/>
              </w:rPr>
              <w:t>145</w:t>
            </w:r>
          </w:p>
        </w:tc>
        <w:tc>
          <w:tcPr>
            <w:tcW w:w="838" w:type="pct"/>
            <w:shd w:val="clear" w:color="auto" w:fill="92D050"/>
            <w:noWrap/>
            <w:vAlign w:val="center"/>
          </w:tcPr>
          <w:p w:rsidR="001F309A" w:rsidRPr="00414B2A" w:rsidRDefault="001F309A" w:rsidP="00297B58">
            <w:pPr>
              <w:tabs>
                <w:tab w:val="left" w:pos="1191"/>
              </w:tabs>
              <w:spacing w:after="0" w:line="240" w:lineRule="auto"/>
              <w:ind w:right="93"/>
              <w:jc w:val="right"/>
              <w:rPr>
                <w:rFonts w:eastAsia="Times New Roman" w:cs="Calibri"/>
              </w:rPr>
            </w:pPr>
            <w:r>
              <w:rPr>
                <w:rFonts w:eastAsia="Times New Roman" w:cs="Calibri"/>
              </w:rPr>
              <w:t>89.7%</w:t>
            </w:r>
          </w:p>
        </w:tc>
        <w:tc>
          <w:tcPr>
            <w:tcW w:w="961" w:type="pct"/>
            <w:shd w:val="clear" w:color="auto" w:fill="92D050"/>
            <w:noWrap/>
            <w:vAlign w:val="center"/>
          </w:tcPr>
          <w:p w:rsidR="001F309A" w:rsidRPr="00414B2A" w:rsidRDefault="001F309A" w:rsidP="00297B58">
            <w:pPr>
              <w:spacing w:after="0" w:line="240" w:lineRule="auto"/>
              <w:ind w:right="-48"/>
              <w:jc w:val="right"/>
              <w:rPr>
                <w:rFonts w:eastAsia="Times New Roman" w:cs="Calibri"/>
              </w:rPr>
            </w:pPr>
            <w:r>
              <w:rPr>
                <w:rFonts w:eastAsia="Times New Roman" w:cs="Calibri"/>
              </w:rPr>
              <w:t>86.2%</w:t>
            </w:r>
          </w:p>
        </w:tc>
      </w:tr>
      <w:tr w:rsidR="001F309A" w:rsidRPr="005D13C3" w:rsidTr="00297B58">
        <w:trPr>
          <w:trHeight w:val="297"/>
        </w:trPr>
        <w:tc>
          <w:tcPr>
            <w:tcW w:w="1118" w:type="pct"/>
            <w:vMerge w:val="restart"/>
            <w:shd w:val="clear" w:color="auto" w:fill="auto"/>
            <w:vAlign w:val="center"/>
          </w:tcPr>
          <w:p w:rsidR="001F309A" w:rsidRPr="00414B2A" w:rsidRDefault="001F309A" w:rsidP="001E4959">
            <w:pPr>
              <w:spacing w:after="0" w:line="240" w:lineRule="auto"/>
              <w:jc w:val="left"/>
              <w:rPr>
                <w:rFonts w:eastAsia="Times New Roman" w:cs="Calibri"/>
                <w:b/>
                <w:bCs/>
              </w:rPr>
            </w:pPr>
            <w:r w:rsidRPr="00414B2A">
              <w:rPr>
                <w:rFonts w:eastAsia="Times New Roman" w:cs="Calibri"/>
                <w:b/>
                <w:bCs/>
              </w:rPr>
              <w:t>Grand Total</w:t>
            </w:r>
          </w:p>
        </w:tc>
        <w:tc>
          <w:tcPr>
            <w:tcW w:w="1072" w:type="pct"/>
            <w:vAlign w:val="center"/>
          </w:tcPr>
          <w:p w:rsidR="001F309A" w:rsidRPr="00F578A1" w:rsidRDefault="001F309A" w:rsidP="001E4959">
            <w:pPr>
              <w:spacing w:after="0" w:line="240" w:lineRule="auto"/>
              <w:ind w:right="-34"/>
              <w:jc w:val="center"/>
              <w:rPr>
                <w:rFonts w:eastAsia="Times New Roman" w:cs="Calibri"/>
                <w:b/>
              </w:rPr>
            </w:pPr>
            <w:r w:rsidRPr="00F578A1">
              <w:rPr>
                <w:rFonts w:eastAsia="Times New Roman" w:cs="Calibri"/>
                <w:b/>
              </w:rPr>
              <w:t>2021/22</w:t>
            </w:r>
          </w:p>
        </w:tc>
        <w:tc>
          <w:tcPr>
            <w:tcW w:w="1010" w:type="pct"/>
            <w:shd w:val="clear" w:color="auto" w:fill="auto"/>
            <w:noWrap/>
            <w:vAlign w:val="center"/>
          </w:tcPr>
          <w:p w:rsidR="001F309A" w:rsidRPr="00414B2A" w:rsidRDefault="001F309A" w:rsidP="00297B58">
            <w:pPr>
              <w:spacing w:after="0" w:line="240" w:lineRule="auto"/>
              <w:ind w:right="203"/>
              <w:jc w:val="right"/>
              <w:rPr>
                <w:rFonts w:eastAsia="Times New Roman" w:cs="Calibri"/>
                <w:b/>
                <w:bCs/>
              </w:rPr>
            </w:pPr>
            <w:r>
              <w:rPr>
                <w:rFonts w:eastAsia="Times New Roman" w:cs="Calibri"/>
                <w:b/>
                <w:bCs/>
              </w:rPr>
              <w:t>195</w:t>
            </w:r>
          </w:p>
        </w:tc>
        <w:tc>
          <w:tcPr>
            <w:tcW w:w="838" w:type="pct"/>
            <w:shd w:val="clear" w:color="auto" w:fill="auto"/>
            <w:noWrap/>
            <w:vAlign w:val="center"/>
          </w:tcPr>
          <w:p w:rsidR="001F309A" w:rsidRPr="00414B2A" w:rsidRDefault="001F309A" w:rsidP="00297B58">
            <w:pPr>
              <w:tabs>
                <w:tab w:val="left" w:pos="1191"/>
              </w:tabs>
              <w:spacing w:after="0" w:line="240" w:lineRule="auto"/>
              <w:ind w:right="93"/>
              <w:jc w:val="right"/>
              <w:rPr>
                <w:rFonts w:eastAsia="Times New Roman" w:cs="Calibri"/>
                <w:b/>
                <w:bCs/>
              </w:rPr>
            </w:pPr>
            <w:r>
              <w:rPr>
                <w:rFonts w:eastAsia="Times New Roman" w:cs="Calibri"/>
                <w:b/>
                <w:bCs/>
              </w:rPr>
              <w:t>93.3%</w:t>
            </w:r>
          </w:p>
        </w:tc>
        <w:tc>
          <w:tcPr>
            <w:tcW w:w="961" w:type="pct"/>
            <w:shd w:val="clear" w:color="auto" w:fill="auto"/>
            <w:noWrap/>
            <w:vAlign w:val="center"/>
          </w:tcPr>
          <w:p w:rsidR="001F309A" w:rsidRPr="00414B2A" w:rsidRDefault="001F309A" w:rsidP="00297B58">
            <w:pPr>
              <w:spacing w:after="0" w:line="240" w:lineRule="auto"/>
              <w:ind w:right="-48"/>
              <w:jc w:val="right"/>
              <w:rPr>
                <w:rFonts w:eastAsia="Times New Roman" w:cs="Calibri"/>
                <w:b/>
                <w:bCs/>
              </w:rPr>
            </w:pPr>
            <w:r>
              <w:rPr>
                <w:rFonts w:eastAsia="Times New Roman" w:cs="Calibri"/>
                <w:b/>
                <w:bCs/>
              </w:rPr>
              <w:t>81.0%</w:t>
            </w:r>
          </w:p>
        </w:tc>
      </w:tr>
      <w:tr w:rsidR="001F309A" w:rsidRPr="005D13C3" w:rsidTr="00297B58">
        <w:trPr>
          <w:trHeight w:val="297"/>
        </w:trPr>
        <w:tc>
          <w:tcPr>
            <w:tcW w:w="1118" w:type="pct"/>
            <w:vMerge/>
            <w:shd w:val="clear" w:color="auto" w:fill="auto"/>
            <w:vAlign w:val="center"/>
            <w:hideMark/>
          </w:tcPr>
          <w:p w:rsidR="001F309A" w:rsidRPr="00414B2A" w:rsidRDefault="001F309A" w:rsidP="001E4959">
            <w:pPr>
              <w:spacing w:after="0" w:line="240" w:lineRule="auto"/>
              <w:jc w:val="left"/>
              <w:rPr>
                <w:rFonts w:eastAsia="Times New Roman" w:cs="Calibri"/>
                <w:b/>
                <w:bCs/>
              </w:rPr>
            </w:pPr>
          </w:p>
        </w:tc>
        <w:tc>
          <w:tcPr>
            <w:tcW w:w="107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010" w:type="pct"/>
            <w:shd w:val="clear" w:color="auto" w:fill="auto"/>
            <w:noWrap/>
            <w:vAlign w:val="center"/>
          </w:tcPr>
          <w:p w:rsidR="001F309A" w:rsidRPr="00C649E4" w:rsidRDefault="001F309A" w:rsidP="00297B58">
            <w:pPr>
              <w:spacing w:after="0" w:line="240" w:lineRule="auto"/>
              <w:ind w:right="203"/>
              <w:jc w:val="right"/>
              <w:rPr>
                <w:rFonts w:eastAsia="Times New Roman" w:cs="Calibri"/>
                <w:bCs/>
              </w:rPr>
            </w:pPr>
            <w:r>
              <w:rPr>
                <w:rFonts w:eastAsia="Times New Roman" w:cs="Calibri"/>
                <w:bCs/>
              </w:rPr>
              <w:t>210</w:t>
            </w:r>
          </w:p>
        </w:tc>
        <w:tc>
          <w:tcPr>
            <w:tcW w:w="838" w:type="pct"/>
            <w:shd w:val="clear" w:color="auto" w:fill="auto"/>
            <w:noWrap/>
            <w:vAlign w:val="center"/>
          </w:tcPr>
          <w:p w:rsidR="001F309A" w:rsidRPr="00C649E4" w:rsidRDefault="001F309A" w:rsidP="00297B58">
            <w:pPr>
              <w:tabs>
                <w:tab w:val="left" w:pos="1191"/>
              </w:tabs>
              <w:spacing w:after="0" w:line="240" w:lineRule="auto"/>
              <w:ind w:right="93"/>
              <w:jc w:val="right"/>
              <w:rPr>
                <w:rFonts w:eastAsia="Times New Roman" w:cs="Calibri"/>
                <w:bCs/>
              </w:rPr>
            </w:pPr>
            <w:r>
              <w:rPr>
                <w:rFonts w:eastAsia="Times New Roman" w:cs="Calibri"/>
                <w:bCs/>
              </w:rPr>
              <w:t>92.9%</w:t>
            </w:r>
          </w:p>
        </w:tc>
        <w:tc>
          <w:tcPr>
            <w:tcW w:w="961" w:type="pct"/>
            <w:shd w:val="clear" w:color="auto" w:fill="auto"/>
            <w:noWrap/>
            <w:vAlign w:val="center"/>
          </w:tcPr>
          <w:p w:rsidR="001F309A" w:rsidRPr="00C649E4" w:rsidRDefault="001F309A" w:rsidP="00297B58">
            <w:pPr>
              <w:spacing w:after="0" w:line="240" w:lineRule="auto"/>
              <w:ind w:right="-48"/>
              <w:jc w:val="right"/>
              <w:rPr>
                <w:rFonts w:eastAsia="Times New Roman" w:cs="Calibri"/>
                <w:bCs/>
              </w:rPr>
            </w:pPr>
            <w:r>
              <w:rPr>
                <w:rFonts w:eastAsia="Times New Roman" w:cs="Calibri"/>
                <w:bCs/>
              </w:rPr>
              <w:t>86.7%</w:t>
            </w:r>
          </w:p>
        </w:tc>
      </w:tr>
      <w:tr w:rsidR="001F309A" w:rsidRPr="005D13C3" w:rsidTr="00297B58">
        <w:trPr>
          <w:trHeight w:val="297"/>
        </w:trPr>
        <w:tc>
          <w:tcPr>
            <w:tcW w:w="1118" w:type="pct"/>
            <w:vMerge/>
            <w:shd w:val="clear" w:color="auto" w:fill="auto"/>
            <w:vAlign w:val="center"/>
          </w:tcPr>
          <w:p w:rsidR="001F309A" w:rsidRPr="00414B2A" w:rsidRDefault="001F309A" w:rsidP="001E4959">
            <w:pPr>
              <w:spacing w:after="0" w:line="240" w:lineRule="auto"/>
              <w:jc w:val="center"/>
              <w:rPr>
                <w:rFonts w:eastAsia="Times New Roman" w:cs="Calibri"/>
                <w:b/>
                <w:bCs/>
              </w:rPr>
            </w:pPr>
          </w:p>
        </w:tc>
        <w:tc>
          <w:tcPr>
            <w:tcW w:w="1072" w:type="pct"/>
            <w:vAlign w:val="center"/>
          </w:tcPr>
          <w:p w:rsidR="001F309A" w:rsidRPr="00414B2A" w:rsidRDefault="001F309A" w:rsidP="001E4959">
            <w:pPr>
              <w:spacing w:after="0" w:line="240" w:lineRule="auto"/>
              <w:ind w:right="-34"/>
              <w:jc w:val="center"/>
              <w:rPr>
                <w:rFonts w:eastAsia="Times New Roman" w:cs="Calibri"/>
              </w:rPr>
            </w:pPr>
            <w:r w:rsidRPr="00414B2A">
              <w:rPr>
                <w:rFonts w:eastAsia="Times New Roman" w:cs="Calibri"/>
              </w:rPr>
              <w:t>2019/20</w:t>
            </w:r>
          </w:p>
        </w:tc>
        <w:tc>
          <w:tcPr>
            <w:tcW w:w="1010" w:type="pct"/>
            <w:shd w:val="clear" w:color="auto" w:fill="auto"/>
            <w:noWrap/>
            <w:vAlign w:val="center"/>
          </w:tcPr>
          <w:p w:rsidR="001F309A" w:rsidRPr="00414B2A" w:rsidRDefault="001F309A" w:rsidP="00297B58">
            <w:pPr>
              <w:spacing w:after="0" w:line="240" w:lineRule="auto"/>
              <w:ind w:right="203"/>
              <w:jc w:val="right"/>
              <w:rPr>
                <w:rFonts w:eastAsia="Times New Roman" w:cs="Calibri"/>
                <w:bCs/>
              </w:rPr>
            </w:pPr>
            <w:r>
              <w:rPr>
                <w:rFonts w:eastAsia="Times New Roman" w:cs="Calibri"/>
                <w:bCs/>
              </w:rPr>
              <w:t>189</w:t>
            </w:r>
          </w:p>
        </w:tc>
        <w:tc>
          <w:tcPr>
            <w:tcW w:w="838" w:type="pct"/>
            <w:shd w:val="clear" w:color="auto" w:fill="auto"/>
            <w:noWrap/>
            <w:vAlign w:val="center"/>
          </w:tcPr>
          <w:p w:rsidR="001F309A" w:rsidRPr="00414B2A" w:rsidRDefault="001F309A" w:rsidP="00297B58">
            <w:pPr>
              <w:tabs>
                <w:tab w:val="left" w:pos="1191"/>
              </w:tabs>
              <w:spacing w:after="0" w:line="240" w:lineRule="auto"/>
              <w:ind w:right="93"/>
              <w:jc w:val="right"/>
              <w:rPr>
                <w:rFonts w:eastAsia="Times New Roman" w:cs="Calibri"/>
                <w:bCs/>
              </w:rPr>
            </w:pPr>
            <w:r>
              <w:rPr>
                <w:rFonts w:eastAsia="Times New Roman" w:cs="Calibri"/>
                <w:bCs/>
              </w:rPr>
              <w:t>94.2%</w:t>
            </w:r>
          </w:p>
        </w:tc>
        <w:tc>
          <w:tcPr>
            <w:tcW w:w="961" w:type="pct"/>
            <w:shd w:val="clear" w:color="auto" w:fill="auto"/>
            <w:noWrap/>
            <w:vAlign w:val="center"/>
          </w:tcPr>
          <w:p w:rsidR="001F309A" w:rsidRPr="00414B2A" w:rsidRDefault="001F309A" w:rsidP="00297B58">
            <w:pPr>
              <w:spacing w:after="0" w:line="240" w:lineRule="auto"/>
              <w:ind w:right="-48"/>
              <w:jc w:val="right"/>
              <w:rPr>
                <w:rFonts w:eastAsia="Times New Roman" w:cs="Calibri"/>
                <w:bCs/>
              </w:rPr>
            </w:pPr>
            <w:r>
              <w:rPr>
                <w:rFonts w:eastAsia="Times New Roman" w:cs="Calibri"/>
                <w:bCs/>
              </w:rPr>
              <w:t>89.9%</w:t>
            </w:r>
          </w:p>
        </w:tc>
      </w:tr>
      <w:tr w:rsidR="001F309A" w:rsidRPr="005D13C3" w:rsidTr="00297B58">
        <w:trPr>
          <w:trHeight w:val="297"/>
        </w:trPr>
        <w:tc>
          <w:tcPr>
            <w:tcW w:w="1118" w:type="pct"/>
            <w:vMerge/>
            <w:shd w:val="clear" w:color="auto" w:fill="auto"/>
            <w:vAlign w:val="center"/>
          </w:tcPr>
          <w:p w:rsidR="001F309A" w:rsidRPr="00414B2A" w:rsidRDefault="001F309A" w:rsidP="001E4959">
            <w:pPr>
              <w:spacing w:after="0" w:line="240" w:lineRule="auto"/>
              <w:jc w:val="center"/>
              <w:rPr>
                <w:rFonts w:eastAsia="Times New Roman" w:cs="Calibri"/>
                <w:b/>
                <w:bCs/>
              </w:rPr>
            </w:pPr>
          </w:p>
        </w:tc>
        <w:tc>
          <w:tcPr>
            <w:tcW w:w="1072" w:type="pct"/>
            <w:vAlign w:val="center"/>
          </w:tcPr>
          <w:p w:rsidR="001F309A" w:rsidRPr="00414B2A" w:rsidRDefault="001F309A" w:rsidP="001E4959">
            <w:pPr>
              <w:spacing w:after="0" w:line="240" w:lineRule="auto"/>
              <w:ind w:right="-34"/>
              <w:jc w:val="center"/>
              <w:rPr>
                <w:rFonts w:eastAsia="Times New Roman" w:cs="Calibri"/>
              </w:rPr>
            </w:pPr>
            <w:r w:rsidRPr="00414B2A">
              <w:rPr>
                <w:rFonts w:eastAsia="Times New Roman" w:cs="Calibri"/>
              </w:rPr>
              <w:t>2018/19</w:t>
            </w:r>
          </w:p>
        </w:tc>
        <w:tc>
          <w:tcPr>
            <w:tcW w:w="1010" w:type="pct"/>
            <w:shd w:val="clear" w:color="auto" w:fill="auto"/>
            <w:noWrap/>
            <w:vAlign w:val="center"/>
          </w:tcPr>
          <w:p w:rsidR="001F309A" w:rsidRPr="00414B2A" w:rsidRDefault="001F309A" w:rsidP="00297B58">
            <w:pPr>
              <w:spacing w:after="0" w:line="240" w:lineRule="auto"/>
              <w:ind w:right="203"/>
              <w:jc w:val="right"/>
              <w:rPr>
                <w:rFonts w:eastAsia="Times New Roman" w:cs="Calibri"/>
                <w:bCs/>
              </w:rPr>
            </w:pPr>
            <w:r>
              <w:rPr>
                <w:rFonts w:eastAsia="Times New Roman" w:cs="Calibri"/>
                <w:bCs/>
              </w:rPr>
              <w:t>194</w:t>
            </w:r>
          </w:p>
        </w:tc>
        <w:tc>
          <w:tcPr>
            <w:tcW w:w="838" w:type="pct"/>
            <w:shd w:val="clear" w:color="auto" w:fill="auto"/>
            <w:noWrap/>
            <w:vAlign w:val="center"/>
          </w:tcPr>
          <w:p w:rsidR="001F309A" w:rsidRPr="00414B2A" w:rsidRDefault="001F309A" w:rsidP="00297B58">
            <w:pPr>
              <w:tabs>
                <w:tab w:val="left" w:pos="1191"/>
              </w:tabs>
              <w:spacing w:after="0" w:line="240" w:lineRule="auto"/>
              <w:ind w:right="93"/>
              <w:jc w:val="right"/>
              <w:rPr>
                <w:rFonts w:eastAsia="Times New Roman" w:cs="Calibri"/>
                <w:bCs/>
              </w:rPr>
            </w:pPr>
            <w:r>
              <w:rPr>
                <w:rFonts w:eastAsia="Times New Roman" w:cs="Calibri"/>
                <w:bCs/>
              </w:rPr>
              <w:t>87.6%</w:t>
            </w:r>
          </w:p>
        </w:tc>
        <w:tc>
          <w:tcPr>
            <w:tcW w:w="961" w:type="pct"/>
            <w:shd w:val="clear" w:color="auto" w:fill="auto"/>
            <w:noWrap/>
            <w:vAlign w:val="center"/>
          </w:tcPr>
          <w:p w:rsidR="001F309A" w:rsidRPr="00414B2A" w:rsidRDefault="001F309A" w:rsidP="00297B58">
            <w:pPr>
              <w:spacing w:after="0" w:line="240" w:lineRule="auto"/>
              <w:ind w:right="-48"/>
              <w:jc w:val="right"/>
              <w:rPr>
                <w:rFonts w:eastAsia="Times New Roman" w:cs="Calibri"/>
                <w:bCs/>
              </w:rPr>
            </w:pPr>
            <w:r>
              <w:rPr>
                <w:rFonts w:eastAsia="Times New Roman" w:cs="Calibri"/>
                <w:bCs/>
              </w:rPr>
              <w:t>81.4%</w:t>
            </w:r>
          </w:p>
        </w:tc>
      </w:tr>
    </w:tbl>
    <w:p w:rsidR="001F309A" w:rsidRPr="005D13C3" w:rsidRDefault="001F309A" w:rsidP="001F309A">
      <w:pPr>
        <w:ind w:left="0" w:right="680"/>
        <w:rPr>
          <w:b/>
          <w:highlight w:val="yellow"/>
        </w:rPr>
      </w:pPr>
    </w:p>
    <w:p w:rsidR="001F309A" w:rsidRPr="00750FF0" w:rsidRDefault="001F309A" w:rsidP="00A968D1">
      <w:pPr>
        <w:spacing w:after="0" w:line="240" w:lineRule="auto"/>
        <w:ind w:left="426" w:right="95" w:firstLine="0"/>
        <w:rPr>
          <w:b/>
          <w:bCs/>
        </w:rPr>
      </w:pPr>
      <w:r>
        <w:rPr>
          <w:b/>
          <w:bCs/>
        </w:rPr>
        <w:t xml:space="preserve">HE </w:t>
      </w:r>
      <w:r w:rsidRPr="00750FF0">
        <w:rPr>
          <w:b/>
          <w:bCs/>
        </w:rPr>
        <w:t xml:space="preserve">Disability - Walsall </w:t>
      </w:r>
      <w:r w:rsidR="00D04E88">
        <w:rPr>
          <w:b/>
          <w:bCs/>
        </w:rPr>
        <w:t>College</w:t>
      </w:r>
    </w:p>
    <w:p w:rsidR="001F309A" w:rsidRPr="00750FF0" w:rsidRDefault="001F309A" w:rsidP="00A968D1">
      <w:pPr>
        <w:spacing w:after="0" w:line="240" w:lineRule="auto"/>
        <w:ind w:left="426" w:right="95"/>
      </w:pPr>
      <w:r w:rsidRPr="00750FF0">
        <w:t xml:space="preserve">Recruitment of HE students with a Disability is 15% which is a 5% increase in participation previous year. </w:t>
      </w:r>
    </w:p>
    <w:p w:rsidR="001F309A" w:rsidRPr="00750FF0" w:rsidRDefault="001F309A" w:rsidP="00A968D1">
      <w:pPr>
        <w:spacing w:after="0" w:line="240" w:lineRule="auto"/>
        <w:ind w:left="426" w:right="95"/>
      </w:pPr>
      <w:r w:rsidRPr="00750FF0">
        <w:t xml:space="preserve">A previous significant gap of 23.76% for students with a Disability has been closed where achievement is now 6.1% better for this group. </w:t>
      </w:r>
    </w:p>
    <w:p w:rsidR="001F309A" w:rsidRPr="005D13C3" w:rsidRDefault="001F309A" w:rsidP="001F309A">
      <w:pPr>
        <w:spacing w:after="0" w:line="240" w:lineRule="auto"/>
        <w:ind w:left="-426" w:right="-755"/>
        <w:rPr>
          <w:highlight w:val="yellow"/>
        </w:rPr>
      </w:pPr>
    </w:p>
    <w:tbl>
      <w:tblPr>
        <w:tblW w:w="484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512"/>
        <w:gridCol w:w="2343"/>
        <w:gridCol w:w="1512"/>
        <w:gridCol w:w="1512"/>
      </w:tblGrid>
      <w:tr w:rsidR="001F309A" w:rsidRPr="005D13C3" w:rsidTr="00297B58">
        <w:trPr>
          <w:trHeight w:val="300"/>
        </w:trPr>
        <w:tc>
          <w:tcPr>
            <w:tcW w:w="1064" w:type="pct"/>
            <w:shd w:val="clear" w:color="ED7D31" w:fill="ED7D31"/>
            <w:noWrap/>
            <w:vAlign w:val="center"/>
            <w:hideMark/>
          </w:tcPr>
          <w:p w:rsidR="001F309A" w:rsidRPr="00414B2A" w:rsidRDefault="001F309A" w:rsidP="001E4959">
            <w:pPr>
              <w:spacing w:after="0" w:line="240" w:lineRule="auto"/>
              <w:ind w:right="152"/>
              <w:jc w:val="left"/>
              <w:rPr>
                <w:rFonts w:eastAsia="Times New Roman" w:cs="Calibri"/>
                <w:b/>
                <w:bCs/>
                <w:color w:val="auto"/>
              </w:rPr>
            </w:pPr>
            <w:r w:rsidRPr="00414B2A">
              <w:rPr>
                <w:rFonts w:eastAsia="Times New Roman" w:cs="Calibri"/>
                <w:b/>
                <w:bCs/>
                <w:color w:val="auto"/>
              </w:rPr>
              <w:t>Disability Group</w:t>
            </w:r>
          </w:p>
        </w:tc>
        <w:tc>
          <w:tcPr>
            <w:tcW w:w="865" w:type="pct"/>
            <w:shd w:val="clear" w:color="ED7D31" w:fill="ED7D31"/>
            <w:vAlign w:val="center"/>
          </w:tcPr>
          <w:p w:rsidR="001F309A" w:rsidRPr="00414B2A" w:rsidRDefault="001F309A" w:rsidP="001E4959">
            <w:pPr>
              <w:spacing w:after="0" w:line="240" w:lineRule="auto"/>
              <w:ind w:right="0"/>
              <w:jc w:val="center"/>
              <w:rPr>
                <w:rFonts w:eastAsia="Times New Roman" w:cs="Calibri"/>
                <w:b/>
                <w:bCs/>
                <w:color w:val="auto"/>
              </w:rPr>
            </w:pPr>
            <w:r w:rsidRPr="00414B2A">
              <w:rPr>
                <w:rFonts w:eastAsia="Times New Roman" w:cs="Calibri"/>
                <w:b/>
                <w:bCs/>
                <w:color w:val="auto"/>
              </w:rPr>
              <w:t>Year</w:t>
            </w:r>
          </w:p>
        </w:tc>
        <w:tc>
          <w:tcPr>
            <w:tcW w:w="1341" w:type="pct"/>
            <w:shd w:val="clear" w:color="ED7D31" w:fill="ED7D31"/>
            <w:noWrap/>
            <w:vAlign w:val="center"/>
            <w:hideMark/>
          </w:tcPr>
          <w:p w:rsidR="001F309A" w:rsidRPr="00414B2A" w:rsidRDefault="001F309A" w:rsidP="001E4959">
            <w:pPr>
              <w:spacing w:after="0" w:line="240" w:lineRule="auto"/>
              <w:ind w:right="-32"/>
              <w:jc w:val="center"/>
              <w:rPr>
                <w:rFonts w:eastAsia="Times New Roman" w:cs="Calibri"/>
                <w:b/>
                <w:bCs/>
                <w:color w:val="auto"/>
              </w:rPr>
            </w:pPr>
            <w:r w:rsidRPr="00414B2A">
              <w:rPr>
                <w:rFonts w:eastAsia="Times New Roman" w:cs="Calibri"/>
                <w:b/>
                <w:bCs/>
                <w:color w:val="auto"/>
              </w:rPr>
              <w:t>Starts (enrolments)</w:t>
            </w:r>
          </w:p>
        </w:tc>
        <w:tc>
          <w:tcPr>
            <w:tcW w:w="865" w:type="pct"/>
            <w:shd w:val="clear" w:color="ED7D31" w:fill="ED7D31"/>
            <w:noWrap/>
            <w:vAlign w:val="center"/>
            <w:hideMark/>
          </w:tcPr>
          <w:p w:rsidR="001F309A" w:rsidRPr="00414B2A" w:rsidRDefault="001F309A" w:rsidP="001E4959">
            <w:pPr>
              <w:spacing w:after="0" w:line="240" w:lineRule="auto"/>
              <w:ind w:right="-181"/>
              <w:jc w:val="center"/>
              <w:rPr>
                <w:rFonts w:eastAsia="Times New Roman" w:cs="Calibri"/>
                <w:b/>
                <w:bCs/>
                <w:color w:val="auto"/>
              </w:rPr>
            </w:pPr>
            <w:r w:rsidRPr="00414B2A">
              <w:rPr>
                <w:rFonts w:eastAsia="Times New Roman" w:cs="Calibri"/>
                <w:b/>
                <w:bCs/>
                <w:color w:val="auto"/>
              </w:rPr>
              <w:t>Ret %</w:t>
            </w:r>
          </w:p>
        </w:tc>
        <w:tc>
          <w:tcPr>
            <w:tcW w:w="865" w:type="pct"/>
            <w:shd w:val="clear" w:color="ED7D31" w:fill="ED7D31"/>
            <w:noWrap/>
            <w:vAlign w:val="center"/>
            <w:hideMark/>
          </w:tcPr>
          <w:p w:rsidR="001F309A" w:rsidRPr="00414B2A" w:rsidRDefault="001F309A" w:rsidP="001E4959">
            <w:pPr>
              <w:spacing w:after="0" w:line="240" w:lineRule="auto"/>
              <w:ind w:right="-69"/>
              <w:jc w:val="center"/>
              <w:rPr>
                <w:rFonts w:eastAsia="Times New Roman" w:cs="Calibri"/>
                <w:b/>
                <w:bCs/>
                <w:color w:val="auto"/>
              </w:rPr>
            </w:pPr>
            <w:r w:rsidRPr="00414B2A">
              <w:rPr>
                <w:rFonts w:eastAsia="Times New Roman" w:cs="Calibri"/>
                <w:b/>
                <w:bCs/>
                <w:color w:val="auto"/>
              </w:rPr>
              <w:t>Ach%</w:t>
            </w:r>
          </w:p>
        </w:tc>
      </w:tr>
      <w:tr w:rsidR="001F309A" w:rsidRPr="005D13C3" w:rsidTr="00297B58">
        <w:trPr>
          <w:trHeight w:val="300"/>
        </w:trPr>
        <w:tc>
          <w:tcPr>
            <w:tcW w:w="1064" w:type="pct"/>
            <w:vMerge w:val="restart"/>
            <w:shd w:val="clear" w:color="auto" w:fill="auto"/>
            <w:vAlign w:val="center"/>
          </w:tcPr>
          <w:p w:rsidR="001F309A" w:rsidRPr="00414B2A" w:rsidRDefault="001F309A" w:rsidP="001E4959">
            <w:pPr>
              <w:spacing w:after="0" w:line="240" w:lineRule="auto"/>
              <w:ind w:right="152"/>
              <w:jc w:val="left"/>
              <w:rPr>
                <w:rFonts w:eastAsia="Times New Roman" w:cs="Calibri"/>
              </w:rPr>
            </w:pPr>
            <w:r w:rsidRPr="00414B2A">
              <w:rPr>
                <w:rFonts w:eastAsia="Times New Roman" w:cs="Calibri"/>
              </w:rPr>
              <w:t>Disability</w:t>
            </w:r>
          </w:p>
        </w:tc>
        <w:tc>
          <w:tcPr>
            <w:tcW w:w="865" w:type="pct"/>
            <w:vAlign w:val="center"/>
          </w:tcPr>
          <w:p w:rsidR="001F309A" w:rsidRPr="00414B2A" w:rsidRDefault="001F309A" w:rsidP="001E4959">
            <w:pPr>
              <w:spacing w:after="0" w:line="240" w:lineRule="auto"/>
              <w:ind w:right="-34"/>
              <w:jc w:val="center"/>
              <w:rPr>
                <w:rFonts w:eastAsia="Times New Roman" w:cs="Calibri"/>
                <w:b/>
              </w:rPr>
            </w:pPr>
            <w:r>
              <w:rPr>
                <w:rFonts w:eastAsia="Times New Roman" w:cs="Calibri"/>
                <w:b/>
              </w:rPr>
              <w:t>2021/22</w:t>
            </w:r>
          </w:p>
        </w:tc>
        <w:tc>
          <w:tcPr>
            <w:tcW w:w="1341" w:type="pct"/>
            <w:shd w:val="clear" w:color="auto" w:fill="auto"/>
            <w:noWrap/>
            <w:vAlign w:val="center"/>
          </w:tcPr>
          <w:p w:rsidR="001F309A" w:rsidRPr="00414B2A" w:rsidRDefault="001F309A" w:rsidP="00297B58">
            <w:pPr>
              <w:spacing w:after="0" w:line="240" w:lineRule="auto"/>
              <w:ind w:right="203"/>
              <w:jc w:val="right"/>
              <w:rPr>
                <w:rFonts w:eastAsia="Times New Roman" w:cs="Calibri"/>
                <w:b/>
              </w:rPr>
            </w:pPr>
            <w:r>
              <w:rPr>
                <w:rFonts w:eastAsia="Times New Roman" w:cs="Calibri"/>
                <w:b/>
              </w:rPr>
              <w:t>29</w:t>
            </w:r>
          </w:p>
        </w:tc>
        <w:tc>
          <w:tcPr>
            <w:tcW w:w="865" w:type="pct"/>
            <w:shd w:val="clear" w:color="auto" w:fill="92D050"/>
            <w:noWrap/>
            <w:vAlign w:val="center"/>
          </w:tcPr>
          <w:p w:rsidR="001F309A" w:rsidRPr="00414B2A" w:rsidRDefault="001F309A" w:rsidP="00297B58">
            <w:pPr>
              <w:spacing w:after="0" w:line="240" w:lineRule="auto"/>
              <w:ind w:right="203"/>
              <w:jc w:val="right"/>
              <w:rPr>
                <w:rFonts w:eastAsia="Times New Roman" w:cs="Calibri"/>
                <w:b/>
              </w:rPr>
            </w:pPr>
            <w:r>
              <w:rPr>
                <w:rFonts w:eastAsia="Times New Roman" w:cs="Calibri"/>
                <w:b/>
              </w:rPr>
              <w:t>96.6%</w:t>
            </w:r>
          </w:p>
        </w:tc>
        <w:tc>
          <w:tcPr>
            <w:tcW w:w="865" w:type="pct"/>
            <w:shd w:val="clear" w:color="auto" w:fill="92D050"/>
            <w:noWrap/>
            <w:vAlign w:val="center"/>
          </w:tcPr>
          <w:p w:rsidR="001F309A" w:rsidRPr="00414B2A" w:rsidRDefault="001F309A" w:rsidP="00297B58">
            <w:pPr>
              <w:spacing w:after="0" w:line="240" w:lineRule="auto"/>
              <w:ind w:right="203"/>
              <w:jc w:val="right"/>
              <w:rPr>
                <w:rFonts w:eastAsia="Times New Roman" w:cs="Calibri"/>
                <w:b/>
              </w:rPr>
            </w:pPr>
            <w:r>
              <w:rPr>
                <w:rFonts w:eastAsia="Times New Roman" w:cs="Calibri"/>
                <w:b/>
              </w:rPr>
              <w:t>86.2%</w:t>
            </w:r>
          </w:p>
        </w:tc>
      </w:tr>
      <w:tr w:rsidR="001F309A" w:rsidRPr="005D13C3" w:rsidTr="00297B58">
        <w:trPr>
          <w:trHeight w:val="300"/>
        </w:trPr>
        <w:tc>
          <w:tcPr>
            <w:tcW w:w="1064" w:type="pct"/>
            <w:vMerge/>
            <w:shd w:val="clear" w:color="auto" w:fill="auto"/>
            <w:vAlign w:val="center"/>
            <w:hideMark/>
          </w:tcPr>
          <w:p w:rsidR="001F309A" w:rsidRPr="00414B2A" w:rsidRDefault="001F309A" w:rsidP="001E4959">
            <w:pPr>
              <w:spacing w:after="0" w:line="240" w:lineRule="auto"/>
              <w:ind w:right="152"/>
              <w:jc w:val="left"/>
              <w:rPr>
                <w:rFonts w:eastAsia="Times New Roman" w:cs="Calibri"/>
              </w:rPr>
            </w:pPr>
          </w:p>
        </w:tc>
        <w:tc>
          <w:tcPr>
            <w:tcW w:w="865"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341"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sidRPr="006C2E21">
              <w:rPr>
                <w:rFonts w:eastAsia="Times New Roman" w:cs="Calibri"/>
              </w:rPr>
              <w:t>32</w:t>
            </w:r>
          </w:p>
        </w:tc>
        <w:tc>
          <w:tcPr>
            <w:tcW w:w="865" w:type="pct"/>
            <w:shd w:val="clear" w:color="auto" w:fill="FF000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87.5%</w:t>
            </w:r>
          </w:p>
        </w:tc>
        <w:tc>
          <w:tcPr>
            <w:tcW w:w="865" w:type="pct"/>
            <w:shd w:val="clear" w:color="auto" w:fill="FF000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68.8%</w:t>
            </w:r>
          </w:p>
        </w:tc>
      </w:tr>
      <w:tr w:rsidR="001F309A" w:rsidRPr="005D13C3" w:rsidTr="00297B58">
        <w:trPr>
          <w:trHeight w:val="300"/>
        </w:trPr>
        <w:tc>
          <w:tcPr>
            <w:tcW w:w="1064" w:type="pct"/>
            <w:vMerge/>
            <w:shd w:val="clear" w:color="auto" w:fill="auto"/>
            <w:vAlign w:val="center"/>
          </w:tcPr>
          <w:p w:rsidR="001F309A" w:rsidRPr="00414B2A" w:rsidRDefault="001F309A" w:rsidP="001E4959">
            <w:pPr>
              <w:spacing w:after="0" w:line="240" w:lineRule="auto"/>
              <w:ind w:right="152"/>
              <w:jc w:val="left"/>
              <w:rPr>
                <w:rFonts w:eastAsia="Times New Roman" w:cs="Calibri"/>
              </w:rPr>
            </w:pPr>
          </w:p>
        </w:tc>
        <w:tc>
          <w:tcPr>
            <w:tcW w:w="865"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2019/20</w:t>
            </w:r>
          </w:p>
        </w:tc>
        <w:tc>
          <w:tcPr>
            <w:tcW w:w="1341"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35</w:t>
            </w:r>
          </w:p>
        </w:tc>
        <w:tc>
          <w:tcPr>
            <w:tcW w:w="865" w:type="pct"/>
            <w:shd w:val="clear" w:color="auto" w:fill="92D05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94.3%</w:t>
            </w:r>
          </w:p>
        </w:tc>
        <w:tc>
          <w:tcPr>
            <w:tcW w:w="865" w:type="pct"/>
            <w:shd w:val="clear" w:color="auto" w:fill="92D05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91.4%</w:t>
            </w:r>
          </w:p>
        </w:tc>
      </w:tr>
      <w:tr w:rsidR="001F309A" w:rsidRPr="005D13C3" w:rsidTr="00297B58">
        <w:trPr>
          <w:trHeight w:val="300"/>
        </w:trPr>
        <w:tc>
          <w:tcPr>
            <w:tcW w:w="1064" w:type="pct"/>
            <w:vMerge/>
            <w:shd w:val="clear" w:color="auto" w:fill="auto"/>
            <w:vAlign w:val="center"/>
          </w:tcPr>
          <w:p w:rsidR="001F309A" w:rsidRPr="00414B2A" w:rsidRDefault="001F309A" w:rsidP="001E4959">
            <w:pPr>
              <w:spacing w:after="0" w:line="240" w:lineRule="auto"/>
              <w:ind w:right="152"/>
              <w:jc w:val="left"/>
              <w:rPr>
                <w:rFonts w:eastAsia="Times New Roman" w:cs="Calibri"/>
              </w:rPr>
            </w:pPr>
          </w:p>
        </w:tc>
        <w:tc>
          <w:tcPr>
            <w:tcW w:w="865"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2018/19</w:t>
            </w:r>
          </w:p>
        </w:tc>
        <w:tc>
          <w:tcPr>
            <w:tcW w:w="1341"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45</w:t>
            </w:r>
          </w:p>
        </w:tc>
        <w:tc>
          <w:tcPr>
            <w:tcW w:w="865" w:type="pct"/>
            <w:shd w:val="clear" w:color="auto" w:fill="92D05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88.9%</w:t>
            </w:r>
          </w:p>
        </w:tc>
        <w:tc>
          <w:tcPr>
            <w:tcW w:w="865" w:type="pct"/>
            <w:shd w:val="clear" w:color="auto" w:fill="92D05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84.4%</w:t>
            </w:r>
          </w:p>
        </w:tc>
      </w:tr>
      <w:tr w:rsidR="001F309A" w:rsidRPr="005D13C3" w:rsidTr="00297B58">
        <w:trPr>
          <w:trHeight w:val="300"/>
        </w:trPr>
        <w:tc>
          <w:tcPr>
            <w:tcW w:w="1064" w:type="pct"/>
            <w:vMerge w:val="restart"/>
            <w:shd w:val="clear" w:color="auto" w:fill="auto"/>
            <w:vAlign w:val="center"/>
          </w:tcPr>
          <w:p w:rsidR="001F309A" w:rsidRPr="00414B2A" w:rsidRDefault="001F309A" w:rsidP="001E4959">
            <w:pPr>
              <w:spacing w:after="0" w:line="240" w:lineRule="auto"/>
              <w:ind w:right="152"/>
              <w:jc w:val="left"/>
              <w:rPr>
                <w:rFonts w:eastAsia="Times New Roman" w:cs="Calibri"/>
              </w:rPr>
            </w:pPr>
            <w:r w:rsidRPr="00414B2A">
              <w:rPr>
                <w:rFonts w:eastAsia="Times New Roman" w:cs="Calibri"/>
              </w:rPr>
              <w:t>No Disability</w:t>
            </w:r>
          </w:p>
        </w:tc>
        <w:tc>
          <w:tcPr>
            <w:tcW w:w="865" w:type="pct"/>
            <w:vAlign w:val="center"/>
          </w:tcPr>
          <w:p w:rsidR="001F309A" w:rsidRPr="00414B2A" w:rsidRDefault="001F309A" w:rsidP="001E4959">
            <w:pPr>
              <w:spacing w:after="0" w:line="240" w:lineRule="auto"/>
              <w:ind w:right="-34"/>
              <w:jc w:val="center"/>
              <w:rPr>
                <w:rFonts w:eastAsia="Times New Roman" w:cs="Calibri"/>
                <w:b/>
              </w:rPr>
            </w:pPr>
            <w:r>
              <w:rPr>
                <w:rFonts w:eastAsia="Times New Roman" w:cs="Calibri"/>
                <w:b/>
              </w:rPr>
              <w:t>2021/22</w:t>
            </w:r>
          </w:p>
        </w:tc>
        <w:tc>
          <w:tcPr>
            <w:tcW w:w="1341" w:type="pct"/>
            <w:shd w:val="clear" w:color="auto" w:fill="auto"/>
            <w:noWrap/>
            <w:vAlign w:val="center"/>
          </w:tcPr>
          <w:p w:rsidR="001F309A" w:rsidRPr="00414B2A" w:rsidRDefault="001F309A" w:rsidP="00297B58">
            <w:pPr>
              <w:spacing w:after="0" w:line="240" w:lineRule="auto"/>
              <w:ind w:right="203"/>
              <w:jc w:val="right"/>
              <w:rPr>
                <w:rFonts w:eastAsia="Times New Roman" w:cs="Calibri"/>
                <w:b/>
              </w:rPr>
            </w:pPr>
            <w:r>
              <w:rPr>
                <w:rFonts w:eastAsia="Times New Roman" w:cs="Calibri"/>
                <w:b/>
              </w:rPr>
              <w:t>166</w:t>
            </w:r>
          </w:p>
        </w:tc>
        <w:tc>
          <w:tcPr>
            <w:tcW w:w="865" w:type="pct"/>
            <w:shd w:val="clear" w:color="auto" w:fill="FF0000"/>
            <w:noWrap/>
            <w:vAlign w:val="center"/>
          </w:tcPr>
          <w:p w:rsidR="001F309A" w:rsidRPr="00414B2A" w:rsidRDefault="001F309A" w:rsidP="00297B58">
            <w:pPr>
              <w:spacing w:after="0" w:line="240" w:lineRule="auto"/>
              <w:ind w:right="203"/>
              <w:jc w:val="right"/>
              <w:rPr>
                <w:rFonts w:eastAsia="Times New Roman" w:cs="Calibri"/>
                <w:b/>
              </w:rPr>
            </w:pPr>
            <w:r>
              <w:rPr>
                <w:rFonts w:eastAsia="Times New Roman" w:cs="Calibri"/>
                <w:b/>
              </w:rPr>
              <w:t>92.8%</w:t>
            </w:r>
          </w:p>
        </w:tc>
        <w:tc>
          <w:tcPr>
            <w:tcW w:w="865" w:type="pct"/>
            <w:shd w:val="clear" w:color="auto" w:fill="FF0000"/>
            <w:noWrap/>
            <w:vAlign w:val="center"/>
          </w:tcPr>
          <w:p w:rsidR="001F309A" w:rsidRPr="00414B2A" w:rsidRDefault="001F309A" w:rsidP="00297B58">
            <w:pPr>
              <w:spacing w:after="0" w:line="240" w:lineRule="auto"/>
              <w:ind w:right="203"/>
              <w:jc w:val="right"/>
              <w:rPr>
                <w:rFonts w:eastAsia="Times New Roman" w:cs="Calibri"/>
                <w:b/>
              </w:rPr>
            </w:pPr>
            <w:r>
              <w:rPr>
                <w:rFonts w:eastAsia="Times New Roman" w:cs="Calibri"/>
                <w:b/>
              </w:rPr>
              <w:t>80.1%</w:t>
            </w:r>
          </w:p>
        </w:tc>
      </w:tr>
      <w:tr w:rsidR="001F309A" w:rsidRPr="005D13C3" w:rsidTr="00297B58">
        <w:trPr>
          <w:trHeight w:val="300"/>
        </w:trPr>
        <w:tc>
          <w:tcPr>
            <w:tcW w:w="1064" w:type="pct"/>
            <w:vMerge/>
            <w:shd w:val="clear" w:color="auto" w:fill="auto"/>
            <w:vAlign w:val="center"/>
            <w:hideMark/>
          </w:tcPr>
          <w:p w:rsidR="001F309A" w:rsidRPr="00414B2A" w:rsidRDefault="001F309A" w:rsidP="001E4959">
            <w:pPr>
              <w:spacing w:after="0" w:line="240" w:lineRule="auto"/>
              <w:ind w:right="152"/>
              <w:jc w:val="left"/>
              <w:rPr>
                <w:rFonts w:eastAsia="Times New Roman" w:cs="Calibri"/>
              </w:rPr>
            </w:pPr>
          </w:p>
        </w:tc>
        <w:tc>
          <w:tcPr>
            <w:tcW w:w="865"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341"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184</w:t>
            </w:r>
          </w:p>
        </w:tc>
        <w:tc>
          <w:tcPr>
            <w:tcW w:w="865" w:type="pct"/>
            <w:shd w:val="clear" w:color="auto" w:fill="92D05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94.0%</w:t>
            </w:r>
          </w:p>
        </w:tc>
        <w:tc>
          <w:tcPr>
            <w:tcW w:w="865" w:type="pct"/>
            <w:shd w:val="clear" w:color="auto" w:fill="92D05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87.0%</w:t>
            </w:r>
          </w:p>
        </w:tc>
      </w:tr>
      <w:tr w:rsidR="001F309A" w:rsidRPr="005D13C3" w:rsidTr="00297B58">
        <w:trPr>
          <w:trHeight w:val="300"/>
        </w:trPr>
        <w:tc>
          <w:tcPr>
            <w:tcW w:w="1064" w:type="pct"/>
            <w:vMerge/>
            <w:shd w:val="clear" w:color="auto" w:fill="auto"/>
            <w:vAlign w:val="center"/>
          </w:tcPr>
          <w:p w:rsidR="001F309A" w:rsidRPr="00414B2A" w:rsidRDefault="001F309A" w:rsidP="001E4959">
            <w:pPr>
              <w:spacing w:after="0" w:line="240" w:lineRule="auto"/>
              <w:ind w:right="152"/>
              <w:jc w:val="left"/>
              <w:rPr>
                <w:rFonts w:eastAsia="Times New Roman" w:cs="Calibri"/>
              </w:rPr>
            </w:pPr>
          </w:p>
        </w:tc>
        <w:tc>
          <w:tcPr>
            <w:tcW w:w="865"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2019/20</w:t>
            </w:r>
          </w:p>
        </w:tc>
        <w:tc>
          <w:tcPr>
            <w:tcW w:w="1341"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155</w:t>
            </w:r>
          </w:p>
        </w:tc>
        <w:tc>
          <w:tcPr>
            <w:tcW w:w="865" w:type="pct"/>
            <w:shd w:val="clear" w:color="auto" w:fill="92D05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94.2%</w:t>
            </w:r>
          </w:p>
        </w:tc>
        <w:tc>
          <w:tcPr>
            <w:tcW w:w="865" w:type="pct"/>
            <w:shd w:val="clear" w:color="auto" w:fill="FF000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89.0%</w:t>
            </w:r>
          </w:p>
        </w:tc>
      </w:tr>
      <w:tr w:rsidR="001F309A" w:rsidRPr="005D13C3" w:rsidTr="00297B58">
        <w:trPr>
          <w:trHeight w:val="300"/>
        </w:trPr>
        <w:tc>
          <w:tcPr>
            <w:tcW w:w="1064" w:type="pct"/>
            <w:vMerge/>
            <w:shd w:val="clear" w:color="auto" w:fill="auto"/>
            <w:vAlign w:val="center"/>
          </w:tcPr>
          <w:p w:rsidR="001F309A" w:rsidRPr="00414B2A" w:rsidRDefault="001F309A" w:rsidP="001E4959">
            <w:pPr>
              <w:spacing w:after="0" w:line="240" w:lineRule="auto"/>
              <w:ind w:right="152"/>
              <w:jc w:val="left"/>
              <w:rPr>
                <w:rFonts w:eastAsia="Times New Roman" w:cs="Calibri"/>
              </w:rPr>
            </w:pPr>
          </w:p>
        </w:tc>
        <w:tc>
          <w:tcPr>
            <w:tcW w:w="865"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2018/19</w:t>
            </w:r>
          </w:p>
        </w:tc>
        <w:tc>
          <w:tcPr>
            <w:tcW w:w="1341"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149</w:t>
            </w:r>
          </w:p>
        </w:tc>
        <w:tc>
          <w:tcPr>
            <w:tcW w:w="865" w:type="pct"/>
            <w:shd w:val="clear" w:color="auto" w:fill="FF000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87.2%</w:t>
            </w:r>
          </w:p>
        </w:tc>
        <w:tc>
          <w:tcPr>
            <w:tcW w:w="865" w:type="pct"/>
            <w:shd w:val="clear" w:color="auto" w:fill="FF0000"/>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80.5%</w:t>
            </w:r>
          </w:p>
        </w:tc>
      </w:tr>
      <w:tr w:rsidR="001F309A" w:rsidRPr="005D13C3" w:rsidTr="00297B58">
        <w:trPr>
          <w:trHeight w:val="300"/>
        </w:trPr>
        <w:tc>
          <w:tcPr>
            <w:tcW w:w="1064" w:type="pct"/>
            <w:vMerge w:val="restart"/>
            <w:shd w:val="clear" w:color="auto" w:fill="auto"/>
            <w:vAlign w:val="center"/>
          </w:tcPr>
          <w:p w:rsidR="001F309A" w:rsidRPr="00414B2A" w:rsidRDefault="001F309A" w:rsidP="001E4959">
            <w:pPr>
              <w:spacing w:after="0" w:line="240" w:lineRule="auto"/>
              <w:ind w:right="152"/>
              <w:jc w:val="left"/>
              <w:rPr>
                <w:rFonts w:eastAsia="Times New Roman" w:cs="Calibri"/>
                <w:b/>
                <w:bCs/>
              </w:rPr>
            </w:pPr>
            <w:r w:rsidRPr="00414B2A">
              <w:rPr>
                <w:rFonts w:eastAsia="Times New Roman" w:cs="Calibri"/>
                <w:b/>
                <w:bCs/>
              </w:rPr>
              <w:t>Grand Total</w:t>
            </w:r>
          </w:p>
        </w:tc>
        <w:tc>
          <w:tcPr>
            <w:tcW w:w="865" w:type="pct"/>
            <w:vAlign w:val="center"/>
          </w:tcPr>
          <w:p w:rsidR="001F309A" w:rsidRPr="00414B2A" w:rsidRDefault="001F309A" w:rsidP="001E4959">
            <w:pPr>
              <w:spacing w:after="0" w:line="240" w:lineRule="auto"/>
              <w:ind w:right="-34"/>
              <w:jc w:val="center"/>
              <w:rPr>
                <w:rFonts w:eastAsia="Times New Roman" w:cs="Calibri"/>
                <w:b/>
              </w:rPr>
            </w:pPr>
            <w:r>
              <w:rPr>
                <w:rFonts w:eastAsia="Times New Roman" w:cs="Calibri"/>
                <w:b/>
              </w:rPr>
              <w:t>2021/22</w:t>
            </w:r>
          </w:p>
        </w:tc>
        <w:tc>
          <w:tcPr>
            <w:tcW w:w="1341" w:type="pct"/>
            <w:shd w:val="clear" w:color="auto" w:fill="auto"/>
            <w:noWrap/>
            <w:vAlign w:val="center"/>
          </w:tcPr>
          <w:p w:rsidR="001F309A" w:rsidRPr="00E25863" w:rsidRDefault="001F309A" w:rsidP="00297B58">
            <w:pPr>
              <w:spacing w:after="0" w:line="240" w:lineRule="auto"/>
              <w:ind w:right="203"/>
              <w:jc w:val="right"/>
              <w:rPr>
                <w:rFonts w:eastAsia="Times New Roman" w:cs="Calibri"/>
                <w:b/>
              </w:rPr>
            </w:pPr>
            <w:r>
              <w:rPr>
                <w:rFonts w:eastAsia="Times New Roman" w:cs="Calibri"/>
                <w:b/>
              </w:rPr>
              <w:t>195</w:t>
            </w:r>
          </w:p>
        </w:tc>
        <w:tc>
          <w:tcPr>
            <w:tcW w:w="865" w:type="pct"/>
            <w:shd w:val="clear" w:color="auto" w:fill="auto"/>
            <w:noWrap/>
            <w:vAlign w:val="center"/>
          </w:tcPr>
          <w:p w:rsidR="001F309A" w:rsidRPr="00E25863" w:rsidRDefault="001F309A" w:rsidP="00297B58">
            <w:pPr>
              <w:spacing w:after="0" w:line="240" w:lineRule="auto"/>
              <w:ind w:right="203"/>
              <w:jc w:val="right"/>
              <w:rPr>
                <w:rFonts w:eastAsia="Times New Roman" w:cs="Calibri"/>
                <w:b/>
              </w:rPr>
            </w:pPr>
            <w:r>
              <w:rPr>
                <w:rFonts w:eastAsia="Times New Roman" w:cs="Calibri"/>
                <w:b/>
              </w:rPr>
              <w:t>93.3%</w:t>
            </w:r>
          </w:p>
        </w:tc>
        <w:tc>
          <w:tcPr>
            <w:tcW w:w="865" w:type="pct"/>
            <w:shd w:val="clear" w:color="auto" w:fill="auto"/>
            <w:noWrap/>
            <w:vAlign w:val="center"/>
          </w:tcPr>
          <w:p w:rsidR="001F309A" w:rsidRPr="00E25863" w:rsidRDefault="001F309A" w:rsidP="00297B58">
            <w:pPr>
              <w:spacing w:after="0" w:line="240" w:lineRule="auto"/>
              <w:ind w:right="203"/>
              <w:jc w:val="right"/>
              <w:rPr>
                <w:rFonts w:eastAsia="Times New Roman" w:cs="Calibri"/>
                <w:b/>
              </w:rPr>
            </w:pPr>
            <w:r>
              <w:rPr>
                <w:rFonts w:eastAsia="Times New Roman" w:cs="Calibri"/>
                <w:b/>
              </w:rPr>
              <w:t>81.0%</w:t>
            </w:r>
          </w:p>
        </w:tc>
      </w:tr>
      <w:tr w:rsidR="001F309A" w:rsidRPr="005D13C3" w:rsidTr="00297B58">
        <w:trPr>
          <w:trHeight w:val="300"/>
        </w:trPr>
        <w:tc>
          <w:tcPr>
            <w:tcW w:w="1064" w:type="pct"/>
            <w:vMerge/>
            <w:shd w:val="clear" w:color="auto" w:fill="auto"/>
            <w:vAlign w:val="center"/>
            <w:hideMark/>
          </w:tcPr>
          <w:p w:rsidR="001F309A" w:rsidRPr="00414B2A" w:rsidRDefault="001F309A" w:rsidP="001E4959">
            <w:pPr>
              <w:spacing w:after="0" w:line="240" w:lineRule="auto"/>
              <w:ind w:right="152"/>
              <w:jc w:val="left"/>
              <w:rPr>
                <w:rFonts w:eastAsia="Times New Roman" w:cs="Calibri"/>
                <w:b/>
                <w:bCs/>
              </w:rPr>
            </w:pPr>
          </w:p>
        </w:tc>
        <w:tc>
          <w:tcPr>
            <w:tcW w:w="865"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341"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210</w:t>
            </w:r>
          </w:p>
        </w:tc>
        <w:tc>
          <w:tcPr>
            <w:tcW w:w="865"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92.9%</w:t>
            </w:r>
          </w:p>
        </w:tc>
        <w:tc>
          <w:tcPr>
            <w:tcW w:w="865"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86.7%</w:t>
            </w:r>
          </w:p>
        </w:tc>
      </w:tr>
      <w:tr w:rsidR="001F309A" w:rsidRPr="005D13C3" w:rsidTr="00297B58">
        <w:trPr>
          <w:trHeight w:val="300"/>
        </w:trPr>
        <w:tc>
          <w:tcPr>
            <w:tcW w:w="1064" w:type="pct"/>
            <w:vMerge/>
            <w:shd w:val="clear" w:color="auto" w:fill="auto"/>
            <w:vAlign w:val="center"/>
          </w:tcPr>
          <w:p w:rsidR="001F309A" w:rsidRPr="00414B2A" w:rsidRDefault="001F309A" w:rsidP="001E4959">
            <w:pPr>
              <w:spacing w:after="0" w:line="240" w:lineRule="auto"/>
              <w:jc w:val="left"/>
              <w:rPr>
                <w:rFonts w:eastAsia="Times New Roman" w:cs="Calibri"/>
                <w:b/>
                <w:bCs/>
              </w:rPr>
            </w:pPr>
          </w:p>
        </w:tc>
        <w:tc>
          <w:tcPr>
            <w:tcW w:w="865"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2019/20</w:t>
            </w:r>
          </w:p>
        </w:tc>
        <w:tc>
          <w:tcPr>
            <w:tcW w:w="1341"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189</w:t>
            </w:r>
          </w:p>
        </w:tc>
        <w:tc>
          <w:tcPr>
            <w:tcW w:w="865"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94.2%</w:t>
            </w:r>
          </w:p>
        </w:tc>
        <w:tc>
          <w:tcPr>
            <w:tcW w:w="865"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89.9%</w:t>
            </w:r>
          </w:p>
        </w:tc>
      </w:tr>
      <w:tr w:rsidR="001F309A" w:rsidRPr="005D13C3" w:rsidTr="00297B58">
        <w:trPr>
          <w:trHeight w:val="300"/>
        </w:trPr>
        <w:tc>
          <w:tcPr>
            <w:tcW w:w="1064" w:type="pct"/>
            <w:vMerge/>
            <w:shd w:val="clear" w:color="auto" w:fill="auto"/>
            <w:vAlign w:val="center"/>
          </w:tcPr>
          <w:p w:rsidR="001F309A" w:rsidRPr="00414B2A" w:rsidRDefault="001F309A" w:rsidP="001E4959">
            <w:pPr>
              <w:spacing w:after="0" w:line="240" w:lineRule="auto"/>
              <w:jc w:val="left"/>
              <w:rPr>
                <w:rFonts w:eastAsia="Times New Roman" w:cs="Calibri"/>
                <w:b/>
                <w:bCs/>
              </w:rPr>
            </w:pPr>
          </w:p>
        </w:tc>
        <w:tc>
          <w:tcPr>
            <w:tcW w:w="865"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2018/19</w:t>
            </w:r>
          </w:p>
        </w:tc>
        <w:tc>
          <w:tcPr>
            <w:tcW w:w="1341"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194</w:t>
            </w:r>
          </w:p>
        </w:tc>
        <w:tc>
          <w:tcPr>
            <w:tcW w:w="865"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87.6%</w:t>
            </w:r>
          </w:p>
        </w:tc>
        <w:tc>
          <w:tcPr>
            <w:tcW w:w="865" w:type="pct"/>
            <w:shd w:val="clear" w:color="auto" w:fill="auto"/>
            <w:noWrap/>
            <w:vAlign w:val="center"/>
          </w:tcPr>
          <w:p w:rsidR="001F309A" w:rsidRPr="006C2E21" w:rsidRDefault="001F309A" w:rsidP="00297B58">
            <w:pPr>
              <w:spacing w:after="0" w:line="240" w:lineRule="auto"/>
              <w:ind w:right="203"/>
              <w:jc w:val="right"/>
              <w:rPr>
                <w:rFonts w:eastAsia="Times New Roman" w:cs="Calibri"/>
              </w:rPr>
            </w:pPr>
            <w:r>
              <w:rPr>
                <w:rFonts w:eastAsia="Times New Roman" w:cs="Calibri"/>
              </w:rPr>
              <w:t>81.4%</w:t>
            </w:r>
          </w:p>
        </w:tc>
      </w:tr>
    </w:tbl>
    <w:p w:rsidR="001F309A" w:rsidRPr="005D13C3" w:rsidRDefault="001F309A" w:rsidP="001F309A">
      <w:pPr>
        <w:ind w:left="0" w:right="284" w:firstLine="0"/>
        <w:rPr>
          <w:highlight w:val="yellow"/>
        </w:rPr>
      </w:pPr>
    </w:p>
    <w:p w:rsidR="001F309A" w:rsidRPr="00882DB1" w:rsidRDefault="001F309A" w:rsidP="00297B58">
      <w:pPr>
        <w:spacing w:after="0" w:line="240" w:lineRule="auto"/>
        <w:ind w:left="426" w:right="95" w:firstLine="0"/>
        <w:rPr>
          <w:b/>
          <w:bCs/>
        </w:rPr>
      </w:pPr>
      <w:r>
        <w:rPr>
          <w:b/>
          <w:bCs/>
        </w:rPr>
        <w:t xml:space="preserve">HE </w:t>
      </w:r>
      <w:r w:rsidRPr="00882DB1">
        <w:rPr>
          <w:b/>
          <w:bCs/>
        </w:rPr>
        <w:t xml:space="preserve">Learning Difficulty - Walsall </w:t>
      </w:r>
      <w:r w:rsidR="00D04E88">
        <w:rPr>
          <w:b/>
        </w:rPr>
        <w:t>College</w:t>
      </w:r>
    </w:p>
    <w:p w:rsidR="001F309A" w:rsidRDefault="001F309A" w:rsidP="00297B58">
      <w:pPr>
        <w:spacing w:after="0" w:line="240" w:lineRule="auto"/>
        <w:ind w:left="426" w:right="95"/>
      </w:pPr>
      <w:r w:rsidRPr="00882DB1">
        <w:lastRenderedPageBreak/>
        <w:t xml:space="preserve">HE students with a Learning Difficulty represent just 9% of overall recruitment which is relatively stable over three years, however a previous material achievement gap of 12.95% has now been closed with this group performing 9% above. </w:t>
      </w:r>
    </w:p>
    <w:p w:rsidR="00297B58" w:rsidRDefault="00297B58" w:rsidP="00297B58">
      <w:pPr>
        <w:spacing w:after="0" w:line="240" w:lineRule="auto"/>
        <w:ind w:left="426" w:right="95"/>
      </w:pPr>
    </w:p>
    <w:p w:rsidR="00297B58" w:rsidRPr="00882DB1" w:rsidRDefault="00297B58" w:rsidP="00297B58">
      <w:pPr>
        <w:spacing w:after="0" w:line="240" w:lineRule="auto"/>
        <w:ind w:left="426" w:right="95"/>
      </w:pPr>
    </w:p>
    <w:p w:rsidR="001F309A" w:rsidRPr="005D13C3" w:rsidRDefault="001F309A" w:rsidP="001F309A">
      <w:pPr>
        <w:spacing w:after="0" w:line="240" w:lineRule="auto"/>
        <w:ind w:left="-426" w:right="-755"/>
        <w:rPr>
          <w:highlight w:val="yellow"/>
        </w:rPr>
      </w:pPr>
    </w:p>
    <w:tbl>
      <w:tblPr>
        <w:tblW w:w="476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1183"/>
        <w:gridCol w:w="2206"/>
        <w:gridCol w:w="1303"/>
        <w:gridCol w:w="1344"/>
      </w:tblGrid>
      <w:tr w:rsidR="001F309A" w:rsidRPr="005D13C3" w:rsidTr="00297B58">
        <w:trPr>
          <w:trHeight w:val="300"/>
        </w:trPr>
        <w:tc>
          <w:tcPr>
            <w:tcW w:w="1415" w:type="pct"/>
            <w:shd w:val="clear" w:color="ED7D31" w:fill="ED7D31"/>
            <w:noWrap/>
            <w:vAlign w:val="center"/>
            <w:hideMark/>
          </w:tcPr>
          <w:p w:rsidR="001F309A" w:rsidRPr="00414B2A" w:rsidRDefault="001F309A" w:rsidP="001E4959">
            <w:pPr>
              <w:spacing w:after="0" w:line="240" w:lineRule="auto"/>
              <w:ind w:right="50"/>
              <w:jc w:val="left"/>
              <w:rPr>
                <w:rFonts w:eastAsia="Times New Roman" w:cs="Calibri"/>
                <w:b/>
                <w:bCs/>
                <w:color w:val="auto"/>
              </w:rPr>
            </w:pPr>
            <w:r w:rsidRPr="00414B2A">
              <w:rPr>
                <w:rFonts w:eastAsia="Times New Roman" w:cs="Calibri"/>
                <w:b/>
                <w:bCs/>
                <w:color w:val="auto"/>
              </w:rPr>
              <w:t>Learning Difficulty Group</w:t>
            </w:r>
          </w:p>
        </w:tc>
        <w:tc>
          <w:tcPr>
            <w:tcW w:w="707" w:type="pct"/>
            <w:shd w:val="clear" w:color="ED7D31" w:fill="ED7D31"/>
            <w:vAlign w:val="center"/>
          </w:tcPr>
          <w:p w:rsidR="001F309A" w:rsidRPr="00414B2A" w:rsidRDefault="001F309A" w:rsidP="001E4959">
            <w:pPr>
              <w:spacing w:after="0" w:line="240" w:lineRule="auto"/>
              <w:ind w:left="-79" w:right="0"/>
              <w:jc w:val="center"/>
              <w:rPr>
                <w:rFonts w:eastAsia="Times New Roman" w:cs="Calibri"/>
                <w:b/>
                <w:bCs/>
                <w:color w:val="auto"/>
              </w:rPr>
            </w:pPr>
            <w:r w:rsidRPr="00414B2A">
              <w:rPr>
                <w:rFonts w:eastAsia="Times New Roman" w:cs="Calibri"/>
                <w:b/>
                <w:bCs/>
                <w:color w:val="auto"/>
              </w:rPr>
              <w:t>Year</w:t>
            </w:r>
          </w:p>
        </w:tc>
        <w:tc>
          <w:tcPr>
            <w:tcW w:w="1302" w:type="pct"/>
            <w:shd w:val="clear" w:color="ED7D31" w:fill="ED7D31"/>
            <w:noWrap/>
            <w:vAlign w:val="center"/>
            <w:hideMark/>
          </w:tcPr>
          <w:p w:rsidR="001F309A" w:rsidRPr="00414B2A" w:rsidRDefault="001F309A" w:rsidP="001E4959">
            <w:pPr>
              <w:spacing w:after="0" w:line="240" w:lineRule="auto"/>
              <w:ind w:right="-112"/>
              <w:jc w:val="center"/>
              <w:rPr>
                <w:rFonts w:eastAsia="Times New Roman" w:cs="Calibri"/>
                <w:b/>
                <w:bCs/>
                <w:color w:val="auto"/>
              </w:rPr>
            </w:pPr>
            <w:r w:rsidRPr="00414B2A">
              <w:rPr>
                <w:rFonts w:eastAsia="Times New Roman" w:cs="Calibri"/>
                <w:b/>
                <w:bCs/>
                <w:color w:val="auto"/>
              </w:rPr>
              <w:t>Starts (enrolments)</w:t>
            </w:r>
          </w:p>
        </w:tc>
        <w:tc>
          <w:tcPr>
            <w:tcW w:w="776" w:type="pct"/>
            <w:shd w:val="clear" w:color="ED7D31" w:fill="ED7D31"/>
            <w:noWrap/>
            <w:vAlign w:val="center"/>
            <w:hideMark/>
          </w:tcPr>
          <w:p w:rsidR="001F309A" w:rsidRPr="00414B2A" w:rsidRDefault="001F309A" w:rsidP="001E4959">
            <w:pPr>
              <w:spacing w:after="0" w:line="240" w:lineRule="auto"/>
              <w:ind w:right="-45"/>
              <w:jc w:val="center"/>
              <w:rPr>
                <w:rFonts w:eastAsia="Times New Roman" w:cs="Calibri"/>
                <w:b/>
                <w:bCs/>
                <w:color w:val="auto"/>
              </w:rPr>
            </w:pPr>
            <w:r w:rsidRPr="00414B2A">
              <w:rPr>
                <w:rFonts w:eastAsia="Times New Roman" w:cs="Calibri"/>
                <w:b/>
                <w:bCs/>
                <w:color w:val="auto"/>
              </w:rPr>
              <w:t>Ret %</w:t>
            </w:r>
          </w:p>
        </w:tc>
        <w:tc>
          <w:tcPr>
            <w:tcW w:w="800" w:type="pct"/>
            <w:shd w:val="clear" w:color="ED7D31" w:fill="ED7D31"/>
            <w:noWrap/>
            <w:vAlign w:val="center"/>
            <w:hideMark/>
          </w:tcPr>
          <w:p w:rsidR="001F309A" w:rsidRPr="00414B2A" w:rsidRDefault="001F309A" w:rsidP="001E4959">
            <w:pPr>
              <w:spacing w:after="0" w:line="240" w:lineRule="auto"/>
              <w:ind w:right="-119"/>
              <w:jc w:val="center"/>
              <w:rPr>
                <w:rFonts w:eastAsia="Times New Roman" w:cs="Calibri"/>
                <w:b/>
                <w:bCs/>
                <w:color w:val="auto"/>
              </w:rPr>
            </w:pPr>
            <w:r w:rsidRPr="00414B2A">
              <w:rPr>
                <w:rFonts w:eastAsia="Times New Roman" w:cs="Calibri"/>
                <w:b/>
                <w:bCs/>
                <w:color w:val="auto"/>
              </w:rPr>
              <w:t>Ach%</w:t>
            </w:r>
          </w:p>
        </w:tc>
      </w:tr>
      <w:tr w:rsidR="001F309A" w:rsidRPr="005D13C3" w:rsidTr="00297B58">
        <w:trPr>
          <w:trHeight w:val="300"/>
        </w:trPr>
        <w:tc>
          <w:tcPr>
            <w:tcW w:w="1415" w:type="pct"/>
            <w:vMerge w:val="restart"/>
            <w:shd w:val="clear" w:color="auto" w:fill="auto"/>
            <w:vAlign w:val="center"/>
          </w:tcPr>
          <w:p w:rsidR="001F309A" w:rsidRPr="00414B2A" w:rsidRDefault="001F309A" w:rsidP="001E4959">
            <w:pPr>
              <w:spacing w:after="0" w:line="240" w:lineRule="auto"/>
              <w:ind w:right="50"/>
              <w:jc w:val="left"/>
              <w:rPr>
                <w:rFonts w:eastAsia="Times New Roman" w:cs="Calibri"/>
              </w:rPr>
            </w:pPr>
            <w:r w:rsidRPr="00414B2A">
              <w:rPr>
                <w:rFonts w:eastAsia="Times New Roman" w:cs="Calibri"/>
              </w:rPr>
              <w:t>Learning Difficulty</w:t>
            </w:r>
          </w:p>
        </w:tc>
        <w:tc>
          <w:tcPr>
            <w:tcW w:w="707" w:type="pct"/>
            <w:vAlign w:val="center"/>
          </w:tcPr>
          <w:p w:rsidR="001F309A" w:rsidRPr="00414B2A" w:rsidRDefault="001F309A" w:rsidP="001E4959">
            <w:pPr>
              <w:spacing w:after="0" w:line="240" w:lineRule="auto"/>
              <w:ind w:right="-34"/>
              <w:jc w:val="center"/>
              <w:rPr>
                <w:rFonts w:eastAsia="Times New Roman" w:cs="Calibri"/>
                <w:b/>
              </w:rPr>
            </w:pPr>
            <w:r>
              <w:rPr>
                <w:rFonts w:eastAsia="Times New Roman" w:cs="Calibri"/>
                <w:b/>
              </w:rPr>
              <w:t>2021/22</w:t>
            </w:r>
          </w:p>
        </w:tc>
        <w:tc>
          <w:tcPr>
            <w:tcW w:w="1302" w:type="pct"/>
            <w:shd w:val="clear" w:color="auto" w:fill="auto"/>
            <w:noWrap/>
            <w:vAlign w:val="center"/>
          </w:tcPr>
          <w:p w:rsidR="001F309A" w:rsidRPr="00414B2A" w:rsidRDefault="001F309A" w:rsidP="00297B58">
            <w:pPr>
              <w:spacing w:after="0" w:line="240" w:lineRule="auto"/>
              <w:ind w:right="24"/>
              <w:jc w:val="right"/>
              <w:rPr>
                <w:rFonts w:eastAsia="Times New Roman" w:cs="Calibri"/>
                <w:b/>
              </w:rPr>
            </w:pPr>
            <w:r>
              <w:rPr>
                <w:rFonts w:eastAsia="Times New Roman" w:cs="Calibri"/>
                <w:b/>
              </w:rPr>
              <w:t>18</w:t>
            </w:r>
          </w:p>
        </w:tc>
        <w:tc>
          <w:tcPr>
            <w:tcW w:w="776" w:type="pct"/>
            <w:shd w:val="clear" w:color="auto" w:fill="92D050"/>
            <w:noWrap/>
            <w:vAlign w:val="center"/>
          </w:tcPr>
          <w:p w:rsidR="001F309A" w:rsidRPr="00414B2A" w:rsidRDefault="001F309A" w:rsidP="00297B58">
            <w:pPr>
              <w:spacing w:after="0" w:line="240" w:lineRule="auto"/>
              <w:ind w:right="-45"/>
              <w:jc w:val="right"/>
              <w:rPr>
                <w:rFonts w:eastAsia="Times New Roman" w:cs="Calibri"/>
                <w:b/>
              </w:rPr>
            </w:pPr>
            <w:r>
              <w:rPr>
                <w:rFonts w:eastAsia="Times New Roman" w:cs="Calibri"/>
                <w:b/>
              </w:rPr>
              <w:t>100.0%</w:t>
            </w:r>
          </w:p>
        </w:tc>
        <w:tc>
          <w:tcPr>
            <w:tcW w:w="800" w:type="pct"/>
            <w:shd w:val="clear" w:color="auto" w:fill="92D050"/>
            <w:noWrap/>
            <w:vAlign w:val="center"/>
          </w:tcPr>
          <w:p w:rsidR="001F309A" w:rsidRPr="00414B2A" w:rsidRDefault="001F309A" w:rsidP="00297B58">
            <w:pPr>
              <w:spacing w:after="0" w:line="240" w:lineRule="auto"/>
              <w:ind w:right="0"/>
              <w:jc w:val="right"/>
              <w:rPr>
                <w:rFonts w:eastAsia="Times New Roman" w:cs="Calibri"/>
                <w:b/>
              </w:rPr>
            </w:pPr>
            <w:r>
              <w:rPr>
                <w:rFonts w:eastAsia="Times New Roman" w:cs="Calibri"/>
                <w:b/>
              </w:rPr>
              <w:t>88.9%</w:t>
            </w:r>
          </w:p>
        </w:tc>
      </w:tr>
      <w:tr w:rsidR="001F309A" w:rsidRPr="005D13C3" w:rsidTr="00297B58">
        <w:trPr>
          <w:trHeight w:val="300"/>
        </w:trPr>
        <w:tc>
          <w:tcPr>
            <w:tcW w:w="1415" w:type="pct"/>
            <w:vMerge/>
            <w:shd w:val="clear" w:color="auto" w:fill="auto"/>
            <w:vAlign w:val="center"/>
            <w:hideMark/>
          </w:tcPr>
          <w:p w:rsidR="001F309A" w:rsidRPr="00414B2A" w:rsidRDefault="001F309A" w:rsidP="001E4959">
            <w:pPr>
              <w:spacing w:after="0" w:line="240" w:lineRule="auto"/>
              <w:ind w:right="50"/>
              <w:jc w:val="left"/>
              <w:rPr>
                <w:rFonts w:eastAsia="Times New Roman" w:cs="Calibri"/>
              </w:rPr>
            </w:pPr>
          </w:p>
        </w:tc>
        <w:tc>
          <w:tcPr>
            <w:tcW w:w="707"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302" w:type="pct"/>
            <w:shd w:val="clear" w:color="auto" w:fill="auto"/>
            <w:noWrap/>
            <w:vAlign w:val="center"/>
          </w:tcPr>
          <w:p w:rsidR="001F309A" w:rsidRPr="00F578A1" w:rsidRDefault="001F309A" w:rsidP="00297B58">
            <w:pPr>
              <w:spacing w:after="0" w:line="240" w:lineRule="auto"/>
              <w:ind w:right="24"/>
              <w:jc w:val="right"/>
              <w:rPr>
                <w:rFonts w:eastAsia="Times New Roman" w:cs="Calibri"/>
              </w:rPr>
            </w:pPr>
            <w:r>
              <w:rPr>
                <w:rFonts w:eastAsia="Times New Roman" w:cs="Calibri"/>
              </w:rPr>
              <w:t>18</w:t>
            </w:r>
          </w:p>
        </w:tc>
        <w:tc>
          <w:tcPr>
            <w:tcW w:w="776" w:type="pct"/>
            <w:shd w:val="clear" w:color="auto" w:fill="FF0000"/>
            <w:noWrap/>
            <w:vAlign w:val="center"/>
          </w:tcPr>
          <w:p w:rsidR="001F309A" w:rsidRPr="00F578A1" w:rsidRDefault="001F309A" w:rsidP="00297B58">
            <w:pPr>
              <w:spacing w:after="0" w:line="240" w:lineRule="auto"/>
              <w:ind w:right="-45"/>
              <w:jc w:val="right"/>
              <w:rPr>
                <w:rFonts w:eastAsia="Times New Roman" w:cs="Calibri"/>
              </w:rPr>
            </w:pPr>
            <w:r>
              <w:rPr>
                <w:rFonts w:eastAsia="Times New Roman" w:cs="Calibri"/>
              </w:rPr>
              <w:t>88.9%</w:t>
            </w:r>
          </w:p>
        </w:tc>
        <w:tc>
          <w:tcPr>
            <w:tcW w:w="800" w:type="pct"/>
            <w:shd w:val="clear" w:color="auto" w:fill="FF0000"/>
            <w:noWrap/>
            <w:vAlign w:val="center"/>
          </w:tcPr>
          <w:p w:rsidR="001F309A" w:rsidRPr="00F578A1" w:rsidRDefault="001F309A" w:rsidP="00297B58">
            <w:pPr>
              <w:spacing w:after="0" w:line="240" w:lineRule="auto"/>
              <w:ind w:right="0"/>
              <w:jc w:val="right"/>
              <w:rPr>
                <w:rFonts w:eastAsia="Times New Roman" w:cs="Calibri"/>
              </w:rPr>
            </w:pPr>
            <w:r>
              <w:rPr>
                <w:rFonts w:eastAsia="Times New Roman" w:cs="Calibri"/>
              </w:rPr>
              <w:t>77.8%</w:t>
            </w:r>
          </w:p>
        </w:tc>
      </w:tr>
      <w:tr w:rsidR="001F309A" w:rsidRPr="005D13C3" w:rsidTr="00297B58">
        <w:trPr>
          <w:trHeight w:val="300"/>
        </w:trPr>
        <w:tc>
          <w:tcPr>
            <w:tcW w:w="1415" w:type="pct"/>
            <w:vMerge/>
            <w:shd w:val="clear" w:color="auto" w:fill="auto"/>
            <w:vAlign w:val="center"/>
          </w:tcPr>
          <w:p w:rsidR="001F309A" w:rsidRPr="00414B2A" w:rsidRDefault="001F309A" w:rsidP="001E4959">
            <w:pPr>
              <w:spacing w:after="0" w:line="240" w:lineRule="auto"/>
              <w:ind w:right="50"/>
              <w:jc w:val="left"/>
              <w:rPr>
                <w:rFonts w:eastAsia="Times New Roman" w:cs="Calibri"/>
              </w:rPr>
            </w:pPr>
          </w:p>
        </w:tc>
        <w:tc>
          <w:tcPr>
            <w:tcW w:w="707"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2019/20</w:t>
            </w:r>
          </w:p>
        </w:tc>
        <w:tc>
          <w:tcPr>
            <w:tcW w:w="1302" w:type="pct"/>
            <w:shd w:val="clear" w:color="auto" w:fill="auto"/>
            <w:noWrap/>
            <w:vAlign w:val="center"/>
          </w:tcPr>
          <w:p w:rsidR="001F309A" w:rsidRPr="00414B2A" w:rsidRDefault="001F309A" w:rsidP="00297B58">
            <w:pPr>
              <w:spacing w:after="0" w:line="240" w:lineRule="auto"/>
              <w:ind w:right="24"/>
              <w:jc w:val="right"/>
              <w:rPr>
                <w:rFonts w:eastAsia="Times New Roman" w:cs="Calibri"/>
              </w:rPr>
            </w:pPr>
            <w:r>
              <w:rPr>
                <w:rFonts w:eastAsia="Times New Roman" w:cs="Calibri"/>
              </w:rPr>
              <w:t>18</w:t>
            </w:r>
          </w:p>
        </w:tc>
        <w:tc>
          <w:tcPr>
            <w:tcW w:w="776" w:type="pct"/>
            <w:shd w:val="clear" w:color="auto" w:fill="92D050"/>
            <w:noWrap/>
            <w:vAlign w:val="center"/>
          </w:tcPr>
          <w:p w:rsidR="001F309A" w:rsidRPr="00414B2A" w:rsidRDefault="001F309A" w:rsidP="00297B58">
            <w:pPr>
              <w:spacing w:after="0" w:line="240" w:lineRule="auto"/>
              <w:ind w:right="-45"/>
              <w:jc w:val="right"/>
              <w:rPr>
                <w:rFonts w:eastAsia="Times New Roman" w:cs="Calibri"/>
              </w:rPr>
            </w:pPr>
            <w:r>
              <w:rPr>
                <w:rFonts w:eastAsia="Times New Roman" w:cs="Calibri"/>
              </w:rPr>
              <w:t>94.4%</w:t>
            </w:r>
          </w:p>
        </w:tc>
        <w:tc>
          <w:tcPr>
            <w:tcW w:w="800" w:type="pct"/>
            <w:shd w:val="clear" w:color="auto" w:fill="92D05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88.9%</w:t>
            </w:r>
          </w:p>
        </w:tc>
      </w:tr>
      <w:tr w:rsidR="001F309A" w:rsidRPr="005D13C3" w:rsidTr="00297B58">
        <w:trPr>
          <w:trHeight w:val="300"/>
        </w:trPr>
        <w:tc>
          <w:tcPr>
            <w:tcW w:w="1415" w:type="pct"/>
            <w:vMerge/>
            <w:shd w:val="clear" w:color="auto" w:fill="auto"/>
            <w:vAlign w:val="center"/>
          </w:tcPr>
          <w:p w:rsidR="001F309A" w:rsidRPr="00414B2A" w:rsidRDefault="001F309A" w:rsidP="001E4959">
            <w:pPr>
              <w:spacing w:after="0" w:line="240" w:lineRule="auto"/>
              <w:ind w:right="50"/>
              <w:jc w:val="left"/>
              <w:rPr>
                <w:rFonts w:eastAsia="Times New Roman" w:cs="Calibri"/>
              </w:rPr>
            </w:pPr>
          </w:p>
        </w:tc>
        <w:tc>
          <w:tcPr>
            <w:tcW w:w="707"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2018/19</w:t>
            </w:r>
          </w:p>
        </w:tc>
        <w:tc>
          <w:tcPr>
            <w:tcW w:w="1302" w:type="pct"/>
            <w:shd w:val="clear" w:color="auto" w:fill="auto"/>
            <w:noWrap/>
            <w:vAlign w:val="center"/>
          </w:tcPr>
          <w:p w:rsidR="001F309A" w:rsidRPr="00414B2A" w:rsidRDefault="001F309A" w:rsidP="00297B58">
            <w:pPr>
              <w:spacing w:after="0" w:line="240" w:lineRule="auto"/>
              <w:ind w:right="24"/>
              <w:jc w:val="right"/>
              <w:rPr>
                <w:rFonts w:eastAsia="Times New Roman" w:cs="Calibri"/>
              </w:rPr>
            </w:pPr>
            <w:r>
              <w:rPr>
                <w:rFonts w:eastAsia="Times New Roman" w:cs="Calibri"/>
              </w:rPr>
              <w:t>23</w:t>
            </w:r>
          </w:p>
        </w:tc>
        <w:tc>
          <w:tcPr>
            <w:tcW w:w="776" w:type="pct"/>
            <w:shd w:val="clear" w:color="auto" w:fill="92D050"/>
            <w:noWrap/>
            <w:vAlign w:val="center"/>
          </w:tcPr>
          <w:p w:rsidR="001F309A" w:rsidRPr="00414B2A" w:rsidRDefault="001F309A" w:rsidP="00297B58">
            <w:pPr>
              <w:spacing w:after="0" w:line="240" w:lineRule="auto"/>
              <w:ind w:right="-45"/>
              <w:jc w:val="right"/>
              <w:rPr>
                <w:rFonts w:eastAsia="Times New Roman" w:cs="Calibri"/>
              </w:rPr>
            </w:pPr>
            <w:r>
              <w:rPr>
                <w:rFonts w:eastAsia="Times New Roman" w:cs="Calibri"/>
              </w:rPr>
              <w:t>87.0%</w:t>
            </w:r>
          </w:p>
        </w:tc>
        <w:tc>
          <w:tcPr>
            <w:tcW w:w="800" w:type="pct"/>
            <w:shd w:val="clear" w:color="auto" w:fill="92D05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82.6%</w:t>
            </w:r>
          </w:p>
        </w:tc>
      </w:tr>
      <w:tr w:rsidR="001F309A" w:rsidRPr="005D13C3" w:rsidTr="00297B58">
        <w:trPr>
          <w:trHeight w:val="300"/>
        </w:trPr>
        <w:tc>
          <w:tcPr>
            <w:tcW w:w="1415" w:type="pct"/>
            <w:vMerge w:val="restart"/>
            <w:shd w:val="clear" w:color="auto" w:fill="auto"/>
            <w:vAlign w:val="center"/>
          </w:tcPr>
          <w:p w:rsidR="001F309A" w:rsidRPr="00414B2A" w:rsidRDefault="001F309A" w:rsidP="001E4959">
            <w:pPr>
              <w:spacing w:after="0" w:line="240" w:lineRule="auto"/>
              <w:ind w:right="50"/>
              <w:jc w:val="left"/>
              <w:rPr>
                <w:rFonts w:eastAsia="Times New Roman" w:cs="Calibri"/>
              </w:rPr>
            </w:pPr>
            <w:r w:rsidRPr="00414B2A">
              <w:rPr>
                <w:rFonts w:eastAsia="Times New Roman" w:cs="Calibri"/>
              </w:rPr>
              <w:t>No Learning Difficulty</w:t>
            </w:r>
          </w:p>
        </w:tc>
        <w:tc>
          <w:tcPr>
            <w:tcW w:w="707" w:type="pct"/>
            <w:vAlign w:val="center"/>
          </w:tcPr>
          <w:p w:rsidR="001F309A" w:rsidRPr="00414B2A" w:rsidRDefault="001F309A" w:rsidP="001E4959">
            <w:pPr>
              <w:spacing w:after="0" w:line="240" w:lineRule="auto"/>
              <w:ind w:right="-34"/>
              <w:jc w:val="center"/>
              <w:rPr>
                <w:rFonts w:eastAsia="Times New Roman" w:cs="Calibri"/>
                <w:b/>
              </w:rPr>
            </w:pPr>
            <w:r>
              <w:rPr>
                <w:rFonts w:eastAsia="Times New Roman" w:cs="Calibri"/>
                <w:b/>
              </w:rPr>
              <w:t>2021/22</w:t>
            </w:r>
          </w:p>
        </w:tc>
        <w:tc>
          <w:tcPr>
            <w:tcW w:w="1302" w:type="pct"/>
            <w:shd w:val="clear" w:color="auto" w:fill="auto"/>
            <w:noWrap/>
            <w:vAlign w:val="center"/>
          </w:tcPr>
          <w:p w:rsidR="001F309A" w:rsidRPr="00414B2A" w:rsidRDefault="001F309A" w:rsidP="00297B58">
            <w:pPr>
              <w:spacing w:after="0" w:line="240" w:lineRule="auto"/>
              <w:ind w:right="24"/>
              <w:jc w:val="right"/>
              <w:rPr>
                <w:rFonts w:eastAsia="Times New Roman" w:cs="Calibri"/>
                <w:b/>
              </w:rPr>
            </w:pPr>
            <w:r>
              <w:rPr>
                <w:rFonts w:eastAsia="Times New Roman" w:cs="Calibri"/>
                <w:b/>
              </w:rPr>
              <w:t>179</w:t>
            </w:r>
          </w:p>
        </w:tc>
        <w:tc>
          <w:tcPr>
            <w:tcW w:w="776" w:type="pct"/>
            <w:shd w:val="clear" w:color="auto" w:fill="FF0000"/>
            <w:noWrap/>
            <w:vAlign w:val="center"/>
          </w:tcPr>
          <w:p w:rsidR="001F309A" w:rsidRPr="00414B2A" w:rsidRDefault="001F309A" w:rsidP="00297B58">
            <w:pPr>
              <w:spacing w:after="0" w:line="240" w:lineRule="auto"/>
              <w:ind w:right="-45"/>
              <w:jc w:val="right"/>
              <w:rPr>
                <w:rFonts w:eastAsia="Times New Roman" w:cs="Calibri"/>
                <w:b/>
              </w:rPr>
            </w:pPr>
            <w:r>
              <w:rPr>
                <w:rFonts w:eastAsia="Times New Roman" w:cs="Calibri"/>
                <w:b/>
              </w:rPr>
              <w:t>92.7%</w:t>
            </w:r>
          </w:p>
        </w:tc>
        <w:tc>
          <w:tcPr>
            <w:tcW w:w="800" w:type="pct"/>
            <w:shd w:val="clear" w:color="auto" w:fill="FF0000"/>
            <w:noWrap/>
            <w:vAlign w:val="center"/>
          </w:tcPr>
          <w:p w:rsidR="001F309A" w:rsidRPr="00414B2A" w:rsidRDefault="001F309A" w:rsidP="00297B58">
            <w:pPr>
              <w:spacing w:after="0" w:line="240" w:lineRule="auto"/>
              <w:ind w:right="0"/>
              <w:jc w:val="right"/>
              <w:rPr>
                <w:rFonts w:eastAsia="Times New Roman" w:cs="Calibri"/>
                <w:b/>
              </w:rPr>
            </w:pPr>
            <w:r>
              <w:rPr>
                <w:rFonts w:eastAsia="Times New Roman" w:cs="Calibri"/>
                <w:b/>
              </w:rPr>
              <w:t>79.9%</w:t>
            </w:r>
          </w:p>
        </w:tc>
      </w:tr>
      <w:tr w:rsidR="001F309A" w:rsidRPr="005D13C3" w:rsidTr="00297B58">
        <w:trPr>
          <w:trHeight w:val="300"/>
        </w:trPr>
        <w:tc>
          <w:tcPr>
            <w:tcW w:w="1415" w:type="pct"/>
            <w:vMerge/>
            <w:shd w:val="clear" w:color="auto" w:fill="auto"/>
            <w:vAlign w:val="center"/>
            <w:hideMark/>
          </w:tcPr>
          <w:p w:rsidR="001F309A" w:rsidRPr="00414B2A" w:rsidRDefault="001F309A" w:rsidP="001E4959">
            <w:pPr>
              <w:spacing w:after="0" w:line="240" w:lineRule="auto"/>
              <w:ind w:right="50"/>
              <w:jc w:val="left"/>
              <w:rPr>
                <w:rFonts w:eastAsia="Times New Roman" w:cs="Calibri"/>
              </w:rPr>
            </w:pPr>
          </w:p>
        </w:tc>
        <w:tc>
          <w:tcPr>
            <w:tcW w:w="707"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302" w:type="pct"/>
            <w:shd w:val="clear" w:color="auto" w:fill="auto"/>
            <w:noWrap/>
            <w:vAlign w:val="center"/>
          </w:tcPr>
          <w:p w:rsidR="001F309A" w:rsidRPr="00F578A1" w:rsidRDefault="001F309A" w:rsidP="00297B58">
            <w:pPr>
              <w:spacing w:after="0" w:line="240" w:lineRule="auto"/>
              <w:ind w:right="24"/>
              <w:jc w:val="right"/>
              <w:rPr>
                <w:rFonts w:eastAsia="Times New Roman" w:cs="Calibri"/>
              </w:rPr>
            </w:pPr>
            <w:r>
              <w:rPr>
                <w:rFonts w:eastAsia="Times New Roman" w:cs="Calibri"/>
              </w:rPr>
              <w:t>201</w:t>
            </w:r>
          </w:p>
        </w:tc>
        <w:tc>
          <w:tcPr>
            <w:tcW w:w="776" w:type="pct"/>
            <w:shd w:val="clear" w:color="auto" w:fill="92D050"/>
            <w:noWrap/>
            <w:vAlign w:val="center"/>
          </w:tcPr>
          <w:p w:rsidR="001F309A" w:rsidRPr="00F578A1" w:rsidRDefault="001F309A" w:rsidP="00297B58">
            <w:pPr>
              <w:spacing w:after="0" w:line="240" w:lineRule="auto"/>
              <w:ind w:right="-45"/>
              <w:jc w:val="right"/>
              <w:rPr>
                <w:rFonts w:eastAsia="Times New Roman" w:cs="Calibri"/>
              </w:rPr>
            </w:pPr>
            <w:r>
              <w:rPr>
                <w:rFonts w:eastAsia="Times New Roman" w:cs="Calibri"/>
              </w:rPr>
              <w:t>93.5%</w:t>
            </w:r>
          </w:p>
        </w:tc>
        <w:tc>
          <w:tcPr>
            <w:tcW w:w="800" w:type="pct"/>
            <w:shd w:val="clear" w:color="auto" w:fill="92D050"/>
            <w:noWrap/>
            <w:vAlign w:val="center"/>
          </w:tcPr>
          <w:p w:rsidR="001F309A" w:rsidRPr="00F578A1" w:rsidRDefault="001F309A" w:rsidP="00297B58">
            <w:pPr>
              <w:spacing w:after="0" w:line="240" w:lineRule="auto"/>
              <w:ind w:right="0"/>
              <w:jc w:val="right"/>
              <w:rPr>
                <w:rFonts w:eastAsia="Times New Roman" w:cs="Calibri"/>
              </w:rPr>
            </w:pPr>
            <w:r>
              <w:rPr>
                <w:rFonts w:eastAsia="Times New Roman" w:cs="Calibri"/>
              </w:rPr>
              <w:t>85.1%</w:t>
            </w:r>
          </w:p>
        </w:tc>
      </w:tr>
      <w:tr w:rsidR="001F309A" w:rsidRPr="005D13C3" w:rsidTr="00297B58">
        <w:trPr>
          <w:trHeight w:val="300"/>
        </w:trPr>
        <w:tc>
          <w:tcPr>
            <w:tcW w:w="1415" w:type="pct"/>
            <w:vMerge/>
            <w:shd w:val="clear" w:color="auto" w:fill="auto"/>
            <w:vAlign w:val="center"/>
          </w:tcPr>
          <w:p w:rsidR="001F309A" w:rsidRPr="00414B2A" w:rsidRDefault="001F309A" w:rsidP="001E4959">
            <w:pPr>
              <w:spacing w:after="0" w:line="240" w:lineRule="auto"/>
              <w:ind w:right="50"/>
              <w:jc w:val="left"/>
              <w:rPr>
                <w:rFonts w:eastAsia="Times New Roman" w:cs="Calibri"/>
              </w:rPr>
            </w:pPr>
          </w:p>
        </w:tc>
        <w:tc>
          <w:tcPr>
            <w:tcW w:w="707"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2019/20</w:t>
            </w:r>
          </w:p>
        </w:tc>
        <w:tc>
          <w:tcPr>
            <w:tcW w:w="1302" w:type="pct"/>
            <w:shd w:val="clear" w:color="auto" w:fill="auto"/>
            <w:noWrap/>
            <w:vAlign w:val="center"/>
          </w:tcPr>
          <w:p w:rsidR="001F309A" w:rsidRPr="00414B2A" w:rsidRDefault="001F309A" w:rsidP="00297B58">
            <w:pPr>
              <w:spacing w:after="0" w:line="240" w:lineRule="auto"/>
              <w:ind w:right="24"/>
              <w:jc w:val="right"/>
              <w:rPr>
                <w:rFonts w:eastAsia="Times New Roman" w:cs="Calibri"/>
              </w:rPr>
            </w:pPr>
            <w:r>
              <w:rPr>
                <w:rFonts w:eastAsia="Times New Roman" w:cs="Calibri"/>
              </w:rPr>
              <w:t>177</w:t>
            </w:r>
          </w:p>
        </w:tc>
        <w:tc>
          <w:tcPr>
            <w:tcW w:w="776" w:type="pct"/>
            <w:shd w:val="clear" w:color="auto" w:fill="92D050"/>
            <w:noWrap/>
            <w:vAlign w:val="center"/>
          </w:tcPr>
          <w:p w:rsidR="001F309A" w:rsidRPr="00414B2A" w:rsidRDefault="001F309A" w:rsidP="00297B58">
            <w:pPr>
              <w:spacing w:after="0" w:line="240" w:lineRule="auto"/>
              <w:ind w:right="-45"/>
              <w:jc w:val="right"/>
              <w:rPr>
                <w:rFonts w:eastAsia="Times New Roman" w:cs="Calibri"/>
              </w:rPr>
            </w:pPr>
            <w:r>
              <w:rPr>
                <w:rFonts w:eastAsia="Times New Roman" w:cs="Calibri"/>
              </w:rPr>
              <w:t>94.4%</w:t>
            </w:r>
          </w:p>
        </w:tc>
        <w:tc>
          <w:tcPr>
            <w:tcW w:w="800" w:type="pct"/>
            <w:shd w:val="clear" w:color="auto" w:fill="92D05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89.8%</w:t>
            </w:r>
          </w:p>
        </w:tc>
      </w:tr>
      <w:tr w:rsidR="001F309A" w:rsidRPr="005D13C3" w:rsidTr="00297B58">
        <w:trPr>
          <w:trHeight w:val="300"/>
        </w:trPr>
        <w:tc>
          <w:tcPr>
            <w:tcW w:w="1415" w:type="pct"/>
            <w:vMerge/>
            <w:shd w:val="clear" w:color="auto" w:fill="auto"/>
            <w:vAlign w:val="center"/>
          </w:tcPr>
          <w:p w:rsidR="001F309A" w:rsidRPr="00414B2A" w:rsidRDefault="001F309A" w:rsidP="001E4959">
            <w:pPr>
              <w:spacing w:after="0" w:line="240" w:lineRule="auto"/>
              <w:ind w:right="50"/>
              <w:jc w:val="left"/>
              <w:rPr>
                <w:rFonts w:eastAsia="Times New Roman" w:cs="Calibri"/>
              </w:rPr>
            </w:pPr>
          </w:p>
        </w:tc>
        <w:tc>
          <w:tcPr>
            <w:tcW w:w="707"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2018/19</w:t>
            </w:r>
          </w:p>
        </w:tc>
        <w:tc>
          <w:tcPr>
            <w:tcW w:w="1302" w:type="pct"/>
            <w:shd w:val="clear" w:color="auto" w:fill="auto"/>
            <w:noWrap/>
            <w:vAlign w:val="center"/>
          </w:tcPr>
          <w:p w:rsidR="001F309A" w:rsidRPr="00414B2A" w:rsidRDefault="001F309A" w:rsidP="00297B58">
            <w:pPr>
              <w:spacing w:after="0" w:line="240" w:lineRule="auto"/>
              <w:ind w:right="24"/>
              <w:jc w:val="right"/>
              <w:rPr>
                <w:rFonts w:eastAsia="Times New Roman" w:cs="Calibri"/>
              </w:rPr>
            </w:pPr>
            <w:r>
              <w:rPr>
                <w:rFonts w:eastAsia="Times New Roman" w:cs="Calibri"/>
              </w:rPr>
              <w:t>175</w:t>
            </w:r>
          </w:p>
        </w:tc>
        <w:tc>
          <w:tcPr>
            <w:tcW w:w="776" w:type="pct"/>
            <w:shd w:val="clear" w:color="auto" w:fill="92D050"/>
            <w:noWrap/>
            <w:vAlign w:val="center"/>
          </w:tcPr>
          <w:p w:rsidR="001F309A" w:rsidRPr="00414B2A" w:rsidRDefault="001F309A" w:rsidP="00297B58">
            <w:pPr>
              <w:spacing w:after="0" w:line="240" w:lineRule="auto"/>
              <w:ind w:right="-45"/>
              <w:jc w:val="right"/>
              <w:rPr>
                <w:rFonts w:eastAsia="Times New Roman" w:cs="Calibri"/>
              </w:rPr>
            </w:pPr>
            <w:r>
              <w:rPr>
                <w:rFonts w:eastAsia="Times New Roman" w:cs="Calibri"/>
              </w:rPr>
              <w:t>87.4%</w:t>
            </w:r>
          </w:p>
        </w:tc>
        <w:tc>
          <w:tcPr>
            <w:tcW w:w="800" w:type="pct"/>
            <w:shd w:val="clear" w:color="auto" w:fill="92D05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81.1%</w:t>
            </w:r>
          </w:p>
        </w:tc>
      </w:tr>
      <w:tr w:rsidR="001F309A" w:rsidRPr="005D13C3" w:rsidTr="00297B58">
        <w:trPr>
          <w:trHeight w:val="300"/>
        </w:trPr>
        <w:tc>
          <w:tcPr>
            <w:tcW w:w="1415" w:type="pct"/>
            <w:vMerge w:val="restart"/>
            <w:shd w:val="clear" w:color="auto" w:fill="auto"/>
            <w:vAlign w:val="center"/>
          </w:tcPr>
          <w:p w:rsidR="001F309A" w:rsidRPr="00414B2A" w:rsidRDefault="001F309A" w:rsidP="001E4959">
            <w:pPr>
              <w:spacing w:after="0" w:line="240" w:lineRule="auto"/>
              <w:ind w:right="50"/>
              <w:jc w:val="left"/>
              <w:rPr>
                <w:rFonts w:eastAsia="Times New Roman" w:cs="Calibri"/>
                <w:b/>
                <w:bCs/>
              </w:rPr>
            </w:pPr>
            <w:r w:rsidRPr="00414B2A">
              <w:rPr>
                <w:rFonts w:eastAsia="Times New Roman" w:cs="Calibri"/>
                <w:b/>
                <w:bCs/>
              </w:rPr>
              <w:t>Grand Total</w:t>
            </w:r>
          </w:p>
        </w:tc>
        <w:tc>
          <w:tcPr>
            <w:tcW w:w="707" w:type="pct"/>
            <w:vAlign w:val="center"/>
          </w:tcPr>
          <w:p w:rsidR="001F309A" w:rsidRPr="00414B2A" w:rsidRDefault="001F309A" w:rsidP="001E4959">
            <w:pPr>
              <w:spacing w:after="0" w:line="240" w:lineRule="auto"/>
              <w:ind w:right="-34"/>
              <w:jc w:val="center"/>
              <w:rPr>
                <w:rFonts w:eastAsia="Times New Roman" w:cs="Calibri"/>
                <w:b/>
              </w:rPr>
            </w:pPr>
            <w:r>
              <w:rPr>
                <w:rFonts w:eastAsia="Times New Roman" w:cs="Calibri"/>
                <w:b/>
              </w:rPr>
              <w:t>2021/22</w:t>
            </w:r>
          </w:p>
        </w:tc>
        <w:tc>
          <w:tcPr>
            <w:tcW w:w="1302" w:type="pct"/>
            <w:shd w:val="clear" w:color="auto" w:fill="auto"/>
            <w:noWrap/>
            <w:vAlign w:val="center"/>
          </w:tcPr>
          <w:p w:rsidR="001F309A" w:rsidRPr="00414B2A" w:rsidRDefault="001F309A" w:rsidP="00297B58">
            <w:pPr>
              <w:spacing w:after="0" w:line="240" w:lineRule="auto"/>
              <w:ind w:right="24"/>
              <w:jc w:val="right"/>
              <w:rPr>
                <w:rFonts w:eastAsia="Times New Roman" w:cs="Calibri"/>
                <w:b/>
                <w:bCs/>
              </w:rPr>
            </w:pPr>
            <w:r>
              <w:rPr>
                <w:rFonts w:eastAsia="Times New Roman" w:cs="Calibri"/>
                <w:b/>
                <w:bCs/>
              </w:rPr>
              <w:t>195</w:t>
            </w:r>
          </w:p>
        </w:tc>
        <w:tc>
          <w:tcPr>
            <w:tcW w:w="776" w:type="pct"/>
            <w:shd w:val="clear" w:color="auto" w:fill="auto"/>
            <w:noWrap/>
            <w:vAlign w:val="center"/>
          </w:tcPr>
          <w:p w:rsidR="001F309A" w:rsidRPr="00414B2A" w:rsidRDefault="001F309A" w:rsidP="00297B58">
            <w:pPr>
              <w:spacing w:after="0" w:line="240" w:lineRule="auto"/>
              <w:ind w:right="-45"/>
              <w:jc w:val="right"/>
              <w:rPr>
                <w:rFonts w:eastAsia="Times New Roman" w:cs="Calibri"/>
                <w:b/>
                <w:bCs/>
              </w:rPr>
            </w:pPr>
            <w:r>
              <w:rPr>
                <w:rFonts w:eastAsia="Times New Roman" w:cs="Calibri"/>
                <w:b/>
                <w:bCs/>
              </w:rPr>
              <w:t>93.3%</w:t>
            </w:r>
          </w:p>
        </w:tc>
        <w:tc>
          <w:tcPr>
            <w:tcW w:w="800" w:type="pct"/>
            <w:shd w:val="clear" w:color="auto" w:fill="auto"/>
            <w:noWrap/>
            <w:vAlign w:val="center"/>
          </w:tcPr>
          <w:p w:rsidR="001F309A" w:rsidRPr="00414B2A" w:rsidRDefault="001F309A" w:rsidP="00297B58">
            <w:pPr>
              <w:spacing w:after="0" w:line="240" w:lineRule="auto"/>
              <w:ind w:right="0"/>
              <w:jc w:val="right"/>
              <w:rPr>
                <w:rFonts w:eastAsia="Times New Roman" w:cs="Calibri"/>
                <w:b/>
                <w:bCs/>
              </w:rPr>
            </w:pPr>
            <w:r>
              <w:rPr>
                <w:rFonts w:eastAsia="Times New Roman" w:cs="Calibri"/>
                <w:b/>
                <w:bCs/>
              </w:rPr>
              <w:t>81.0%</w:t>
            </w:r>
          </w:p>
        </w:tc>
      </w:tr>
      <w:tr w:rsidR="001F309A" w:rsidRPr="005D13C3" w:rsidTr="00297B58">
        <w:trPr>
          <w:trHeight w:val="300"/>
        </w:trPr>
        <w:tc>
          <w:tcPr>
            <w:tcW w:w="1415" w:type="pct"/>
            <w:vMerge/>
            <w:shd w:val="clear" w:color="auto" w:fill="auto"/>
            <w:vAlign w:val="center"/>
            <w:hideMark/>
          </w:tcPr>
          <w:p w:rsidR="001F309A" w:rsidRPr="00414B2A" w:rsidRDefault="001F309A" w:rsidP="001E4959">
            <w:pPr>
              <w:spacing w:after="0" w:line="240" w:lineRule="auto"/>
              <w:ind w:right="50"/>
              <w:jc w:val="left"/>
              <w:rPr>
                <w:rFonts w:eastAsia="Times New Roman" w:cs="Calibri"/>
                <w:b/>
                <w:bCs/>
              </w:rPr>
            </w:pPr>
          </w:p>
        </w:tc>
        <w:tc>
          <w:tcPr>
            <w:tcW w:w="707"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302" w:type="pct"/>
            <w:shd w:val="clear" w:color="auto" w:fill="auto"/>
            <w:noWrap/>
            <w:vAlign w:val="center"/>
          </w:tcPr>
          <w:p w:rsidR="001F309A" w:rsidRPr="00F578A1" w:rsidRDefault="001F309A" w:rsidP="00297B58">
            <w:pPr>
              <w:spacing w:after="0" w:line="240" w:lineRule="auto"/>
              <w:ind w:right="24"/>
              <w:jc w:val="right"/>
              <w:rPr>
                <w:rFonts w:eastAsia="Times New Roman" w:cs="Calibri"/>
                <w:bCs/>
              </w:rPr>
            </w:pPr>
            <w:r>
              <w:rPr>
                <w:rFonts w:eastAsia="Times New Roman" w:cs="Calibri"/>
                <w:bCs/>
              </w:rPr>
              <w:t>210</w:t>
            </w:r>
          </w:p>
        </w:tc>
        <w:tc>
          <w:tcPr>
            <w:tcW w:w="776" w:type="pct"/>
            <w:shd w:val="clear" w:color="auto" w:fill="auto"/>
            <w:noWrap/>
            <w:vAlign w:val="center"/>
          </w:tcPr>
          <w:p w:rsidR="001F309A" w:rsidRPr="00F578A1" w:rsidRDefault="001F309A" w:rsidP="00297B58">
            <w:pPr>
              <w:spacing w:after="0" w:line="240" w:lineRule="auto"/>
              <w:ind w:right="-45"/>
              <w:jc w:val="right"/>
              <w:rPr>
                <w:rFonts w:eastAsia="Times New Roman" w:cs="Calibri"/>
                <w:bCs/>
              </w:rPr>
            </w:pPr>
            <w:r>
              <w:rPr>
                <w:rFonts w:eastAsia="Times New Roman" w:cs="Calibri"/>
                <w:bCs/>
              </w:rPr>
              <w:t>92.9%</w:t>
            </w:r>
          </w:p>
        </w:tc>
        <w:tc>
          <w:tcPr>
            <w:tcW w:w="800" w:type="pct"/>
            <w:shd w:val="clear" w:color="auto" w:fill="auto"/>
            <w:noWrap/>
            <w:vAlign w:val="center"/>
          </w:tcPr>
          <w:p w:rsidR="001F309A" w:rsidRPr="00F578A1" w:rsidRDefault="001F309A" w:rsidP="00297B58">
            <w:pPr>
              <w:spacing w:after="0" w:line="240" w:lineRule="auto"/>
              <w:ind w:right="0"/>
              <w:jc w:val="right"/>
              <w:rPr>
                <w:rFonts w:eastAsia="Times New Roman" w:cs="Calibri"/>
                <w:bCs/>
              </w:rPr>
            </w:pPr>
            <w:r>
              <w:rPr>
                <w:rFonts w:eastAsia="Times New Roman" w:cs="Calibri"/>
                <w:bCs/>
              </w:rPr>
              <w:t>86.7%</w:t>
            </w:r>
          </w:p>
        </w:tc>
      </w:tr>
      <w:tr w:rsidR="001F309A" w:rsidRPr="005D13C3" w:rsidTr="00297B58">
        <w:trPr>
          <w:trHeight w:val="300"/>
        </w:trPr>
        <w:tc>
          <w:tcPr>
            <w:tcW w:w="1415" w:type="pct"/>
            <w:vMerge/>
            <w:shd w:val="clear" w:color="auto" w:fill="auto"/>
            <w:vAlign w:val="center"/>
          </w:tcPr>
          <w:p w:rsidR="001F309A" w:rsidRPr="00414B2A" w:rsidRDefault="001F309A" w:rsidP="001E4959">
            <w:pPr>
              <w:spacing w:after="0" w:line="240" w:lineRule="auto"/>
              <w:jc w:val="center"/>
              <w:rPr>
                <w:rFonts w:eastAsia="Times New Roman" w:cs="Calibri"/>
                <w:b/>
                <w:bCs/>
              </w:rPr>
            </w:pPr>
          </w:p>
        </w:tc>
        <w:tc>
          <w:tcPr>
            <w:tcW w:w="707"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2019/20</w:t>
            </w:r>
          </w:p>
        </w:tc>
        <w:tc>
          <w:tcPr>
            <w:tcW w:w="1302" w:type="pct"/>
            <w:shd w:val="clear" w:color="auto" w:fill="auto"/>
            <w:noWrap/>
            <w:vAlign w:val="center"/>
          </w:tcPr>
          <w:p w:rsidR="001F309A" w:rsidRPr="00414B2A" w:rsidRDefault="001F309A" w:rsidP="00297B58">
            <w:pPr>
              <w:spacing w:after="0" w:line="240" w:lineRule="auto"/>
              <w:ind w:right="24"/>
              <w:jc w:val="right"/>
              <w:rPr>
                <w:rFonts w:eastAsia="Times New Roman" w:cs="Calibri"/>
                <w:bCs/>
              </w:rPr>
            </w:pPr>
            <w:r>
              <w:rPr>
                <w:rFonts w:eastAsia="Times New Roman" w:cs="Calibri"/>
                <w:bCs/>
              </w:rPr>
              <w:t>189</w:t>
            </w:r>
          </w:p>
        </w:tc>
        <w:tc>
          <w:tcPr>
            <w:tcW w:w="776" w:type="pct"/>
            <w:shd w:val="clear" w:color="auto" w:fill="auto"/>
            <w:noWrap/>
            <w:vAlign w:val="center"/>
          </w:tcPr>
          <w:p w:rsidR="001F309A" w:rsidRPr="00414B2A" w:rsidRDefault="001F309A" w:rsidP="00297B58">
            <w:pPr>
              <w:spacing w:after="0" w:line="240" w:lineRule="auto"/>
              <w:ind w:right="-45"/>
              <w:jc w:val="right"/>
              <w:rPr>
                <w:rFonts w:eastAsia="Times New Roman" w:cs="Calibri"/>
                <w:bCs/>
              </w:rPr>
            </w:pPr>
            <w:r>
              <w:rPr>
                <w:rFonts w:eastAsia="Times New Roman" w:cs="Calibri"/>
                <w:bCs/>
              </w:rPr>
              <w:t>94.2%</w:t>
            </w:r>
          </w:p>
        </w:tc>
        <w:tc>
          <w:tcPr>
            <w:tcW w:w="800" w:type="pct"/>
            <w:shd w:val="clear" w:color="auto" w:fill="auto"/>
            <w:noWrap/>
            <w:vAlign w:val="center"/>
          </w:tcPr>
          <w:p w:rsidR="001F309A" w:rsidRPr="00414B2A" w:rsidRDefault="001F309A" w:rsidP="00297B58">
            <w:pPr>
              <w:spacing w:after="0" w:line="240" w:lineRule="auto"/>
              <w:ind w:right="0"/>
              <w:jc w:val="right"/>
              <w:rPr>
                <w:rFonts w:eastAsia="Times New Roman" w:cs="Calibri"/>
                <w:bCs/>
              </w:rPr>
            </w:pPr>
            <w:r>
              <w:rPr>
                <w:rFonts w:eastAsia="Times New Roman" w:cs="Calibri"/>
                <w:bCs/>
              </w:rPr>
              <w:t>89.9%</w:t>
            </w:r>
          </w:p>
        </w:tc>
      </w:tr>
      <w:tr w:rsidR="001F309A" w:rsidRPr="005D13C3" w:rsidTr="00297B58">
        <w:trPr>
          <w:trHeight w:val="300"/>
        </w:trPr>
        <w:tc>
          <w:tcPr>
            <w:tcW w:w="1415" w:type="pct"/>
            <w:vMerge/>
            <w:shd w:val="clear" w:color="auto" w:fill="auto"/>
            <w:vAlign w:val="center"/>
          </w:tcPr>
          <w:p w:rsidR="001F309A" w:rsidRPr="00414B2A" w:rsidRDefault="001F309A" w:rsidP="001E4959">
            <w:pPr>
              <w:spacing w:after="0" w:line="240" w:lineRule="auto"/>
              <w:jc w:val="center"/>
              <w:rPr>
                <w:rFonts w:eastAsia="Times New Roman" w:cs="Calibri"/>
                <w:b/>
                <w:bCs/>
              </w:rPr>
            </w:pPr>
          </w:p>
        </w:tc>
        <w:tc>
          <w:tcPr>
            <w:tcW w:w="707"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2018/19</w:t>
            </w:r>
          </w:p>
        </w:tc>
        <w:tc>
          <w:tcPr>
            <w:tcW w:w="1302" w:type="pct"/>
            <w:shd w:val="clear" w:color="auto" w:fill="auto"/>
            <w:noWrap/>
            <w:vAlign w:val="center"/>
          </w:tcPr>
          <w:p w:rsidR="001F309A" w:rsidRPr="00414B2A" w:rsidRDefault="001F309A" w:rsidP="00297B58">
            <w:pPr>
              <w:spacing w:after="0" w:line="240" w:lineRule="auto"/>
              <w:ind w:right="24"/>
              <w:jc w:val="right"/>
              <w:rPr>
                <w:rFonts w:eastAsia="Times New Roman" w:cs="Calibri"/>
                <w:bCs/>
              </w:rPr>
            </w:pPr>
            <w:r>
              <w:rPr>
                <w:rFonts w:eastAsia="Times New Roman" w:cs="Calibri"/>
                <w:bCs/>
              </w:rPr>
              <w:t>194</w:t>
            </w:r>
          </w:p>
        </w:tc>
        <w:tc>
          <w:tcPr>
            <w:tcW w:w="776" w:type="pct"/>
            <w:shd w:val="clear" w:color="auto" w:fill="auto"/>
            <w:noWrap/>
            <w:vAlign w:val="center"/>
          </w:tcPr>
          <w:p w:rsidR="001F309A" w:rsidRPr="00414B2A" w:rsidRDefault="001F309A" w:rsidP="00297B58">
            <w:pPr>
              <w:spacing w:after="0" w:line="240" w:lineRule="auto"/>
              <w:ind w:right="-45"/>
              <w:jc w:val="right"/>
              <w:rPr>
                <w:rFonts w:eastAsia="Times New Roman" w:cs="Calibri"/>
                <w:bCs/>
              </w:rPr>
            </w:pPr>
            <w:r>
              <w:rPr>
                <w:rFonts w:eastAsia="Times New Roman" w:cs="Calibri"/>
                <w:bCs/>
              </w:rPr>
              <w:t>87.6%</w:t>
            </w:r>
          </w:p>
        </w:tc>
        <w:tc>
          <w:tcPr>
            <w:tcW w:w="800" w:type="pct"/>
            <w:shd w:val="clear" w:color="auto" w:fill="auto"/>
            <w:noWrap/>
            <w:vAlign w:val="center"/>
          </w:tcPr>
          <w:p w:rsidR="001F309A" w:rsidRPr="00414B2A" w:rsidRDefault="001F309A" w:rsidP="00297B58">
            <w:pPr>
              <w:spacing w:after="0" w:line="240" w:lineRule="auto"/>
              <w:ind w:right="0"/>
              <w:jc w:val="right"/>
              <w:rPr>
                <w:rFonts w:eastAsia="Times New Roman" w:cs="Calibri"/>
                <w:bCs/>
              </w:rPr>
            </w:pPr>
            <w:r>
              <w:rPr>
                <w:rFonts w:eastAsia="Times New Roman" w:cs="Calibri"/>
                <w:bCs/>
              </w:rPr>
              <w:t>81.4%</w:t>
            </w:r>
          </w:p>
        </w:tc>
      </w:tr>
    </w:tbl>
    <w:p w:rsidR="001F309A" w:rsidRDefault="001F309A" w:rsidP="001F309A">
      <w:pPr>
        <w:ind w:left="0" w:right="680" w:firstLine="0"/>
        <w:rPr>
          <w:highlight w:val="yellow"/>
        </w:rPr>
      </w:pPr>
    </w:p>
    <w:p w:rsidR="001F309A" w:rsidRPr="009436C5" w:rsidRDefault="001F309A" w:rsidP="00297B58">
      <w:pPr>
        <w:spacing w:after="0" w:line="240" w:lineRule="auto"/>
        <w:ind w:left="426" w:right="95" w:firstLine="0"/>
        <w:rPr>
          <w:b/>
          <w:bCs/>
        </w:rPr>
      </w:pPr>
      <w:r w:rsidRPr="009436C5">
        <w:rPr>
          <w:b/>
          <w:bCs/>
        </w:rPr>
        <w:t xml:space="preserve">HE Gender - Walsall </w:t>
      </w:r>
      <w:r w:rsidR="00D04E88">
        <w:rPr>
          <w:b/>
        </w:rPr>
        <w:t>College</w:t>
      </w:r>
    </w:p>
    <w:p w:rsidR="001F309A" w:rsidRPr="009436C5" w:rsidRDefault="001F309A" w:rsidP="00297B58">
      <w:pPr>
        <w:spacing w:after="0" w:line="240" w:lineRule="auto"/>
        <w:ind w:left="426" w:right="95"/>
      </w:pPr>
      <w:r w:rsidRPr="009436C5">
        <w:t>The gender split for HE remains close 50-50% and a previous 3.02% achievement gap for male students has now been closed.</w:t>
      </w:r>
    </w:p>
    <w:p w:rsidR="001F309A" w:rsidRPr="005D13C3" w:rsidRDefault="001F309A" w:rsidP="001F309A">
      <w:pPr>
        <w:spacing w:after="0" w:line="240" w:lineRule="auto"/>
        <w:ind w:left="-426" w:right="-755"/>
        <w:rPr>
          <w:highlight w:val="yellow"/>
        </w:rPr>
      </w:pPr>
    </w:p>
    <w:tbl>
      <w:tblPr>
        <w:tblW w:w="476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276"/>
        <w:gridCol w:w="2127"/>
        <w:gridCol w:w="1276"/>
        <w:gridCol w:w="1367"/>
      </w:tblGrid>
      <w:tr w:rsidR="001F309A" w:rsidRPr="005D13C3" w:rsidTr="00297B58">
        <w:trPr>
          <w:trHeight w:val="300"/>
        </w:trPr>
        <w:tc>
          <w:tcPr>
            <w:tcW w:w="1484" w:type="pct"/>
            <w:shd w:val="clear" w:color="ED7D31" w:fill="ED7D31"/>
            <w:noWrap/>
            <w:vAlign w:val="center"/>
            <w:hideMark/>
          </w:tcPr>
          <w:p w:rsidR="001F309A" w:rsidRPr="00414B2A" w:rsidRDefault="001F309A" w:rsidP="001E4959">
            <w:pPr>
              <w:spacing w:after="0" w:line="240" w:lineRule="auto"/>
              <w:ind w:right="0"/>
              <w:jc w:val="left"/>
              <w:rPr>
                <w:rFonts w:eastAsia="Times New Roman" w:cs="Calibri"/>
                <w:b/>
                <w:bCs/>
                <w:color w:val="auto"/>
              </w:rPr>
            </w:pPr>
            <w:r w:rsidRPr="00414B2A">
              <w:rPr>
                <w:rFonts w:eastAsia="Times New Roman" w:cs="Calibri"/>
                <w:b/>
                <w:bCs/>
                <w:color w:val="auto"/>
              </w:rPr>
              <w:t>Gender</w:t>
            </w:r>
          </w:p>
        </w:tc>
        <w:tc>
          <w:tcPr>
            <w:tcW w:w="742" w:type="pct"/>
            <w:shd w:val="clear" w:color="ED7D31" w:fill="ED7D31"/>
            <w:vAlign w:val="center"/>
          </w:tcPr>
          <w:p w:rsidR="001F309A" w:rsidRPr="00414B2A" w:rsidRDefault="001F309A" w:rsidP="001E4959">
            <w:pPr>
              <w:spacing w:after="0" w:line="240" w:lineRule="auto"/>
              <w:ind w:right="-15"/>
              <w:jc w:val="center"/>
              <w:rPr>
                <w:rFonts w:eastAsia="Times New Roman" w:cs="Calibri"/>
                <w:b/>
                <w:bCs/>
                <w:color w:val="auto"/>
              </w:rPr>
            </w:pPr>
            <w:r w:rsidRPr="00414B2A">
              <w:rPr>
                <w:rFonts w:eastAsia="Times New Roman" w:cs="Calibri"/>
                <w:b/>
                <w:bCs/>
                <w:color w:val="auto"/>
              </w:rPr>
              <w:t>Year</w:t>
            </w:r>
          </w:p>
        </w:tc>
        <w:tc>
          <w:tcPr>
            <w:tcW w:w="1237" w:type="pct"/>
            <w:shd w:val="clear" w:color="ED7D31" w:fill="ED7D31"/>
            <w:noWrap/>
            <w:vAlign w:val="center"/>
            <w:hideMark/>
          </w:tcPr>
          <w:p w:rsidR="001F309A" w:rsidRPr="00414B2A" w:rsidRDefault="001F309A" w:rsidP="001E4959">
            <w:pPr>
              <w:spacing w:after="0" w:line="240" w:lineRule="auto"/>
              <w:ind w:right="110"/>
              <w:jc w:val="center"/>
              <w:rPr>
                <w:rFonts w:eastAsia="Times New Roman" w:cs="Calibri"/>
                <w:b/>
                <w:bCs/>
                <w:color w:val="auto"/>
              </w:rPr>
            </w:pPr>
            <w:r w:rsidRPr="00414B2A">
              <w:rPr>
                <w:rFonts w:eastAsia="Times New Roman" w:cs="Calibri"/>
                <w:b/>
                <w:bCs/>
                <w:color w:val="auto"/>
              </w:rPr>
              <w:t>Starts (enrolments)</w:t>
            </w:r>
          </w:p>
        </w:tc>
        <w:tc>
          <w:tcPr>
            <w:tcW w:w="742" w:type="pct"/>
            <w:shd w:val="clear" w:color="ED7D31" w:fill="ED7D31"/>
            <w:noWrap/>
            <w:vAlign w:val="center"/>
            <w:hideMark/>
          </w:tcPr>
          <w:p w:rsidR="001F309A" w:rsidRPr="00414B2A" w:rsidRDefault="001F309A" w:rsidP="001E4959">
            <w:pPr>
              <w:spacing w:after="0" w:line="240" w:lineRule="auto"/>
              <w:ind w:right="0"/>
              <w:jc w:val="center"/>
              <w:rPr>
                <w:rFonts w:eastAsia="Times New Roman" w:cs="Calibri"/>
                <w:b/>
                <w:bCs/>
                <w:color w:val="auto"/>
              </w:rPr>
            </w:pPr>
            <w:r w:rsidRPr="00414B2A">
              <w:rPr>
                <w:rFonts w:eastAsia="Times New Roman" w:cs="Calibri"/>
                <w:b/>
                <w:bCs/>
                <w:color w:val="auto"/>
              </w:rPr>
              <w:t>Ret %</w:t>
            </w:r>
          </w:p>
        </w:tc>
        <w:tc>
          <w:tcPr>
            <w:tcW w:w="795" w:type="pct"/>
            <w:shd w:val="clear" w:color="ED7D31" w:fill="ED7D31"/>
            <w:noWrap/>
            <w:vAlign w:val="center"/>
            <w:hideMark/>
          </w:tcPr>
          <w:p w:rsidR="001F309A" w:rsidRPr="00414B2A" w:rsidRDefault="001F309A" w:rsidP="001E4959">
            <w:pPr>
              <w:spacing w:after="0" w:line="240" w:lineRule="auto"/>
              <w:ind w:right="-114"/>
              <w:jc w:val="center"/>
              <w:rPr>
                <w:rFonts w:eastAsia="Times New Roman" w:cs="Calibri"/>
                <w:b/>
                <w:bCs/>
                <w:color w:val="auto"/>
              </w:rPr>
            </w:pPr>
            <w:r w:rsidRPr="00414B2A">
              <w:rPr>
                <w:rFonts w:eastAsia="Times New Roman" w:cs="Calibri"/>
                <w:b/>
                <w:bCs/>
                <w:color w:val="auto"/>
              </w:rPr>
              <w:t>Ach%</w:t>
            </w:r>
          </w:p>
        </w:tc>
      </w:tr>
      <w:tr w:rsidR="001F309A" w:rsidRPr="005D13C3" w:rsidTr="00297B58">
        <w:trPr>
          <w:trHeight w:val="300"/>
        </w:trPr>
        <w:tc>
          <w:tcPr>
            <w:tcW w:w="1484" w:type="pct"/>
            <w:vMerge w:val="restart"/>
            <w:shd w:val="clear" w:color="auto" w:fill="auto"/>
            <w:vAlign w:val="center"/>
          </w:tcPr>
          <w:p w:rsidR="001F309A" w:rsidRPr="00414B2A" w:rsidRDefault="001F309A" w:rsidP="001E4959">
            <w:pPr>
              <w:spacing w:after="0" w:line="240" w:lineRule="auto"/>
              <w:ind w:right="0"/>
              <w:jc w:val="left"/>
              <w:rPr>
                <w:rFonts w:eastAsia="Times New Roman" w:cs="Calibri"/>
              </w:rPr>
            </w:pPr>
            <w:r w:rsidRPr="00414B2A">
              <w:rPr>
                <w:rFonts w:eastAsia="Times New Roman" w:cs="Calibri"/>
              </w:rPr>
              <w:t>Female</w:t>
            </w:r>
          </w:p>
        </w:tc>
        <w:tc>
          <w:tcPr>
            <w:tcW w:w="742" w:type="pct"/>
            <w:vAlign w:val="center"/>
          </w:tcPr>
          <w:p w:rsidR="001F309A" w:rsidRPr="00414B2A" w:rsidRDefault="001F309A" w:rsidP="001E4959">
            <w:pPr>
              <w:spacing w:after="0" w:line="240" w:lineRule="auto"/>
              <w:ind w:right="-34"/>
              <w:jc w:val="center"/>
              <w:rPr>
                <w:rFonts w:eastAsia="Times New Roman" w:cs="Calibri"/>
                <w:b/>
              </w:rPr>
            </w:pPr>
            <w:r>
              <w:rPr>
                <w:rFonts w:eastAsia="Times New Roman" w:cs="Calibri"/>
                <w:b/>
              </w:rPr>
              <w:t>2021/22</w:t>
            </w:r>
          </w:p>
        </w:tc>
        <w:tc>
          <w:tcPr>
            <w:tcW w:w="1237" w:type="pct"/>
            <w:shd w:val="clear" w:color="auto" w:fill="auto"/>
            <w:noWrap/>
            <w:vAlign w:val="center"/>
          </w:tcPr>
          <w:p w:rsidR="001F309A" w:rsidRPr="00414B2A" w:rsidRDefault="001F309A" w:rsidP="00297B58">
            <w:pPr>
              <w:spacing w:after="0" w:line="240" w:lineRule="auto"/>
              <w:ind w:right="110"/>
              <w:jc w:val="right"/>
              <w:rPr>
                <w:rFonts w:eastAsia="Times New Roman" w:cs="Calibri"/>
                <w:b/>
              </w:rPr>
            </w:pPr>
            <w:r>
              <w:rPr>
                <w:rFonts w:eastAsia="Times New Roman" w:cs="Calibri"/>
                <w:b/>
              </w:rPr>
              <w:t>92</w:t>
            </w:r>
          </w:p>
        </w:tc>
        <w:tc>
          <w:tcPr>
            <w:tcW w:w="742" w:type="pct"/>
            <w:shd w:val="clear" w:color="auto" w:fill="92D050"/>
            <w:noWrap/>
            <w:vAlign w:val="center"/>
          </w:tcPr>
          <w:p w:rsidR="001F309A" w:rsidRPr="00414B2A" w:rsidRDefault="001F309A" w:rsidP="00297B58">
            <w:pPr>
              <w:spacing w:after="0" w:line="240" w:lineRule="auto"/>
              <w:ind w:right="0"/>
              <w:jc w:val="right"/>
              <w:rPr>
                <w:rFonts w:eastAsia="Times New Roman" w:cs="Calibri"/>
                <w:b/>
              </w:rPr>
            </w:pPr>
            <w:r>
              <w:rPr>
                <w:rFonts w:eastAsia="Times New Roman" w:cs="Calibri"/>
                <w:b/>
              </w:rPr>
              <w:t>92.4%</w:t>
            </w:r>
          </w:p>
        </w:tc>
        <w:tc>
          <w:tcPr>
            <w:tcW w:w="795" w:type="pct"/>
            <w:shd w:val="clear" w:color="auto" w:fill="92D050"/>
            <w:noWrap/>
            <w:vAlign w:val="center"/>
          </w:tcPr>
          <w:p w:rsidR="001F309A" w:rsidRPr="00414B2A" w:rsidRDefault="001F309A" w:rsidP="00297B58">
            <w:pPr>
              <w:spacing w:after="0" w:line="240" w:lineRule="auto"/>
              <w:ind w:right="0"/>
              <w:jc w:val="right"/>
              <w:rPr>
                <w:rFonts w:eastAsia="Times New Roman" w:cs="Calibri"/>
                <w:b/>
              </w:rPr>
            </w:pPr>
            <w:r>
              <w:rPr>
                <w:rFonts w:eastAsia="Times New Roman" w:cs="Calibri"/>
                <w:b/>
              </w:rPr>
              <w:t>80.4%</w:t>
            </w:r>
          </w:p>
        </w:tc>
      </w:tr>
      <w:tr w:rsidR="001F309A" w:rsidRPr="005D13C3" w:rsidTr="00297B58">
        <w:trPr>
          <w:trHeight w:val="300"/>
        </w:trPr>
        <w:tc>
          <w:tcPr>
            <w:tcW w:w="1484" w:type="pct"/>
            <w:vMerge/>
            <w:shd w:val="clear" w:color="auto" w:fill="auto"/>
            <w:vAlign w:val="center"/>
            <w:hideMark/>
          </w:tcPr>
          <w:p w:rsidR="001F309A" w:rsidRPr="00414B2A" w:rsidRDefault="001F309A" w:rsidP="001E4959">
            <w:pPr>
              <w:spacing w:after="0" w:line="240" w:lineRule="auto"/>
              <w:ind w:right="0"/>
              <w:jc w:val="left"/>
              <w:rPr>
                <w:rFonts w:eastAsia="Times New Roman" w:cs="Calibri"/>
              </w:rPr>
            </w:pPr>
          </w:p>
        </w:tc>
        <w:tc>
          <w:tcPr>
            <w:tcW w:w="74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237" w:type="pct"/>
            <w:shd w:val="clear" w:color="auto" w:fill="auto"/>
            <w:noWrap/>
            <w:vAlign w:val="center"/>
          </w:tcPr>
          <w:p w:rsidR="001F309A" w:rsidRPr="008375E8" w:rsidRDefault="001F309A" w:rsidP="00297B58">
            <w:pPr>
              <w:spacing w:after="0" w:line="240" w:lineRule="auto"/>
              <w:ind w:right="110"/>
              <w:jc w:val="right"/>
              <w:rPr>
                <w:rFonts w:eastAsia="Times New Roman" w:cs="Calibri"/>
              </w:rPr>
            </w:pPr>
            <w:r>
              <w:rPr>
                <w:rFonts w:eastAsia="Times New Roman" w:cs="Calibri"/>
              </w:rPr>
              <w:t>107</w:t>
            </w:r>
          </w:p>
        </w:tc>
        <w:tc>
          <w:tcPr>
            <w:tcW w:w="742" w:type="pct"/>
            <w:shd w:val="clear" w:color="auto" w:fill="92D050"/>
            <w:noWrap/>
            <w:vAlign w:val="center"/>
          </w:tcPr>
          <w:p w:rsidR="001F309A" w:rsidRPr="008375E8" w:rsidRDefault="001F309A" w:rsidP="00297B58">
            <w:pPr>
              <w:spacing w:after="0" w:line="240" w:lineRule="auto"/>
              <w:ind w:right="0"/>
              <w:jc w:val="right"/>
              <w:rPr>
                <w:rFonts w:eastAsia="Times New Roman" w:cs="Calibri"/>
              </w:rPr>
            </w:pPr>
            <w:r>
              <w:rPr>
                <w:rFonts w:eastAsia="Times New Roman" w:cs="Calibri"/>
              </w:rPr>
              <w:t>92.5%</w:t>
            </w:r>
          </w:p>
        </w:tc>
        <w:tc>
          <w:tcPr>
            <w:tcW w:w="795" w:type="pct"/>
            <w:shd w:val="clear" w:color="auto" w:fill="92D050"/>
            <w:noWrap/>
            <w:vAlign w:val="center"/>
          </w:tcPr>
          <w:p w:rsidR="001F309A" w:rsidRPr="008375E8" w:rsidRDefault="001F309A" w:rsidP="00297B58">
            <w:pPr>
              <w:spacing w:after="0" w:line="240" w:lineRule="auto"/>
              <w:ind w:right="0"/>
              <w:jc w:val="right"/>
              <w:rPr>
                <w:rFonts w:eastAsia="Times New Roman" w:cs="Calibri"/>
              </w:rPr>
            </w:pPr>
            <w:r>
              <w:rPr>
                <w:rFonts w:eastAsia="Times New Roman" w:cs="Calibri"/>
              </w:rPr>
              <w:t>86.0%</w:t>
            </w:r>
          </w:p>
        </w:tc>
      </w:tr>
      <w:tr w:rsidR="001F309A" w:rsidRPr="005D13C3" w:rsidTr="00297B58">
        <w:trPr>
          <w:trHeight w:val="300"/>
        </w:trPr>
        <w:tc>
          <w:tcPr>
            <w:tcW w:w="1484" w:type="pct"/>
            <w:vMerge/>
            <w:shd w:val="clear" w:color="auto" w:fill="auto"/>
            <w:vAlign w:val="center"/>
          </w:tcPr>
          <w:p w:rsidR="001F309A" w:rsidRPr="00414B2A" w:rsidRDefault="001F309A" w:rsidP="001E4959">
            <w:pPr>
              <w:spacing w:after="0" w:line="240" w:lineRule="auto"/>
              <w:ind w:right="0"/>
              <w:jc w:val="left"/>
              <w:rPr>
                <w:rFonts w:eastAsia="Times New Roman" w:cs="Calibri"/>
              </w:rPr>
            </w:pPr>
          </w:p>
        </w:tc>
        <w:tc>
          <w:tcPr>
            <w:tcW w:w="74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2019/20</w:t>
            </w:r>
          </w:p>
        </w:tc>
        <w:tc>
          <w:tcPr>
            <w:tcW w:w="1237" w:type="pct"/>
            <w:shd w:val="clear" w:color="auto" w:fill="auto"/>
            <w:noWrap/>
            <w:vAlign w:val="center"/>
          </w:tcPr>
          <w:p w:rsidR="001F309A" w:rsidRPr="00414B2A" w:rsidRDefault="001F309A" w:rsidP="00297B58">
            <w:pPr>
              <w:spacing w:after="0" w:line="240" w:lineRule="auto"/>
              <w:ind w:right="110"/>
              <w:jc w:val="right"/>
              <w:rPr>
                <w:rFonts w:eastAsia="Times New Roman" w:cs="Calibri"/>
              </w:rPr>
            </w:pPr>
            <w:r>
              <w:rPr>
                <w:rFonts w:eastAsia="Times New Roman" w:cs="Calibri"/>
              </w:rPr>
              <w:t>92</w:t>
            </w:r>
          </w:p>
        </w:tc>
        <w:tc>
          <w:tcPr>
            <w:tcW w:w="742" w:type="pct"/>
            <w:shd w:val="clear" w:color="auto" w:fill="FF000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92.4%</w:t>
            </w:r>
          </w:p>
        </w:tc>
        <w:tc>
          <w:tcPr>
            <w:tcW w:w="795" w:type="pct"/>
            <w:shd w:val="clear" w:color="auto" w:fill="FF000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87.0%</w:t>
            </w:r>
          </w:p>
        </w:tc>
      </w:tr>
      <w:tr w:rsidR="001F309A" w:rsidRPr="005D13C3" w:rsidTr="00297B58">
        <w:trPr>
          <w:trHeight w:val="300"/>
        </w:trPr>
        <w:tc>
          <w:tcPr>
            <w:tcW w:w="1484" w:type="pct"/>
            <w:vMerge/>
            <w:shd w:val="clear" w:color="auto" w:fill="auto"/>
            <w:vAlign w:val="center"/>
          </w:tcPr>
          <w:p w:rsidR="001F309A" w:rsidRPr="00414B2A" w:rsidRDefault="001F309A" w:rsidP="001E4959">
            <w:pPr>
              <w:spacing w:after="0" w:line="240" w:lineRule="auto"/>
              <w:ind w:right="0"/>
              <w:jc w:val="left"/>
              <w:rPr>
                <w:rFonts w:eastAsia="Times New Roman" w:cs="Calibri"/>
              </w:rPr>
            </w:pPr>
          </w:p>
        </w:tc>
        <w:tc>
          <w:tcPr>
            <w:tcW w:w="74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2018/19</w:t>
            </w:r>
          </w:p>
        </w:tc>
        <w:tc>
          <w:tcPr>
            <w:tcW w:w="1237" w:type="pct"/>
            <w:shd w:val="clear" w:color="auto" w:fill="auto"/>
            <w:noWrap/>
            <w:vAlign w:val="center"/>
          </w:tcPr>
          <w:p w:rsidR="001F309A" w:rsidRPr="00414B2A" w:rsidRDefault="001F309A" w:rsidP="00297B58">
            <w:pPr>
              <w:spacing w:after="0" w:line="240" w:lineRule="auto"/>
              <w:ind w:right="110"/>
              <w:jc w:val="right"/>
              <w:rPr>
                <w:rFonts w:eastAsia="Times New Roman" w:cs="Calibri"/>
              </w:rPr>
            </w:pPr>
            <w:r>
              <w:rPr>
                <w:rFonts w:eastAsia="Times New Roman" w:cs="Calibri"/>
              </w:rPr>
              <w:t>101</w:t>
            </w:r>
          </w:p>
        </w:tc>
        <w:tc>
          <w:tcPr>
            <w:tcW w:w="742" w:type="pct"/>
            <w:shd w:val="clear" w:color="auto" w:fill="92D05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89.1%</w:t>
            </w:r>
          </w:p>
        </w:tc>
        <w:tc>
          <w:tcPr>
            <w:tcW w:w="795" w:type="pct"/>
            <w:shd w:val="clear" w:color="auto" w:fill="92D05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83.2%</w:t>
            </w:r>
          </w:p>
        </w:tc>
      </w:tr>
      <w:tr w:rsidR="001F309A" w:rsidRPr="005D13C3" w:rsidTr="00297B58">
        <w:trPr>
          <w:trHeight w:val="300"/>
        </w:trPr>
        <w:tc>
          <w:tcPr>
            <w:tcW w:w="1484" w:type="pct"/>
            <w:vMerge w:val="restart"/>
            <w:shd w:val="clear" w:color="auto" w:fill="auto"/>
            <w:vAlign w:val="center"/>
          </w:tcPr>
          <w:p w:rsidR="001F309A" w:rsidRPr="00414B2A" w:rsidRDefault="001F309A" w:rsidP="001E4959">
            <w:pPr>
              <w:spacing w:after="0" w:line="240" w:lineRule="auto"/>
              <w:ind w:right="0"/>
              <w:jc w:val="left"/>
              <w:rPr>
                <w:rFonts w:eastAsia="Times New Roman" w:cs="Calibri"/>
              </w:rPr>
            </w:pPr>
            <w:r w:rsidRPr="00414B2A">
              <w:rPr>
                <w:rFonts w:eastAsia="Times New Roman" w:cs="Calibri"/>
              </w:rPr>
              <w:t>Male</w:t>
            </w:r>
          </w:p>
        </w:tc>
        <w:tc>
          <w:tcPr>
            <w:tcW w:w="742" w:type="pct"/>
            <w:vAlign w:val="center"/>
          </w:tcPr>
          <w:p w:rsidR="001F309A" w:rsidRPr="00414B2A" w:rsidRDefault="001F309A" w:rsidP="001E4959">
            <w:pPr>
              <w:spacing w:after="0" w:line="240" w:lineRule="auto"/>
              <w:ind w:right="-34"/>
              <w:jc w:val="center"/>
              <w:rPr>
                <w:rFonts w:eastAsia="Times New Roman" w:cs="Calibri"/>
                <w:b/>
              </w:rPr>
            </w:pPr>
            <w:r>
              <w:rPr>
                <w:rFonts w:eastAsia="Times New Roman" w:cs="Calibri"/>
                <w:b/>
              </w:rPr>
              <w:t>2021/22</w:t>
            </w:r>
          </w:p>
        </w:tc>
        <w:tc>
          <w:tcPr>
            <w:tcW w:w="1237" w:type="pct"/>
            <w:shd w:val="clear" w:color="auto" w:fill="auto"/>
            <w:noWrap/>
            <w:vAlign w:val="center"/>
          </w:tcPr>
          <w:p w:rsidR="001F309A" w:rsidRPr="00414B2A" w:rsidRDefault="001F309A" w:rsidP="00297B58">
            <w:pPr>
              <w:spacing w:after="0" w:line="240" w:lineRule="auto"/>
              <w:ind w:right="110"/>
              <w:jc w:val="right"/>
              <w:rPr>
                <w:rFonts w:eastAsia="Times New Roman" w:cs="Calibri"/>
                <w:b/>
              </w:rPr>
            </w:pPr>
            <w:r>
              <w:rPr>
                <w:rFonts w:eastAsia="Times New Roman" w:cs="Calibri"/>
                <w:b/>
              </w:rPr>
              <w:t>103</w:t>
            </w:r>
          </w:p>
        </w:tc>
        <w:tc>
          <w:tcPr>
            <w:tcW w:w="742" w:type="pct"/>
            <w:shd w:val="clear" w:color="auto" w:fill="92D050"/>
            <w:noWrap/>
            <w:vAlign w:val="center"/>
          </w:tcPr>
          <w:p w:rsidR="001F309A" w:rsidRPr="00414B2A" w:rsidRDefault="001F309A" w:rsidP="00297B58">
            <w:pPr>
              <w:spacing w:after="0" w:line="240" w:lineRule="auto"/>
              <w:ind w:right="0"/>
              <w:jc w:val="right"/>
              <w:rPr>
                <w:rFonts w:eastAsia="Times New Roman" w:cs="Calibri"/>
                <w:b/>
              </w:rPr>
            </w:pPr>
            <w:r>
              <w:rPr>
                <w:rFonts w:eastAsia="Times New Roman" w:cs="Calibri"/>
                <w:b/>
              </w:rPr>
              <w:t>94.2%</w:t>
            </w:r>
          </w:p>
        </w:tc>
        <w:tc>
          <w:tcPr>
            <w:tcW w:w="795" w:type="pct"/>
            <w:shd w:val="clear" w:color="auto" w:fill="92D050"/>
            <w:noWrap/>
            <w:vAlign w:val="center"/>
          </w:tcPr>
          <w:p w:rsidR="001F309A" w:rsidRPr="00414B2A" w:rsidRDefault="001F309A" w:rsidP="00297B58">
            <w:pPr>
              <w:spacing w:after="0" w:line="240" w:lineRule="auto"/>
              <w:ind w:right="0"/>
              <w:jc w:val="right"/>
              <w:rPr>
                <w:rFonts w:eastAsia="Times New Roman" w:cs="Calibri"/>
                <w:b/>
              </w:rPr>
            </w:pPr>
            <w:r>
              <w:rPr>
                <w:rFonts w:eastAsia="Times New Roman" w:cs="Calibri"/>
                <w:b/>
              </w:rPr>
              <w:t>81.6%</w:t>
            </w:r>
          </w:p>
        </w:tc>
      </w:tr>
      <w:tr w:rsidR="001F309A" w:rsidRPr="005D13C3" w:rsidTr="00297B58">
        <w:trPr>
          <w:trHeight w:val="317"/>
        </w:trPr>
        <w:tc>
          <w:tcPr>
            <w:tcW w:w="1484" w:type="pct"/>
            <w:vMerge/>
            <w:shd w:val="clear" w:color="auto" w:fill="auto"/>
            <w:vAlign w:val="center"/>
            <w:hideMark/>
          </w:tcPr>
          <w:p w:rsidR="001F309A" w:rsidRPr="00414B2A" w:rsidRDefault="001F309A" w:rsidP="001E4959">
            <w:pPr>
              <w:spacing w:after="0" w:line="240" w:lineRule="auto"/>
              <w:ind w:right="0"/>
              <w:jc w:val="left"/>
              <w:rPr>
                <w:rFonts w:eastAsia="Times New Roman" w:cs="Calibri"/>
              </w:rPr>
            </w:pPr>
          </w:p>
        </w:tc>
        <w:tc>
          <w:tcPr>
            <w:tcW w:w="74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237" w:type="pct"/>
            <w:shd w:val="clear" w:color="auto" w:fill="auto"/>
            <w:noWrap/>
            <w:vAlign w:val="center"/>
          </w:tcPr>
          <w:p w:rsidR="001F309A" w:rsidRPr="008375E8" w:rsidRDefault="001F309A" w:rsidP="00297B58">
            <w:pPr>
              <w:spacing w:after="0" w:line="240" w:lineRule="auto"/>
              <w:ind w:right="110"/>
              <w:jc w:val="right"/>
              <w:rPr>
                <w:rFonts w:eastAsia="Times New Roman" w:cs="Calibri"/>
              </w:rPr>
            </w:pPr>
            <w:r>
              <w:rPr>
                <w:rFonts w:eastAsia="Times New Roman" w:cs="Calibri"/>
              </w:rPr>
              <w:t>109</w:t>
            </w:r>
          </w:p>
        </w:tc>
        <w:tc>
          <w:tcPr>
            <w:tcW w:w="742" w:type="pct"/>
            <w:shd w:val="clear" w:color="auto" w:fill="92D050"/>
            <w:noWrap/>
            <w:vAlign w:val="center"/>
          </w:tcPr>
          <w:p w:rsidR="001F309A" w:rsidRPr="008375E8" w:rsidRDefault="001F309A" w:rsidP="00297B58">
            <w:pPr>
              <w:spacing w:after="0" w:line="240" w:lineRule="auto"/>
              <w:ind w:right="0"/>
              <w:jc w:val="right"/>
              <w:rPr>
                <w:rFonts w:eastAsia="Times New Roman" w:cs="Calibri"/>
              </w:rPr>
            </w:pPr>
            <w:r>
              <w:rPr>
                <w:rFonts w:eastAsia="Times New Roman" w:cs="Calibri"/>
              </w:rPr>
              <w:t>93.6%</w:t>
            </w:r>
          </w:p>
        </w:tc>
        <w:tc>
          <w:tcPr>
            <w:tcW w:w="795" w:type="pct"/>
            <w:shd w:val="clear" w:color="auto" w:fill="FF0000"/>
            <w:noWrap/>
            <w:vAlign w:val="center"/>
          </w:tcPr>
          <w:p w:rsidR="001F309A" w:rsidRPr="008375E8" w:rsidRDefault="001F309A" w:rsidP="00297B58">
            <w:pPr>
              <w:spacing w:after="0" w:line="240" w:lineRule="auto"/>
              <w:ind w:right="0"/>
              <w:jc w:val="right"/>
              <w:rPr>
                <w:rFonts w:eastAsia="Times New Roman" w:cs="Calibri"/>
              </w:rPr>
            </w:pPr>
            <w:r>
              <w:rPr>
                <w:rFonts w:eastAsia="Times New Roman" w:cs="Calibri"/>
              </w:rPr>
              <w:t>82.6%</w:t>
            </w:r>
          </w:p>
        </w:tc>
      </w:tr>
      <w:tr w:rsidR="001F309A" w:rsidRPr="005D13C3" w:rsidTr="00297B58">
        <w:trPr>
          <w:trHeight w:val="300"/>
        </w:trPr>
        <w:tc>
          <w:tcPr>
            <w:tcW w:w="1484" w:type="pct"/>
            <w:vMerge/>
            <w:shd w:val="clear" w:color="auto" w:fill="auto"/>
            <w:vAlign w:val="center"/>
          </w:tcPr>
          <w:p w:rsidR="001F309A" w:rsidRPr="00414B2A" w:rsidRDefault="001F309A" w:rsidP="001E4959">
            <w:pPr>
              <w:spacing w:after="0" w:line="240" w:lineRule="auto"/>
              <w:ind w:right="0"/>
              <w:jc w:val="left"/>
              <w:rPr>
                <w:rFonts w:eastAsia="Times New Roman" w:cs="Calibri"/>
              </w:rPr>
            </w:pPr>
          </w:p>
        </w:tc>
        <w:tc>
          <w:tcPr>
            <w:tcW w:w="74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2019/20</w:t>
            </w:r>
          </w:p>
        </w:tc>
        <w:tc>
          <w:tcPr>
            <w:tcW w:w="1237" w:type="pct"/>
            <w:shd w:val="clear" w:color="auto" w:fill="auto"/>
            <w:noWrap/>
            <w:vAlign w:val="center"/>
          </w:tcPr>
          <w:p w:rsidR="001F309A" w:rsidRPr="00414B2A" w:rsidRDefault="001F309A" w:rsidP="00297B58">
            <w:pPr>
              <w:spacing w:after="0" w:line="240" w:lineRule="auto"/>
              <w:ind w:right="110"/>
              <w:jc w:val="right"/>
              <w:rPr>
                <w:rFonts w:eastAsia="Times New Roman" w:cs="Calibri"/>
              </w:rPr>
            </w:pPr>
            <w:r>
              <w:rPr>
                <w:rFonts w:eastAsia="Times New Roman" w:cs="Calibri"/>
              </w:rPr>
              <w:t>98</w:t>
            </w:r>
          </w:p>
        </w:tc>
        <w:tc>
          <w:tcPr>
            <w:tcW w:w="742" w:type="pct"/>
            <w:shd w:val="clear" w:color="auto" w:fill="92D05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95.9%</w:t>
            </w:r>
          </w:p>
        </w:tc>
        <w:tc>
          <w:tcPr>
            <w:tcW w:w="795" w:type="pct"/>
            <w:shd w:val="clear" w:color="auto" w:fill="92D05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91.8%</w:t>
            </w:r>
          </w:p>
        </w:tc>
      </w:tr>
      <w:tr w:rsidR="001F309A" w:rsidRPr="005D13C3" w:rsidTr="00297B58">
        <w:trPr>
          <w:trHeight w:val="300"/>
        </w:trPr>
        <w:tc>
          <w:tcPr>
            <w:tcW w:w="1484" w:type="pct"/>
            <w:vMerge/>
            <w:shd w:val="clear" w:color="auto" w:fill="auto"/>
            <w:vAlign w:val="center"/>
          </w:tcPr>
          <w:p w:rsidR="001F309A" w:rsidRPr="00414B2A" w:rsidRDefault="001F309A" w:rsidP="001E4959">
            <w:pPr>
              <w:spacing w:after="0" w:line="240" w:lineRule="auto"/>
              <w:ind w:right="0"/>
              <w:jc w:val="left"/>
              <w:rPr>
                <w:rFonts w:eastAsia="Times New Roman" w:cs="Calibri"/>
              </w:rPr>
            </w:pPr>
          </w:p>
        </w:tc>
        <w:tc>
          <w:tcPr>
            <w:tcW w:w="74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2018/19</w:t>
            </w:r>
          </w:p>
        </w:tc>
        <w:tc>
          <w:tcPr>
            <w:tcW w:w="1237" w:type="pct"/>
            <w:shd w:val="clear" w:color="auto" w:fill="auto"/>
            <w:noWrap/>
            <w:vAlign w:val="center"/>
          </w:tcPr>
          <w:p w:rsidR="001F309A" w:rsidRPr="00414B2A" w:rsidRDefault="001F309A" w:rsidP="00297B58">
            <w:pPr>
              <w:spacing w:after="0" w:line="240" w:lineRule="auto"/>
              <w:ind w:right="110"/>
              <w:jc w:val="right"/>
              <w:rPr>
                <w:rFonts w:eastAsia="Times New Roman" w:cs="Calibri"/>
              </w:rPr>
            </w:pPr>
            <w:r>
              <w:rPr>
                <w:rFonts w:eastAsia="Times New Roman" w:cs="Calibri"/>
              </w:rPr>
              <w:t>93</w:t>
            </w:r>
          </w:p>
        </w:tc>
        <w:tc>
          <w:tcPr>
            <w:tcW w:w="742" w:type="pct"/>
            <w:shd w:val="clear" w:color="auto" w:fill="FF000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86.0%</w:t>
            </w:r>
          </w:p>
        </w:tc>
        <w:tc>
          <w:tcPr>
            <w:tcW w:w="795" w:type="pct"/>
            <w:shd w:val="clear" w:color="auto" w:fill="FF0000"/>
            <w:noWrap/>
            <w:vAlign w:val="center"/>
          </w:tcPr>
          <w:p w:rsidR="001F309A" w:rsidRPr="00414B2A" w:rsidRDefault="001F309A" w:rsidP="00297B58">
            <w:pPr>
              <w:spacing w:after="0" w:line="240" w:lineRule="auto"/>
              <w:ind w:right="0"/>
              <w:jc w:val="right"/>
              <w:rPr>
                <w:rFonts w:eastAsia="Times New Roman" w:cs="Calibri"/>
              </w:rPr>
            </w:pPr>
            <w:r>
              <w:rPr>
                <w:rFonts w:eastAsia="Times New Roman" w:cs="Calibri"/>
              </w:rPr>
              <w:t>79.6%</w:t>
            </w:r>
          </w:p>
        </w:tc>
      </w:tr>
      <w:tr w:rsidR="001F309A" w:rsidRPr="005D13C3" w:rsidTr="00297B58">
        <w:trPr>
          <w:trHeight w:val="300"/>
        </w:trPr>
        <w:tc>
          <w:tcPr>
            <w:tcW w:w="1484" w:type="pct"/>
            <w:vMerge w:val="restart"/>
            <w:shd w:val="clear" w:color="auto" w:fill="auto"/>
            <w:vAlign w:val="center"/>
          </w:tcPr>
          <w:p w:rsidR="001F309A" w:rsidRPr="00414B2A" w:rsidRDefault="001F309A" w:rsidP="001E4959">
            <w:pPr>
              <w:spacing w:after="0" w:line="240" w:lineRule="auto"/>
              <w:ind w:right="0"/>
              <w:jc w:val="left"/>
              <w:rPr>
                <w:rFonts w:eastAsia="Times New Roman" w:cs="Calibri"/>
                <w:b/>
                <w:bCs/>
              </w:rPr>
            </w:pPr>
            <w:r w:rsidRPr="00414B2A">
              <w:rPr>
                <w:rFonts w:eastAsia="Times New Roman" w:cs="Calibri"/>
                <w:b/>
                <w:bCs/>
              </w:rPr>
              <w:t>Grand Total</w:t>
            </w:r>
          </w:p>
        </w:tc>
        <w:tc>
          <w:tcPr>
            <w:tcW w:w="742" w:type="pct"/>
            <w:vAlign w:val="center"/>
          </w:tcPr>
          <w:p w:rsidR="001F309A" w:rsidRPr="00414B2A" w:rsidRDefault="001F309A" w:rsidP="001E4959">
            <w:pPr>
              <w:spacing w:after="0" w:line="240" w:lineRule="auto"/>
              <w:ind w:right="-34"/>
              <w:jc w:val="center"/>
              <w:rPr>
                <w:rFonts w:eastAsia="Times New Roman" w:cs="Calibri"/>
                <w:b/>
              </w:rPr>
            </w:pPr>
            <w:r>
              <w:rPr>
                <w:rFonts w:eastAsia="Times New Roman" w:cs="Calibri"/>
                <w:b/>
              </w:rPr>
              <w:t>2021/22</w:t>
            </w:r>
          </w:p>
        </w:tc>
        <w:tc>
          <w:tcPr>
            <w:tcW w:w="1237" w:type="pct"/>
            <w:shd w:val="clear" w:color="auto" w:fill="auto"/>
            <w:noWrap/>
            <w:vAlign w:val="center"/>
          </w:tcPr>
          <w:p w:rsidR="001F309A" w:rsidRPr="00414B2A" w:rsidRDefault="001F309A" w:rsidP="00297B58">
            <w:pPr>
              <w:spacing w:after="0" w:line="240" w:lineRule="auto"/>
              <w:ind w:right="110"/>
              <w:jc w:val="right"/>
              <w:rPr>
                <w:rFonts w:eastAsia="Times New Roman" w:cs="Calibri"/>
                <w:b/>
                <w:bCs/>
              </w:rPr>
            </w:pPr>
            <w:r>
              <w:rPr>
                <w:rFonts w:eastAsia="Times New Roman" w:cs="Calibri"/>
                <w:b/>
                <w:bCs/>
              </w:rPr>
              <w:t>195</w:t>
            </w:r>
          </w:p>
        </w:tc>
        <w:tc>
          <w:tcPr>
            <w:tcW w:w="742" w:type="pct"/>
            <w:shd w:val="clear" w:color="auto" w:fill="auto"/>
            <w:noWrap/>
            <w:vAlign w:val="center"/>
          </w:tcPr>
          <w:p w:rsidR="001F309A" w:rsidRPr="00414B2A" w:rsidRDefault="001F309A" w:rsidP="00297B58">
            <w:pPr>
              <w:spacing w:after="0" w:line="240" w:lineRule="auto"/>
              <w:ind w:right="0"/>
              <w:jc w:val="right"/>
              <w:rPr>
                <w:rFonts w:eastAsia="Times New Roman" w:cs="Calibri"/>
                <w:b/>
                <w:bCs/>
              </w:rPr>
            </w:pPr>
            <w:r>
              <w:rPr>
                <w:rFonts w:eastAsia="Times New Roman" w:cs="Calibri"/>
                <w:b/>
                <w:bCs/>
              </w:rPr>
              <w:t>93.3%</w:t>
            </w:r>
          </w:p>
        </w:tc>
        <w:tc>
          <w:tcPr>
            <w:tcW w:w="795" w:type="pct"/>
            <w:shd w:val="clear" w:color="auto" w:fill="auto"/>
            <w:noWrap/>
            <w:vAlign w:val="center"/>
          </w:tcPr>
          <w:p w:rsidR="001F309A" w:rsidRPr="00414B2A" w:rsidRDefault="001F309A" w:rsidP="00297B58">
            <w:pPr>
              <w:spacing w:after="0" w:line="240" w:lineRule="auto"/>
              <w:ind w:right="0"/>
              <w:jc w:val="right"/>
              <w:rPr>
                <w:rFonts w:eastAsia="Times New Roman" w:cs="Calibri"/>
                <w:b/>
                <w:bCs/>
              </w:rPr>
            </w:pPr>
            <w:r>
              <w:rPr>
                <w:rFonts w:eastAsia="Times New Roman" w:cs="Calibri"/>
                <w:b/>
                <w:bCs/>
              </w:rPr>
              <w:t>81.0%</w:t>
            </w:r>
          </w:p>
        </w:tc>
      </w:tr>
      <w:tr w:rsidR="001F309A" w:rsidRPr="005D13C3" w:rsidTr="00297B58">
        <w:trPr>
          <w:trHeight w:val="300"/>
        </w:trPr>
        <w:tc>
          <w:tcPr>
            <w:tcW w:w="1484" w:type="pct"/>
            <w:vMerge/>
            <w:shd w:val="clear" w:color="auto" w:fill="auto"/>
            <w:vAlign w:val="center"/>
            <w:hideMark/>
          </w:tcPr>
          <w:p w:rsidR="001F309A" w:rsidRPr="00414B2A" w:rsidRDefault="001F309A" w:rsidP="001E4959">
            <w:pPr>
              <w:spacing w:after="0" w:line="240" w:lineRule="auto"/>
              <w:ind w:right="0"/>
              <w:jc w:val="left"/>
              <w:rPr>
                <w:rFonts w:eastAsia="Times New Roman" w:cs="Calibri"/>
                <w:b/>
                <w:bCs/>
              </w:rPr>
            </w:pPr>
          </w:p>
        </w:tc>
        <w:tc>
          <w:tcPr>
            <w:tcW w:w="74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2020/21</w:t>
            </w:r>
          </w:p>
        </w:tc>
        <w:tc>
          <w:tcPr>
            <w:tcW w:w="1237" w:type="pct"/>
            <w:shd w:val="clear" w:color="auto" w:fill="auto"/>
            <w:noWrap/>
            <w:vAlign w:val="center"/>
          </w:tcPr>
          <w:p w:rsidR="001F309A" w:rsidRPr="008375E8" w:rsidRDefault="001F309A" w:rsidP="00297B58">
            <w:pPr>
              <w:spacing w:after="0" w:line="240" w:lineRule="auto"/>
              <w:ind w:right="110"/>
              <w:jc w:val="right"/>
              <w:rPr>
                <w:rFonts w:eastAsia="Times New Roman" w:cs="Calibri"/>
                <w:bCs/>
              </w:rPr>
            </w:pPr>
            <w:r w:rsidRPr="008375E8">
              <w:rPr>
                <w:rFonts w:eastAsia="Times New Roman" w:cs="Calibri"/>
                <w:bCs/>
              </w:rPr>
              <w:t>21</w:t>
            </w:r>
            <w:r>
              <w:rPr>
                <w:rFonts w:eastAsia="Times New Roman" w:cs="Calibri"/>
                <w:bCs/>
              </w:rPr>
              <w:t>0</w:t>
            </w:r>
          </w:p>
        </w:tc>
        <w:tc>
          <w:tcPr>
            <w:tcW w:w="742" w:type="pct"/>
            <w:shd w:val="clear" w:color="auto" w:fill="auto"/>
            <w:noWrap/>
            <w:vAlign w:val="center"/>
          </w:tcPr>
          <w:p w:rsidR="001F309A" w:rsidRPr="008375E8" w:rsidRDefault="001F309A" w:rsidP="00297B58">
            <w:pPr>
              <w:spacing w:after="0" w:line="240" w:lineRule="auto"/>
              <w:ind w:right="0"/>
              <w:jc w:val="right"/>
              <w:rPr>
                <w:rFonts w:eastAsia="Times New Roman" w:cs="Calibri"/>
                <w:bCs/>
              </w:rPr>
            </w:pPr>
            <w:r>
              <w:rPr>
                <w:rFonts w:eastAsia="Times New Roman" w:cs="Calibri"/>
                <w:bCs/>
              </w:rPr>
              <w:t>92.9%</w:t>
            </w:r>
          </w:p>
        </w:tc>
        <w:tc>
          <w:tcPr>
            <w:tcW w:w="795" w:type="pct"/>
            <w:shd w:val="clear" w:color="auto" w:fill="auto"/>
            <w:noWrap/>
            <w:vAlign w:val="center"/>
          </w:tcPr>
          <w:p w:rsidR="001F309A" w:rsidRPr="008375E8" w:rsidRDefault="001F309A" w:rsidP="00297B58">
            <w:pPr>
              <w:spacing w:after="0" w:line="240" w:lineRule="auto"/>
              <w:ind w:right="0"/>
              <w:jc w:val="right"/>
              <w:rPr>
                <w:rFonts w:eastAsia="Times New Roman" w:cs="Calibri"/>
                <w:bCs/>
              </w:rPr>
            </w:pPr>
            <w:r>
              <w:rPr>
                <w:rFonts w:eastAsia="Times New Roman" w:cs="Calibri"/>
                <w:bCs/>
              </w:rPr>
              <w:t>86.7%</w:t>
            </w:r>
          </w:p>
        </w:tc>
      </w:tr>
      <w:tr w:rsidR="001F309A" w:rsidRPr="005D13C3" w:rsidTr="00297B58">
        <w:trPr>
          <w:trHeight w:val="300"/>
        </w:trPr>
        <w:tc>
          <w:tcPr>
            <w:tcW w:w="1484" w:type="pct"/>
            <w:vMerge/>
            <w:shd w:val="clear" w:color="auto" w:fill="auto"/>
            <w:vAlign w:val="center"/>
          </w:tcPr>
          <w:p w:rsidR="001F309A" w:rsidRPr="00414B2A" w:rsidRDefault="001F309A" w:rsidP="001E4959">
            <w:pPr>
              <w:spacing w:after="0" w:line="240" w:lineRule="auto"/>
              <w:ind w:right="0"/>
              <w:jc w:val="center"/>
              <w:rPr>
                <w:rFonts w:eastAsia="Times New Roman" w:cs="Calibri"/>
                <w:b/>
                <w:bCs/>
              </w:rPr>
            </w:pPr>
          </w:p>
        </w:tc>
        <w:tc>
          <w:tcPr>
            <w:tcW w:w="74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2019/20</w:t>
            </w:r>
          </w:p>
        </w:tc>
        <w:tc>
          <w:tcPr>
            <w:tcW w:w="1237" w:type="pct"/>
            <w:shd w:val="clear" w:color="auto" w:fill="auto"/>
            <w:noWrap/>
            <w:vAlign w:val="center"/>
          </w:tcPr>
          <w:p w:rsidR="001F309A" w:rsidRPr="00414B2A" w:rsidRDefault="001F309A" w:rsidP="00297B58">
            <w:pPr>
              <w:spacing w:after="0" w:line="240" w:lineRule="auto"/>
              <w:ind w:right="110"/>
              <w:jc w:val="right"/>
              <w:rPr>
                <w:rFonts w:eastAsia="Times New Roman" w:cs="Calibri"/>
                <w:bCs/>
              </w:rPr>
            </w:pPr>
            <w:r>
              <w:rPr>
                <w:rFonts w:eastAsia="Times New Roman" w:cs="Calibri"/>
                <w:bCs/>
              </w:rPr>
              <w:t>189</w:t>
            </w:r>
          </w:p>
        </w:tc>
        <w:tc>
          <w:tcPr>
            <w:tcW w:w="742" w:type="pct"/>
            <w:shd w:val="clear" w:color="auto" w:fill="auto"/>
            <w:noWrap/>
            <w:vAlign w:val="center"/>
          </w:tcPr>
          <w:p w:rsidR="001F309A" w:rsidRPr="00414B2A" w:rsidRDefault="001F309A" w:rsidP="00297B58">
            <w:pPr>
              <w:spacing w:after="0" w:line="240" w:lineRule="auto"/>
              <w:ind w:right="0"/>
              <w:jc w:val="right"/>
              <w:rPr>
                <w:rFonts w:eastAsia="Times New Roman" w:cs="Calibri"/>
                <w:bCs/>
              </w:rPr>
            </w:pPr>
            <w:r>
              <w:rPr>
                <w:rFonts w:eastAsia="Times New Roman" w:cs="Calibri"/>
                <w:bCs/>
              </w:rPr>
              <w:t>94.2%</w:t>
            </w:r>
          </w:p>
        </w:tc>
        <w:tc>
          <w:tcPr>
            <w:tcW w:w="795" w:type="pct"/>
            <w:shd w:val="clear" w:color="auto" w:fill="auto"/>
            <w:noWrap/>
            <w:vAlign w:val="center"/>
          </w:tcPr>
          <w:p w:rsidR="001F309A" w:rsidRPr="00414B2A" w:rsidRDefault="001F309A" w:rsidP="00297B58">
            <w:pPr>
              <w:spacing w:after="0" w:line="240" w:lineRule="auto"/>
              <w:ind w:right="0"/>
              <w:jc w:val="right"/>
              <w:rPr>
                <w:rFonts w:eastAsia="Times New Roman" w:cs="Calibri"/>
                <w:bCs/>
              </w:rPr>
            </w:pPr>
            <w:r>
              <w:rPr>
                <w:rFonts w:eastAsia="Times New Roman" w:cs="Calibri"/>
                <w:bCs/>
              </w:rPr>
              <w:t>89.9%</w:t>
            </w:r>
          </w:p>
        </w:tc>
      </w:tr>
      <w:tr w:rsidR="001F309A" w:rsidRPr="005D13C3" w:rsidTr="00297B58">
        <w:trPr>
          <w:trHeight w:val="300"/>
        </w:trPr>
        <w:tc>
          <w:tcPr>
            <w:tcW w:w="1484" w:type="pct"/>
            <w:vMerge/>
            <w:shd w:val="clear" w:color="auto" w:fill="auto"/>
            <w:vAlign w:val="center"/>
          </w:tcPr>
          <w:p w:rsidR="001F309A" w:rsidRPr="00414B2A" w:rsidRDefault="001F309A" w:rsidP="001E4959">
            <w:pPr>
              <w:spacing w:after="0" w:line="240" w:lineRule="auto"/>
              <w:ind w:right="0"/>
              <w:jc w:val="center"/>
              <w:rPr>
                <w:rFonts w:eastAsia="Times New Roman" w:cs="Calibri"/>
                <w:b/>
                <w:bCs/>
              </w:rPr>
            </w:pPr>
          </w:p>
        </w:tc>
        <w:tc>
          <w:tcPr>
            <w:tcW w:w="742" w:type="pct"/>
            <w:vAlign w:val="center"/>
          </w:tcPr>
          <w:p w:rsidR="001F309A" w:rsidRPr="00F578A1" w:rsidRDefault="001F309A" w:rsidP="001E4959">
            <w:pPr>
              <w:spacing w:after="0" w:line="240" w:lineRule="auto"/>
              <w:ind w:right="-34"/>
              <w:jc w:val="center"/>
              <w:rPr>
                <w:rFonts w:eastAsia="Times New Roman" w:cs="Calibri"/>
              </w:rPr>
            </w:pPr>
            <w:r w:rsidRPr="00F578A1">
              <w:rPr>
                <w:rFonts w:eastAsia="Times New Roman" w:cs="Calibri"/>
              </w:rPr>
              <w:t>2018/19</w:t>
            </w:r>
          </w:p>
        </w:tc>
        <w:tc>
          <w:tcPr>
            <w:tcW w:w="1237" w:type="pct"/>
            <w:shd w:val="clear" w:color="auto" w:fill="auto"/>
            <w:noWrap/>
            <w:vAlign w:val="center"/>
          </w:tcPr>
          <w:p w:rsidR="001F309A" w:rsidRPr="00414B2A" w:rsidRDefault="001F309A" w:rsidP="00297B58">
            <w:pPr>
              <w:spacing w:after="0" w:line="240" w:lineRule="auto"/>
              <w:ind w:right="110"/>
              <w:jc w:val="right"/>
              <w:rPr>
                <w:rFonts w:eastAsia="Times New Roman" w:cs="Calibri"/>
                <w:bCs/>
              </w:rPr>
            </w:pPr>
            <w:r>
              <w:rPr>
                <w:rFonts w:eastAsia="Times New Roman" w:cs="Calibri"/>
                <w:bCs/>
              </w:rPr>
              <w:t>194</w:t>
            </w:r>
          </w:p>
        </w:tc>
        <w:tc>
          <w:tcPr>
            <w:tcW w:w="742" w:type="pct"/>
            <w:shd w:val="clear" w:color="auto" w:fill="auto"/>
            <w:noWrap/>
            <w:vAlign w:val="center"/>
          </w:tcPr>
          <w:p w:rsidR="001F309A" w:rsidRPr="00414B2A" w:rsidRDefault="001F309A" w:rsidP="00297B58">
            <w:pPr>
              <w:spacing w:after="0" w:line="240" w:lineRule="auto"/>
              <w:ind w:right="0"/>
              <w:jc w:val="right"/>
              <w:rPr>
                <w:rFonts w:eastAsia="Times New Roman" w:cs="Calibri"/>
                <w:bCs/>
              </w:rPr>
            </w:pPr>
            <w:r>
              <w:rPr>
                <w:rFonts w:eastAsia="Times New Roman" w:cs="Calibri"/>
                <w:bCs/>
              </w:rPr>
              <w:t>87.6%</w:t>
            </w:r>
          </w:p>
        </w:tc>
        <w:tc>
          <w:tcPr>
            <w:tcW w:w="795" w:type="pct"/>
            <w:shd w:val="clear" w:color="auto" w:fill="auto"/>
            <w:noWrap/>
            <w:vAlign w:val="center"/>
          </w:tcPr>
          <w:p w:rsidR="001F309A" w:rsidRPr="00414B2A" w:rsidRDefault="001F309A" w:rsidP="00297B58">
            <w:pPr>
              <w:spacing w:after="0" w:line="240" w:lineRule="auto"/>
              <w:ind w:right="0"/>
              <w:jc w:val="right"/>
              <w:rPr>
                <w:rFonts w:eastAsia="Times New Roman" w:cs="Calibri"/>
                <w:bCs/>
              </w:rPr>
            </w:pPr>
            <w:r>
              <w:rPr>
                <w:rFonts w:eastAsia="Times New Roman" w:cs="Calibri"/>
                <w:bCs/>
              </w:rPr>
              <w:t>81.4%</w:t>
            </w:r>
          </w:p>
        </w:tc>
      </w:tr>
    </w:tbl>
    <w:p w:rsidR="00B32257" w:rsidRDefault="00B32257" w:rsidP="001F309A">
      <w:pPr>
        <w:spacing w:after="0" w:line="240" w:lineRule="auto"/>
        <w:ind w:left="-284" w:right="-755"/>
      </w:pPr>
    </w:p>
    <w:p w:rsidR="00B32257" w:rsidRDefault="00B32257" w:rsidP="001F309A">
      <w:pPr>
        <w:spacing w:after="0" w:line="240" w:lineRule="auto"/>
        <w:ind w:left="-284" w:right="-755"/>
      </w:pPr>
    </w:p>
    <w:p w:rsidR="00B32257" w:rsidRPr="00B32257" w:rsidRDefault="00B32257" w:rsidP="00297B58">
      <w:pPr>
        <w:spacing w:after="0" w:line="240" w:lineRule="auto"/>
        <w:ind w:left="567" w:right="95"/>
        <w:rPr>
          <w:b/>
        </w:rPr>
      </w:pPr>
      <w:r w:rsidRPr="00B32257">
        <w:rPr>
          <w:b/>
        </w:rPr>
        <w:t>Destinations Data Review by EDI</w:t>
      </w:r>
    </w:p>
    <w:p w:rsidR="001F309A" w:rsidRPr="00F15EED" w:rsidRDefault="001F309A" w:rsidP="00297B58">
      <w:pPr>
        <w:spacing w:after="0" w:line="240" w:lineRule="auto"/>
        <w:ind w:left="567" w:right="95"/>
      </w:pPr>
      <w:r w:rsidRPr="00F15EED">
        <w:t xml:space="preserve">The latest progression data available relates to the students completing their courses at the end of the </w:t>
      </w:r>
      <w:r>
        <w:rPr>
          <w:b/>
        </w:rPr>
        <w:t>2020/21</w:t>
      </w:r>
      <w:r w:rsidRPr="00F15EED">
        <w:t xml:space="preserve"> academic year. This allows time enough for students to settle into their next steps. Clearly this continues to represent a pre-Covid world and therefore something for the </w:t>
      </w:r>
      <w:r w:rsidR="00D04E88">
        <w:t>College</w:t>
      </w:r>
      <w:r w:rsidRPr="00F15EED">
        <w:t xml:space="preserve"> to review as we aim to address any disproportionate lack of progression across 202</w:t>
      </w:r>
      <w:r>
        <w:t>1</w:t>
      </w:r>
      <w:r w:rsidRPr="00F15EED">
        <w:t>/2</w:t>
      </w:r>
      <w:r>
        <w:t>2</w:t>
      </w:r>
      <w:r w:rsidRPr="00F15EED">
        <w:t xml:space="preserve"> and beyond. As the data shared here is at top level view, it is important to note that additional gaps in attainment can appear at micro-level (curriculum and course level) analysis, and delivery teams have reviewed their data at that detail in order to generate meaningful and specific targets for improvement. </w:t>
      </w:r>
    </w:p>
    <w:p w:rsidR="001F309A" w:rsidRPr="00F15EED" w:rsidRDefault="001F309A" w:rsidP="00297B58">
      <w:pPr>
        <w:spacing w:after="0" w:line="240" w:lineRule="auto"/>
        <w:ind w:left="567" w:right="95"/>
        <w:rPr>
          <w:b/>
        </w:rPr>
      </w:pPr>
    </w:p>
    <w:p w:rsidR="001F309A" w:rsidRPr="00B32257" w:rsidRDefault="001F309A" w:rsidP="00297B58">
      <w:pPr>
        <w:spacing w:after="0" w:line="240" w:lineRule="auto"/>
        <w:ind w:left="567" w:right="95"/>
        <w:rPr>
          <w:rFonts w:cs="Arial"/>
          <w:b/>
        </w:rPr>
      </w:pPr>
      <w:r w:rsidRPr="00B32257">
        <w:rPr>
          <w:rFonts w:cs="Arial"/>
          <w:b/>
        </w:rPr>
        <w:lastRenderedPageBreak/>
        <w:t>Known and unknown destinations</w:t>
      </w:r>
    </w:p>
    <w:p w:rsidR="001F309A" w:rsidRPr="00F15EED" w:rsidRDefault="001F309A" w:rsidP="00297B58">
      <w:pPr>
        <w:spacing w:after="0" w:line="240" w:lineRule="auto"/>
        <w:ind w:left="567" w:right="95"/>
        <w:rPr>
          <w:rFonts w:cs="Arial"/>
        </w:rPr>
      </w:pPr>
      <w:r w:rsidRPr="00F15EED">
        <w:rPr>
          <w:rFonts w:cs="Arial"/>
        </w:rPr>
        <w:t xml:space="preserve">From a </w:t>
      </w:r>
      <w:r w:rsidRPr="00F15EED">
        <w:rPr>
          <w:rFonts w:cs="Arial"/>
          <w:b/>
        </w:rPr>
        <w:t>total sample</w:t>
      </w:r>
      <w:r w:rsidRPr="00F15EED">
        <w:rPr>
          <w:rFonts w:cs="Arial"/>
        </w:rPr>
        <w:t xml:space="preserve"> of </w:t>
      </w:r>
      <w:r>
        <w:rPr>
          <w:rFonts w:cs="Arial"/>
        </w:rPr>
        <w:t>9,040</w:t>
      </w:r>
      <w:r w:rsidRPr="00F15EED">
        <w:rPr>
          <w:rFonts w:cs="Arial"/>
        </w:rPr>
        <w:t xml:space="preserve"> 20</w:t>
      </w:r>
      <w:r>
        <w:rPr>
          <w:rFonts w:cs="Arial"/>
        </w:rPr>
        <w:t>20</w:t>
      </w:r>
      <w:r w:rsidRPr="00F15EED">
        <w:rPr>
          <w:rFonts w:cs="Arial"/>
        </w:rPr>
        <w:t>/2</w:t>
      </w:r>
      <w:r>
        <w:rPr>
          <w:rFonts w:cs="Arial"/>
        </w:rPr>
        <w:t>1</w:t>
      </w:r>
      <w:r w:rsidRPr="00F15EED">
        <w:rPr>
          <w:rFonts w:cs="Arial"/>
        </w:rPr>
        <w:t xml:space="preserve"> leavers we have 6</w:t>
      </w:r>
      <w:r>
        <w:rPr>
          <w:rFonts w:cs="Arial"/>
        </w:rPr>
        <w:t>,750</w:t>
      </w:r>
      <w:r w:rsidRPr="00F15EED">
        <w:rPr>
          <w:rFonts w:cs="Arial"/>
        </w:rPr>
        <w:t xml:space="preserve"> (7</w:t>
      </w:r>
      <w:r>
        <w:rPr>
          <w:rFonts w:cs="Arial"/>
        </w:rPr>
        <w:t>5</w:t>
      </w:r>
      <w:r w:rsidRPr="00F15EED">
        <w:rPr>
          <w:rFonts w:cs="Arial"/>
        </w:rPr>
        <w:t>%) known destinations and 2</w:t>
      </w:r>
      <w:r>
        <w:rPr>
          <w:rFonts w:cs="Arial"/>
        </w:rPr>
        <w:t>,290</w:t>
      </w:r>
      <w:r w:rsidRPr="00F15EED">
        <w:rPr>
          <w:rFonts w:cs="Arial"/>
        </w:rPr>
        <w:t xml:space="preserve"> (2</w:t>
      </w:r>
      <w:r>
        <w:rPr>
          <w:rFonts w:cs="Arial"/>
        </w:rPr>
        <w:t>5</w:t>
      </w:r>
      <w:r w:rsidRPr="00F15EED">
        <w:rPr>
          <w:rFonts w:cs="Arial"/>
        </w:rPr>
        <w:t xml:space="preserve">%) unknown destinations.  </w:t>
      </w:r>
      <w:r>
        <w:rPr>
          <w:rFonts w:cs="Arial"/>
        </w:rPr>
        <w:t xml:space="preserve">This is in-line with the expected annual responses to this survey. </w:t>
      </w:r>
    </w:p>
    <w:p w:rsidR="001F309A" w:rsidRPr="00F15EED" w:rsidRDefault="001F309A" w:rsidP="001F309A">
      <w:pPr>
        <w:spacing w:after="0" w:line="240" w:lineRule="auto"/>
        <w:ind w:left="-284" w:right="-755"/>
        <w:rPr>
          <w:rFonts w:cs="Arial"/>
        </w:rPr>
      </w:pPr>
      <w:r w:rsidRPr="00F15EED">
        <w:rPr>
          <w:rFonts w:cs="Arial"/>
        </w:rPr>
        <w:t xml:space="preserve"> </w:t>
      </w:r>
    </w:p>
    <w:p w:rsidR="00297B58" w:rsidRDefault="00297B58" w:rsidP="00297B58">
      <w:pPr>
        <w:spacing w:after="0" w:line="240" w:lineRule="auto"/>
        <w:ind w:left="567" w:right="95"/>
        <w:rPr>
          <w:rFonts w:cs="Arial"/>
          <w:b/>
        </w:rPr>
      </w:pPr>
    </w:p>
    <w:p w:rsidR="001F309A" w:rsidRPr="00B32257" w:rsidRDefault="001F309A" w:rsidP="00297B58">
      <w:pPr>
        <w:spacing w:after="0" w:line="240" w:lineRule="auto"/>
        <w:ind w:left="567" w:right="95"/>
        <w:rPr>
          <w:rFonts w:cs="Arial"/>
          <w:b/>
        </w:rPr>
      </w:pPr>
      <w:r w:rsidRPr="00B32257">
        <w:rPr>
          <w:rFonts w:cs="Arial"/>
          <w:b/>
        </w:rPr>
        <w:t>Positive and negative destinations</w:t>
      </w:r>
    </w:p>
    <w:p w:rsidR="001F309A" w:rsidRPr="00297B58" w:rsidRDefault="001F309A" w:rsidP="00297B58">
      <w:pPr>
        <w:spacing w:after="0" w:line="240" w:lineRule="auto"/>
        <w:ind w:left="567" w:right="95"/>
        <w:rPr>
          <w:rFonts w:cs="Arial"/>
          <w:b/>
          <w:color w:val="auto"/>
        </w:rPr>
      </w:pPr>
      <w:r w:rsidRPr="00297B58">
        <w:rPr>
          <w:rFonts w:cs="Arial"/>
          <w:b/>
          <w:color w:val="auto"/>
        </w:rPr>
        <w:t>Overall</w:t>
      </w:r>
    </w:p>
    <w:p w:rsidR="001F309A" w:rsidRPr="007E1DEC" w:rsidRDefault="001F309A" w:rsidP="00297B58">
      <w:pPr>
        <w:numPr>
          <w:ilvl w:val="0"/>
          <w:numId w:val="2"/>
        </w:numPr>
        <w:spacing w:after="0" w:line="240" w:lineRule="auto"/>
        <w:ind w:left="993" w:right="95"/>
        <w:contextualSpacing/>
        <w:rPr>
          <w:rFonts w:cs="Arial"/>
        </w:rPr>
      </w:pPr>
      <w:r w:rsidRPr="007E1DEC">
        <w:rPr>
          <w:rFonts w:cs="Arial"/>
        </w:rPr>
        <w:t xml:space="preserve">For leavers in 2020/21, the </w:t>
      </w:r>
      <w:r w:rsidRPr="007E1DEC">
        <w:rPr>
          <w:rFonts w:cs="Arial"/>
          <w:b/>
        </w:rPr>
        <w:t>overall total</w:t>
      </w:r>
      <w:r w:rsidRPr="007E1DEC">
        <w:rPr>
          <w:rFonts w:cs="Arial"/>
        </w:rPr>
        <w:t xml:space="preserve"> of positive destinations has </w:t>
      </w:r>
      <w:r w:rsidRPr="007E1DEC">
        <w:rPr>
          <w:rFonts w:cs="Arial"/>
          <w:b/>
          <w:color w:val="538135" w:themeColor="accent6" w:themeShade="BF"/>
        </w:rPr>
        <w:t>increased</w:t>
      </w:r>
      <w:r w:rsidRPr="007E1DEC">
        <w:rPr>
          <w:rFonts w:cs="Arial"/>
        </w:rPr>
        <w:t xml:space="preserve"> by 8%. A decline was expected due to the impact of pandemic; however, we are pleased that overall this is less than anticipated. </w:t>
      </w:r>
    </w:p>
    <w:p w:rsidR="001F309A" w:rsidRPr="007E1DEC" w:rsidRDefault="001F309A" w:rsidP="00297B58">
      <w:pPr>
        <w:numPr>
          <w:ilvl w:val="0"/>
          <w:numId w:val="2"/>
        </w:numPr>
        <w:spacing w:after="0" w:line="240" w:lineRule="auto"/>
        <w:ind w:left="993" w:right="95"/>
        <w:contextualSpacing/>
        <w:rPr>
          <w:rFonts w:cs="Arial"/>
        </w:rPr>
      </w:pPr>
      <w:r w:rsidRPr="007E1DEC">
        <w:rPr>
          <w:rFonts w:cs="Arial"/>
        </w:rPr>
        <w:t xml:space="preserve">The positive destinations are primarily </w:t>
      </w:r>
      <w:r w:rsidRPr="007E1DEC">
        <w:rPr>
          <w:rFonts w:cs="Arial"/>
          <w:b/>
          <w:color w:val="538135" w:themeColor="accent6" w:themeShade="BF"/>
        </w:rPr>
        <w:t>maintained</w:t>
      </w:r>
      <w:r w:rsidRPr="007E1DEC">
        <w:rPr>
          <w:rFonts w:cs="Arial"/>
        </w:rPr>
        <w:t xml:space="preserve"> due to the increase in take-up of further and higher study, against a decline in securing employment. </w:t>
      </w:r>
    </w:p>
    <w:p w:rsidR="001F309A" w:rsidRPr="00F15EED" w:rsidRDefault="001F309A" w:rsidP="00297B58">
      <w:pPr>
        <w:spacing w:after="0" w:line="240" w:lineRule="auto"/>
        <w:ind w:left="567" w:right="95"/>
        <w:rPr>
          <w:rFonts w:cs="Arial"/>
        </w:rPr>
      </w:pPr>
    </w:p>
    <w:p w:rsidR="001F309A" w:rsidRPr="00297B58" w:rsidRDefault="001F309A" w:rsidP="00297B58">
      <w:pPr>
        <w:spacing w:after="0" w:line="240" w:lineRule="auto"/>
        <w:ind w:left="567" w:right="95"/>
        <w:rPr>
          <w:rFonts w:cs="Arial"/>
          <w:b/>
          <w:color w:val="auto"/>
        </w:rPr>
      </w:pPr>
      <w:r w:rsidRPr="00297B58">
        <w:rPr>
          <w:rFonts w:cs="Arial"/>
          <w:b/>
          <w:color w:val="auto"/>
        </w:rPr>
        <w:t>Gender</w:t>
      </w:r>
    </w:p>
    <w:p w:rsidR="001F309A" w:rsidRPr="00F15EED" w:rsidRDefault="001F309A" w:rsidP="00297B58">
      <w:pPr>
        <w:pStyle w:val="ListParagraph"/>
        <w:numPr>
          <w:ilvl w:val="0"/>
          <w:numId w:val="2"/>
        </w:numPr>
        <w:spacing w:after="0" w:line="240" w:lineRule="auto"/>
        <w:ind w:left="993" w:right="95"/>
        <w:jc w:val="both"/>
        <w:rPr>
          <w:rFonts w:ascii="Franklin Gothic Book" w:hAnsi="Franklin Gothic Book" w:cs="Arial"/>
        </w:rPr>
      </w:pPr>
      <w:r w:rsidRPr="00F15EED">
        <w:rPr>
          <w:rFonts w:ascii="Franklin Gothic Book" w:hAnsi="Franklin Gothic Book" w:cs="Arial"/>
        </w:rPr>
        <w:t xml:space="preserve">Positive destinations of </w:t>
      </w:r>
      <w:r w:rsidRPr="00F15EED">
        <w:rPr>
          <w:rFonts w:ascii="Franklin Gothic Book" w:hAnsi="Franklin Gothic Book" w:cs="Arial"/>
          <w:b/>
        </w:rPr>
        <w:t>female</w:t>
      </w:r>
      <w:r w:rsidRPr="00F15EED">
        <w:rPr>
          <w:rFonts w:ascii="Franklin Gothic Book" w:hAnsi="Franklin Gothic Book" w:cs="Arial"/>
        </w:rPr>
        <w:t xml:space="preserve"> leavers in 20</w:t>
      </w:r>
      <w:r>
        <w:rPr>
          <w:rFonts w:ascii="Franklin Gothic Book" w:hAnsi="Franklin Gothic Book" w:cs="Arial"/>
        </w:rPr>
        <w:t>20</w:t>
      </w:r>
      <w:r w:rsidRPr="00F15EED">
        <w:rPr>
          <w:rFonts w:ascii="Franklin Gothic Book" w:hAnsi="Franklin Gothic Book" w:cs="Arial"/>
        </w:rPr>
        <w:t>/2</w:t>
      </w:r>
      <w:r>
        <w:rPr>
          <w:rFonts w:ascii="Franklin Gothic Book" w:hAnsi="Franklin Gothic Book" w:cs="Arial"/>
        </w:rPr>
        <w:t>1</w:t>
      </w:r>
      <w:r w:rsidRPr="00F15EED">
        <w:rPr>
          <w:rFonts w:ascii="Franklin Gothic Book" w:hAnsi="Franklin Gothic Book" w:cs="Arial"/>
        </w:rPr>
        <w:t xml:space="preserve"> has </w:t>
      </w:r>
      <w:r w:rsidRPr="00DD379F">
        <w:rPr>
          <w:rFonts w:ascii="Franklin Gothic Book" w:hAnsi="Franklin Gothic Book" w:cs="Arial"/>
          <w:b/>
          <w:color w:val="538135" w:themeColor="accent6" w:themeShade="BF"/>
        </w:rPr>
        <w:t>increased</w:t>
      </w:r>
      <w:r w:rsidRPr="00F15EED">
        <w:rPr>
          <w:rFonts w:ascii="Franklin Gothic Book" w:hAnsi="Franklin Gothic Book" w:cs="Arial"/>
        </w:rPr>
        <w:t xml:space="preserve"> by </w:t>
      </w:r>
      <w:r>
        <w:rPr>
          <w:rFonts w:ascii="Franklin Gothic Book" w:hAnsi="Franklin Gothic Book" w:cs="Arial"/>
        </w:rPr>
        <w:t>7</w:t>
      </w:r>
      <w:r w:rsidRPr="00F15EED">
        <w:rPr>
          <w:rFonts w:ascii="Franklin Gothic Book" w:hAnsi="Franklin Gothic Book" w:cs="Arial"/>
        </w:rPr>
        <w:t>% in comparison to 201</w:t>
      </w:r>
      <w:r>
        <w:rPr>
          <w:rFonts w:ascii="Franklin Gothic Book" w:hAnsi="Franklin Gothic Book" w:cs="Arial"/>
        </w:rPr>
        <w:t>9</w:t>
      </w:r>
      <w:r w:rsidRPr="00F15EED">
        <w:rPr>
          <w:rFonts w:ascii="Franklin Gothic Book" w:hAnsi="Franklin Gothic Book" w:cs="Arial"/>
        </w:rPr>
        <w:t>/</w:t>
      </w:r>
      <w:r>
        <w:rPr>
          <w:rFonts w:ascii="Franklin Gothic Book" w:hAnsi="Franklin Gothic Book" w:cs="Arial"/>
        </w:rPr>
        <w:t>20</w:t>
      </w:r>
      <w:r w:rsidRPr="00F15EED">
        <w:rPr>
          <w:rFonts w:ascii="Franklin Gothic Book" w:hAnsi="Franklin Gothic Book" w:cs="Arial"/>
        </w:rPr>
        <w:t xml:space="preserve"> leavers. </w:t>
      </w:r>
    </w:p>
    <w:p w:rsidR="001F309A" w:rsidRPr="00F15EED" w:rsidRDefault="001F309A" w:rsidP="00297B58">
      <w:pPr>
        <w:pStyle w:val="ListParagraph"/>
        <w:numPr>
          <w:ilvl w:val="0"/>
          <w:numId w:val="2"/>
        </w:numPr>
        <w:spacing w:after="0" w:line="240" w:lineRule="auto"/>
        <w:ind w:left="993" w:right="95"/>
        <w:jc w:val="both"/>
        <w:rPr>
          <w:rFonts w:ascii="Franklin Gothic Book" w:hAnsi="Franklin Gothic Book" w:cs="Arial"/>
        </w:rPr>
      </w:pPr>
      <w:r w:rsidRPr="00F15EED">
        <w:rPr>
          <w:rFonts w:ascii="Franklin Gothic Book" w:hAnsi="Franklin Gothic Book" w:cs="Arial"/>
        </w:rPr>
        <w:t xml:space="preserve">Positive destinations of </w:t>
      </w:r>
      <w:r w:rsidRPr="00F15EED">
        <w:rPr>
          <w:rFonts w:ascii="Franklin Gothic Book" w:hAnsi="Franklin Gothic Book" w:cs="Arial"/>
          <w:b/>
        </w:rPr>
        <w:t>male</w:t>
      </w:r>
      <w:r w:rsidRPr="00F15EED">
        <w:rPr>
          <w:rFonts w:ascii="Franklin Gothic Book" w:hAnsi="Franklin Gothic Book" w:cs="Arial"/>
        </w:rPr>
        <w:t xml:space="preserve"> leavers in 20</w:t>
      </w:r>
      <w:r>
        <w:rPr>
          <w:rFonts w:ascii="Franklin Gothic Book" w:hAnsi="Franklin Gothic Book" w:cs="Arial"/>
        </w:rPr>
        <w:t>20</w:t>
      </w:r>
      <w:r w:rsidRPr="00F15EED">
        <w:rPr>
          <w:rFonts w:ascii="Franklin Gothic Book" w:hAnsi="Franklin Gothic Book" w:cs="Arial"/>
        </w:rPr>
        <w:t>/2</w:t>
      </w:r>
      <w:r>
        <w:rPr>
          <w:rFonts w:ascii="Franklin Gothic Book" w:hAnsi="Franklin Gothic Book" w:cs="Arial"/>
        </w:rPr>
        <w:t>1</w:t>
      </w:r>
      <w:r w:rsidRPr="00F15EED">
        <w:rPr>
          <w:rFonts w:ascii="Franklin Gothic Book" w:hAnsi="Franklin Gothic Book" w:cs="Arial"/>
        </w:rPr>
        <w:t xml:space="preserve"> has</w:t>
      </w:r>
      <w:r w:rsidRPr="00DD379F">
        <w:rPr>
          <w:rFonts w:ascii="Franklin Gothic Book" w:hAnsi="Franklin Gothic Book" w:cs="Arial"/>
          <w:color w:val="538135" w:themeColor="accent6" w:themeShade="BF"/>
        </w:rPr>
        <w:t xml:space="preserve"> </w:t>
      </w:r>
      <w:r w:rsidRPr="00DD379F">
        <w:rPr>
          <w:rFonts w:ascii="Franklin Gothic Book" w:hAnsi="Franklin Gothic Book" w:cs="Arial"/>
          <w:b/>
          <w:color w:val="538135" w:themeColor="accent6" w:themeShade="BF"/>
        </w:rPr>
        <w:t>increased</w:t>
      </w:r>
      <w:r w:rsidRPr="00DD379F">
        <w:rPr>
          <w:rFonts w:ascii="Franklin Gothic Book" w:hAnsi="Franklin Gothic Book" w:cs="Arial"/>
          <w:color w:val="538135" w:themeColor="accent6" w:themeShade="BF"/>
        </w:rPr>
        <w:t xml:space="preserve"> </w:t>
      </w:r>
      <w:r w:rsidRPr="00F15EED">
        <w:rPr>
          <w:rFonts w:ascii="Franklin Gothic Book" w:hAnsi="Franklin Gothic Book" w:cs="Arial"/>
        </w:rPr>
        <w:t xml:space="preserve">by </w:t>
      </w:r>
      <w:r>
        <w:rPr>
          <w:rFonts w:ascii="Franklin Gothic Book" w:hAnsi="Franklin Gothic Book" w:cs="Arial"/>
        </w:rPr>
        <w:t>8</w:t>
      </w:r>
      <w:r w:rsidRPr="00F15EED">
        <w:rPr>
          <w:rFonts w:ascii="Franklin Gothic Book" w:hAnsi="Franklin Gothic Book" w:cs="Arial"/>
        </w:rPr>
        <w:t>% in comparison to 201</w:t>
      </w:r>
      <w:r>
        <w:rPr>
          <w:rFonts w:ascii="Franklin Gothic Book" w:hAnsi="Franklin Gothic Book" w:cs="Arial"/>
        </w:rPr>
        <w:t>9</w:t>
      </w:r>
      <w:r w:rsidRPr="00F15EED">
        <w:rPr>
          <w:rFonts w:ascii="Franklin Gothic Book" w:hAnsi="Franklin Gothic Book" w:cs="Arial"/>
        </w:rPr>
        <w:t>/</w:t>
      </w:r>
      <w:r>
        <w:rPr>
          <w:rFonts w:ascii="Franklin Gothic Book" w:hAnsi="Franklin Gothic Book" w:cs="Arial"/>
        </w:rPr>
        <w:t>20</w:t>
      </w:r>
      <w:r w:rsidRPr="00F15EED">
        <w:rPr>
          <w:rFonts w:ascii="Franklin Gothic Book" w:hAnsi="Franklin Gothic Book" w:cs="Arial"/>
        </w:rPr>
        <w:t xml:space="preserve"> leavers.</w:t>
      </w:r>
    </w:p>
    <w:p w:rsidR="001F309A" w:rsidRPr="00F15EED" w:rsidRDefault="001F309A" w:rsidP="00297B58">
      <w:pPr>
        <w:pStyle w:val="ListParagraph"/>
        <w:numPr>
          <w:ilvl w:val="0"/>
          <w:numId w:val="2"/>
        </w:numPr>
        <w:spacing w:after="0" w:line="240" w:lineRule="auto"/>
        <w:ind w:left="993" w:right="95"/>
        <w:jc w:val="both"/>
        <w:rPr>
          <w:rFonts w:ascii="Franklin Gothic Book" w:hAnsi="Franklin Gothic Book" w:cs="Arial"/>
        </w:rPr>
      </w:pPr>
      <w:r w:rsidRPr="00F15EED">
        <w:rPr>
          <w:rFonts w:ascii="Franklin Gothic Book" w:hAnsi="Franklin Gothic Book" w:cs="Arial"/>
        </w:rPr>
        <w:t xml:space="preserve">Positive destinations of </w:t>
      </w:r>
      <w:r>
        <w:rPr>
          <w:rFonts w:ascii="Franklin Gothic Book" w:hAnsi="Franklin Gothic Book" w:cs="Arial"/>
          <w:b/>
        </w:rPr>
        <w:t>m</w:t>
      </w:r>
      <w:r w:rsidRPr="00F15EED">
        <w:rPr>
          <w:rFonts w:ascii="Franklin Gothic Book" w:hAnsi="Franklin Gothic Book" w:cs="Arial"/>
          <w:b/>
        </w:rPr>
        <w:t>ale</w:t>
      </w:r>
      <w:r w:rsidRPr="00F15EED">
        <w:rPr>
          <w:rFonts w:ascii="Franklin Gothic Book" w:hAnsi="Franklin Gothic Book" w:cs="Arial"/>
        </w:rPr>
        <w:t xml:space="preserve"> leavers in 20</w:t>
      </w:r>
      <w:r>
        <w:rPr>
          <w:rFonts w:ascii="Franklin Gothic Book" w:hAnsi="Franklin Gothic Book" w:cs="Arial"/>
        </w:rPr>
        <w:t>20</w:t>
      </w:r>
      <w:r w:rsidRPr="00F15EED">
        <w:rPr>
          <w:rFonts w:ascii="Franklin Gothic Book" w:hAnsi="Franklin Gothic Book" w:cs="Arial"/>
        </w:rPr>
        <w:t>/2</w:t>
      </w:r>
      <w:r>
        <w:rPr>
          <w:rFonts w:ascii="Franklin Gothic Book" w:hAnsi="Franklin Gothic Book" w:cs="Arial"/>
        </w:rPr>
        <w:t>1</w:t>
      </w:r>
      <w:r w:rsidRPr="00F15EED">
        <w:rPr>
          <w:rFonts w:ascii="Franklin Gothic Book" w:hAnsi="Franklin Gothic Book" w:cs="Arial"/>
        </w:rPr>
        <w:t xml:space="preserve"> was </w:t>
      </w:r>
      <w:r>
        <w:rPr>
          <w:rFonts w:ascii="Franklin Gothic Book" w:hAnsi="Franklin Gothic Book" w:cs="Arial"/>
        </w:rPr>
        <w:t>4</w:t>
      </w:r>
      <w:r w:rsidRPr="00F15EED">
        <w:rPr>
          <w:rFonts w:ascii="Franklin Gothic Book" w:hAnsi="Franklin Gothic Book" w:cs="Arial"/>
        </w:rPr>
        <w:t xml:space="preserve">% above </w:t>
      </w:r>
      <w:r w:rsidRPr="00F15EED">
        <w:rPr>
          <w:rFonts w:ascii="Franklin Gothic Book" w:hAnsi="Franklin Gothic Book" w:cs="Arial"/>
          <w:b/>
        </w:rPr>
        <w:t xml:space="preserve">female </w:t>
      </w:r>
      <w:r w:rsidRPr="00F15EED">
        <w:rPr>
          <w:rFonts w:ascii="Franklin Gothic Book" w:hAnsi="Franklin Gothic Book" w:cs="Arial"/>
        </w:rPr>
        <w:t>leavers.  In 201</w:t>
      </w:r>
      <w:r>
        <w:rPr>
          <w:rFonts w:ascii="Franklin Gothic Book" w:hAnsi="Franklin Gothic Book" w:cs="Arial"/>
        </w:rPr>
        <w:t>9</w:t>
      </w:r>
      <w:r w:rsidRPr="00F15EED">
        <w:rPr>
          <w:rFonts w:ascii="Franklin Gothic Book" w:hAnsi="Franklin Gothic Book" w:cs="Arial"/>
        </w:rPr>
        <w:t>/</w:t>
      </w:r>
      <w:r>
        <w:rPr>
          <w:rFonts w:ascii="Franklin Gothic Book" w:hAnsi="Franklin Gothic Book" w:cs="Arial"/>
        </w:rPr>
        <w:t>20</w:t>
      </w:r>
      <w:r w:rsidRPr="00F15EED">
        <w:rPr>
          <w:rFonts w:ascii="Franklin Gothic Book" w:hAnsi="Franklin Gothic Book" w:cs="Arial"/>
        </w:rPr>
        <w:t xml:space="preserve"> positive destinations </w:t>
      </w:r>
      <w:r>
        <w:rPr>
          <w:rFonts w:ascii="Franklin Gothic Book" w:hAnsi="Franklin Gothic Book" w:cs="Arial"/>
        </w:rPr>
        <w:t xml:space="preserve">of </w:t>
      </w:r>
      <w:r>
        <w:rPr>
          <w:rFonts w:ascii="Franklin Gothic Book" w:hAnsi="Franklin Gothic Book" w:cs="Arial"/>
          <w:b/>
        </w:rPr>
        <w:t xml:space="preserve">male </w:t>
      </w:r>
      <w:r>
        <w:rPr>
          <w:rFonts w:ascii="Franklin Gothic Book" w:hAnsi="Franklin Gothic Book" w:cs="Arial"/>
        </w:rPr>
        <w:t xml:space="preserve">leavers was 3% below </w:t>
      </w:r>
      <w:r w:rsidRPr="00DD379F">
        <w:rPr>
          <w:rFonts w:ascii="Franklin Gothic Book" w:hAnsi="Franklin Gothic Book" w:cs="Arial"/>
          <w:b/>
        </w:rPr>
        <w:t>female</w:t>
      </w:r>
      <w:r>
        <w:rPr>
          <w:rFonts w:ascii="Franklin Gothic Book" w:hAnsi="Franklin Gothic Book" w:cs="Arial"/>
          <w:b/>
        </w:rPr>
        <w:t xml:space="preserve"> </w:t>
      </w:r>
      <w:r>
        <w:rPr>
          <w:rFonts w:ascii="Franklin Gothic Book" w:hAnsi="Franklin Gothic Book" w:cs="Arial"/>
        </w:rPr>
        <w:t>leavers</w:t>
      </w:r>
      <w:r w:rsidRPr="00F15EED">
        <w:rPr>
          <w:rFonts w:ascii="Franklin Gothic Book" w:hAnsi="Franklin Gothic Book" w:cs="Arial"/>
        </w:rPr>
        <w:t xml:space="preserve">, therefore, the gender gap has </w:t>
      </w:r>
      <w:r w:rsidRPr="00F15EED">
        <w:rPr>
          <w:rFonts w:ascii="Franklin Gothic Book" w:hAnsi="Franklin Gothic Book" w:cs="Arial"/>
          <w:b/>
          <w:color w:val="C45911" w:themeColor="accent2" w:themeShade="BF"/>
        </w:rPr>
        <w:t>increased</w:t>
      </w:r>
      <w:r w:rsidRPr="00F15EED">
        <w:rPr>
          <w:rFonts w:ascii="Franklin Gothic Book" w:hAnsi="Franklin Gothic Book" w:cs="Arial"/>
        </w:rPr>
        <w:t xml:space="preserve"> by </w:t>
      </w:r>
      <w:r>
        <w:rPr>
          <w:rFonts w:ascii="Franklin Gothic Book" w:hAnsi="Franklin Gothic Book" w:cs="Arial"/>
        </w:rPr>
        <w:t>1</w:t>
      </w:r>
      <w:r w:rsidRPr="00F15EED">
        <w:rPr>
          <w:rFonts w:ascii="Franklin Gothic Book" w:hAnsi="Franklin Gothic Book" w:cs="Arial"/>
        </w:rPr>
        <w:t>%</w:t>
      </w:r>
      <w:r>
        <w:rPr>
          <w:rFonts w:ascii="Franklin Gothic Book" w:hAnsi="Franklin Gothic Book" w:cs="Arial"/>
        </w:rPr>
        <w:t xml:space="preserve"> but remains immaterial. </w:t>
      </w:r>
    </w:p>
    <w:p w:rsidR="001F309A" w:rsidRPr="00F15EED" w:rsidRDefault="001F309A" w:rsidP="00297B58">
      <w:pPr>
        <w:spacing w:after="0" w:line="240" w:lineRule="auto"/>
        <w:ind w:left="567" w:right="95"/>
        <w:rPr>
          <w:rFonts w:cs="Arial"/>
        </w:rPr>
      </w:pPr>
    </w:p>
    <w:p w:rsidR="001F309A" w:rsidRPr="00297B58" w:rsidRDefault="001F309A" w:rsidP="00297B58">
      <w:pPr>
        <w:spacing w:after="0" w:line="240" w:lineRule="auto"/>
        <w:ind w:left="567" w:right="95"/>
        <w:rPr>
          <w:rFonts w:cs="Arial"/>
          <w:b/>
          <w:color w:val="auto"/>
        </w:rPr>
      </w:pPr>
      <w:r w:rsidRPr="00297B58">
        <w:rPr>
          <w:rFonts w:cs="Arial"/>
          <w:b/>
          <w:color w:val="auto"/>
        </w:rPr>
        <w:t>Ethnicity</w:t>
      </w:r>
    </w:p>
    <w:p w:rsidR="001F309A" w:rsidRPr="00F15EED" w:rsidRDefault="001F309A" w:rsidP="00297B58">
      <w:pPr>
        <w:pStyle w:val="ListParagraph"/>
        <w:numPr>
          <w:ilvl w:val="0"/>
          <w:numId w:val="3"/>
        </w:numPr>
        <w:spacing w:after="0" w:line="240" w:lineRule="auto"/>
        <w:ind w:left="993" w:right="95"/>
        <w:jc w:val="both"/>
        <w:rPr>
          <w:rFonts w:ascii="Franklin Gothic Book" w:hAnsi="Franklin Gothic Book" w:cs="Arial"/>
        </w:rPr>
      </w:pPr>
      <w:r w:rsidRPr="00F15EED">
        <w:rPr>
          <w:rFonts w:ascii="Franklin Gothic Book" w:hAnsi="Franklin Gothic Book" w:cs="Arial"/>
        </w:rPr>
        <w:t xml:space="preserve">Positive destinations of </w:t>
      </w:r>
      <w:r w:rsidRPr="00F15EED">
        <w:rPr>
          <w:rFonts w:ascii="Franklin Gothic Book" w:hAnsi="Franklin Gothic Book" w:cs="Arial"/>
          <w:b/>
        </w:rPr>
        <w:t>BME</w:t>
      </w:r>
      <w:r w:rsidRPr="00F15EED">
        <w:rPr>
          <w:rFonts w:ascii="Franklin Gothic Book" w:hAnsi="Franklin Gothic Book" w:cs="Arial"/>
        </w:rPr>
        <w:t xml:space="preserve"> leavers in 20</w:t>
      </w:r>
      <w:r>
        <w:rPr>
          <w:rFonts w:ascii="Franklin Gothic Book" w:hAnsi="Franklin Gothic Book" w:cs="Arial"/>
        </w:rPr>
        <w:t>20</w:t>
      </w:r>
      <w:r w:rsidRPr="00F15EED">
        <w:rPr>
          <w:rFonts w:ascii="Franklin Gothic Book" w:hAnsi="Franklin Gothic Book" w:cs="Arial"/>
        </w:rPr>
        <w:t>/2</w:t>
      </w:r>
      <w:r>
        <w:rPr>
          <w:rFonts w:ascii="Franklin Gothic Book" w:hAnsi="Franklin Gothic Book" w:cs="Arial"/>
        </w:rPr>
        <w:t>1</w:t>
      </w:r>
      <w:r w:rsidRPr="00F15EED">
        <w:rPr>
          <w:rFonts w:ascii="Franklin Gothic Book" w:hAnsi="Franklin Gothic Book" w:cs="Arial"/>
        </w:rPr>
        <w:t xml:space="preserve"> has </w:t>
      </w:r>
      <w:r w:rsidRPr="00DD379F">
        <w:rPr>
          <w:rFonts w:ascii="Franklin Gothic Book" w:hAnsi="Franklin Gothic Book" w:cs="Arial"/>
          <w:b/>
          <w:color w:val="538135" w:themeColor="accent6" w:themeShade="BF"/>
        </w:rPr>
        <w:t>increased</w:t>
      </w:r>
      <w:r w:rsidRPr="00F15EED">
        <w:rPr>
          <w:rFonts w:ascii="Franklin Gothic Book" w:hAnsi="Franklin Gothic Book" w:cs="Arial"/>
        </w:rPr>
        <w:t xml:space="preserve"> by </w:t>
      </w:r>
      <w:r>
        <w:rPr>
          <w:rFonts w:ascii="Franklin Gothic Book" w:hAnsi="Franklin Gothic Book" w:cs="Arial"/>
        </w:rPr>
        <w:t>9</w:t>
      </w:r>
      <w:r w:rsidRPr="00F15EED">
        <w:rPr>
          <w:rFonts w:ascii="Franklin Gothic Book" w:hAnsi="Franklin Gothic Book" w:cs="Arial"/>
        </w:rPr>
        <w:t>% in comparison to 201</w:t>
      </w:r>
      <w:r>
        <w:rPr>
          <w:rFonts w:ascii="Franklin Gothic Book" w:hAnsi="Franklin Gothic Book" w:cs="Arial"/>
        </w:rPr>
        <w:t>9</w:t>
      </w:r>
      <w:r w:rsidRPr="00F15EED">
        <w:rPr>
          <w:rFonts w:ascii="Franklin Gothic Book" w:hAnsi="Franklin Gothic Book" w:cs="Arial"/>
        </w:rPr>
        <w:t>/</w:t>
      </w:r>
      <w:r>
        <w:rPr>
          <w:rFonts w:ascii="Franklin Gothic Book" w:hAnsi="Franklin Gothic Book" w:cs="Arial"/>
        </w:rPr>
        <w:t>20</w:t>
      </w:r>
      <w:r w:rsidRPr="00F15EED">
        <w:rPr>
          <w:rFonts w:ascii="Franklin Gothic Book" w:hAnsi="Franklin Gothic Book" w:cs="Arial"/>
        </w:rPr>
        <w:t xml:space="preserve"> leavers. </w:t>
      </w:r>
    </w:p>
    <w:p w:rsidR="001F309A" w:rsidRPr="00F15EED" w:rsidRDefault="001F309A" w:rsidP="00297B58">
      <w:pPr>
        <w:pStyle w:val="ListParagraph"/>
        <w:numPr>
          <w:ilvl w:val="0"/>
          <w:numId w:val="3"/>
        </w:numPr>
        <w:spacing w:after="0" w:line="240" w:lineRule="auto"/>
        <w:ind w:left="993" w:right="95"/>
        <w:jc w:val="both"/>
        <w:rPr>
          <w:rFonts w:ascii="Franklin Gothic Book" w:hAnsi="Franklin Gothic Book" w:cs="Arial"/>
        </w:rPr>
      </w:pPr>
      <w:r w:rsidRPr="00F15EED">
        <w:rPr>
          <w:rFonts w:ascii="Franklin Gothic Book" w:hAnsi="Franklin Gothic Book" w:cs="Arial"/>
        </w:rPr>
        <w:t xml:space="preserve">Positive destinations of </w:t>
      </w:r>
      <w:r w:rsidRPr="00F15EED">
        <w:rPr>
          <w:rFonts w:ascii="Franklin Gothic Book" w:hAnsi="Franklin Gothic Book" w:cs="Arial"/>
          <w:b/>
        </w:rPr>
        <w:t>Non-BME</w:t>
      </w:r>
      <w:r w:rsidRPr="00F15EED">
        <w:rPr>
          <w:rFonts w:ascii="Franklin Gothic Book" w:hAnsi="Franklin Gothic Book" w:cs="Arial"/>
        </w:rPr>
        <w:t xml:space="preserve"> leavers in 20</w:t>
      </w:r>
      <w:r>
        <w:rPr>
          <w:rFonts w:ascii="Franklin Gothic Book" w:hAnsi="Franklin Gothic Book" w:cs="Arial"/>
        </w:rPr>
        <w:t>20</w:t>
      </w:r>
      <w:r w:rsidRPr="00F15EED">
        <w:rPr>
          <w:rFonts w:ascii="Franklin Gothic Book" w:hAnsi="Franklin Gothic Book" w:cs="Arial"/>
        </w:rPr>
        <w:t>/2</w:t>
      </w:r>
      <w:r>
        <w:rPr>
          <w:rFonts w:ascii="Franklin Gothic Book" w:hAnsi="Franklin Gothic Book" w:cs="Arial"/>
        </w:rPr>
        <w:t>1</w:t>
      </w:r>
      <w:r w:rsidRPr="00F15EED">
        <w:rPr>
          <w:rFonts w:ascii="Franklin Gothic Book" w:hAnsi="Franklin Gothic Book" w:cs="Arial"/>
        </w:rPr>
        <w:t xml:space="preserve"> has </w:t>
      </w:r>
      <w:r w:rsidRPr="00DD379F">
        <w:rPr>
          <w:rFonts w:ascii="Franklin Gothic Book" w:hAnsi="Franklin Gothic Book" w:cs="Arial"/>
          <w:b/>
          <w:color w:val="538135" w:themeColor="accent6" w:themeShade="BF"/>
        </w:rPr>
        <w:t>increased</w:t>
      </w:r>
      <w:r w:rsidRPr="00F15EED">
        <w:rPr>
          <w:rFonts w:ascii="Franklin Gothic Book" w:hAnsi="Franklin Gothic Book" w:cs="Arial"/>
        </w:rPr>
        <w:t xml:space="preserve"> by </w:t>
      </w:r>
      <w:r>
        <w:rPr>
          <w:rFonts w:ascii="Franklin Gothic Book" w:hAnsi="Franklin Gothic Book" w:cs="Arial"/>
        </w:rPr>
        <w:t>7</w:t>
      </w:r>
      <w:r w:rsidRPr="00F15EED">
        <w:rPr>
          <w:rFonts w:ascii="Franklin Gothic Book" w:hAnsi="Franklin Gothic Book" w:cs="Arial"/>
        </w:rPr>
        <w:t>% in comparison to 201</w:t>
      </w:r>
      <w:r>
        <w:rPr>
          <w:rFonts w:ascii="Franklin Gothic Book" w:hAnsi="Franklin Gothic Book" w:cs="Arial"/>
        </w:rPr>
        <w:t>9</w:t>
      </w:r>
      <w:r w:rsidRPr="00F15EED">
        <w:rPr>
          <w:rFonts w:ascii="Franklin Gothic Book" w:hAnsi="Franklin Gothic Book" w:cs="Arial"/>
        </w:rPr>
        <w:t>/</w:t>
      </w:r>
      <w:r>
        <w:rPr>
          <w:rFonts w:ascii="Franklin Gothic Book" w:hAnsi="Franklin Gothic Book" w:cs="Arial"/>
        </w:rPr>
        <w:t>20</w:t>
      </w:r>
      <w:r w:rsidRPr="00F15EED">
        <w:rPr>
          <w:rFonts w:ascii="Franklin Gothic Book" w:hAnsi="Franklin Gothic Book" w:cs="Arial"/>
        </w:rPr>
        <w:t xml:space="preserve"> leavers. </w:t>
      </w:r>
    </w:p>
    <w:p w:rsidR="001F309A" w:rsidRPr="00F15EED" w:rsidRDefault="001F309A" w:rsidP="00297B58">
      <w:pPr>
        <w:pStyle w:val="ListParagraph"/>
        <w:numPr>
          <w:ilvl w:val="0"/>
          <w:numId w:val="3"/>
        </w:numPr>
        <w:spacing w:after="0" w:line="240" w:lineRule="auto"/>
        <w:ind w:left="993" w:right="95"/>
        <w:jc w:val="both"/>
        <w:rPr>
          <w:rFonts w:ascii="Franklin Gothic Book" w:hAnsi="Franklin Gothic Book" w:cs="Arial"/>
        </w:rPr>
      </w:pPr>
      <w:r w:rsidRPr="00F15EED">
        <w:rPr>
          <w:rFonts w:ascii="Franklin Gothic Book" w:hAnsi="Franklin Gothic Book" w:cs="Arial"/>
        </w:rPr>
        <w:t xml:space="preserve">Positive destinations of </w:t>
      </w:r>
      <w:r w:rsidRPr="00F15EED">
        <w:rPr>
          <w:rFonts w:ascii="Franklin Gothic Book" w:hAnsi="Franklin Gothic Book" w:cs="Arial"/>
          <w:b/>
        </w:rPr>
        <w:t>BME</w:t>
      </w:r>
      <w:r w:rsidRPr="00F15EED">
        <w:rPr>
          <w:rFonts w:ascii="Franklin Gothic Book" w:hAnsi="Franklin Gothic Book" w:cs="Arial"/>
        </w:rPr>
        <w:t xml:space="preserve"> leavers in 2</w:t>
      </w:r>
      <w:r>
        <w:rPr>
          <w:rFonts w:ascii="Franklin Gothic Book" w:hAnsi="Franklin Gothic Book" w:cs="Arial"/>
        </w:rPr>
        <w:t>020</w:t>
      </w:r>
      <w:r w:rsidRPr="00F15EED">
        <w:rPr>
          <w:rFonts w:ascii="Franklin Gothic Book" w:hAnsi="Franklin Gothic Book" w:cs="Arial"/>
        </w:rPr>
        <w:t>/2</w:t>
      </w:r>
      <w:r>
        <w:rPr>
          <w:rFonts w:ascii="Franklin Gothic Book" w:hAnsi="Franklin Gothic Book" w:cs="Arial"/>
        </w:rPr>
        <w:t>1</w:t>
      </w:r>
      <w:r w:rsidRPr="00F15EED">
        <w:rPr>
          <w:rFonts w:ascii="Franklin Gothic Book" w:hAnsi="Franklin Gothic Book" w:cs="Arial"/>
        </w:rPr>
        <w:t xml:space="preserve"> was </w:t>
      </w:r>
      <w:r>
        <w:rPr>
          <w:rFonts w:ascii="Franklin Gothic Book" w:hAnsi="Franklin Gothic Book" w:cs="Arial"/>
        </w:rPr>
        <w:t>3</w:t>
      </w:r>
      <w:r w:rsidRPr="00F15EED">
        <w:rPr>
          <w:rFonts w:ascii="Franklin Gothic Book" w:hAnsi="Franklin Gothic Book" w:cs="Arial"/>
        </w:rPr>
        <w:t xml:space="preserve">% below </w:t>
      </w:r>
      <w:r w:rsidRPr="00F15EED">
        <w:rPr>
          <w:rFonts w:ascii="Franklin Gothic Book" w:hAnsi="Franklin Gothic Book" w:cs="Arial"/>
          <w:b/>
        </w:rPr>
        <w:t xml:space="preserve">Non-BME </w:t>
      </w:r>
      <w:r w:rsidRPr="00F15EED">
        <w:rPr>
          <w:rFonts w:ascii="Franklin Gothic Book" w:hAnsi="Franklin Gothic Book" w:cs="Arial"/>
        </w:rPr>
        <w:t>leavers.  In 201</w:t>
      </w:r>
      <w:r>
        <w:rPr>
          <w:rFonts w:ascii="Franklin Gothic Book" w:hAnsi="Franklin Gothic Book" w:cs="Arial"/>
        </w:rPr>
        <w:t>9</w:t>
      </w:r>
      <w:r w:rsidRPr="00F15EED">
        <w:rPr>
          <w:rFonts w:ascii="Franklin Gothic Book" w:hAnsi="Franklin Gothic Book" w:cs="Arial"/>
        </w:rPr>
        <w:t>/</w:t>
      </w:r>
      <w:r>
        <w:rPr>
          <w:rFonts w:ascii="Franklin Gothic Book" w:hAnsi="Franklin Gothic Book" w:cs="Arial"/>
        </w:rPr>
        <w:t>20</w:t>
      </w:r>
      <w:r w:rsidRPr="00F15EED">
        <w:rPr>
          <w:rFonts w:ascii="Franklin Gothic Book" w:hAnsi="Franklin Gothic Book" w:cs="Arial"/>
        </w:rPr>
        <w:t xml:space="preserve"> positive destinations of </w:t>
      </w:r>
      <w:r w:rsidRPr="00F15EED">
        <w:rPr>
          <w:rFonts w:ascii="Franklin Gothic Book" w:hAnsi="Franklin Gothic Book" w:cs="Arial"/>
          <w:b/>
        </w:rPr>
        <w:t>BME</w:t>
      </w:r>
      <w:r w:rsidRPr="00F15EED">
        <w:rPr>
          <w:rFonts w:ascii="Franklin Gothic Book" w:hAnsi="Franklin Gothic Book" w:cs="Arial"/>
        </w:rPr>
        <w:t xml:space="preserve"> leavers was </w:t>
      </w:r>
      <w:r>
        <w:rPr>
          <w:rFonts w:ascii="Franklin Gothic Book" w:hAnsi="Franklin Gothic Book" w:cs="Arial"/>
        </w:rPr>
        <w:t>5</w:t>
      </w:r>
      <w:r w:rsidRPr="00F15EED">
        <w:rPr>
          <w:rFonts w:ascii="Franklin Gothic Book" w:hAnsi="Franklin Gothic Book" w:cs="Arial"/>
        </w:rPr>
        <w:t xml:space="preserve">% below </w:t>
      </w:r>
      <w:r w:rsidRPr="00F15EED">
        <w:rPr>
          <w:rFonts w:ascii="Franklin Gothic Book" w:hAnsi="Franklin Gothic Book" w:cs="Arial"/>
          <w:b/>
        </w:rPr>
        <w:t xml:space="preserve">Non-BME </w:t>
      </w:r>
      <w:r w:rsidRPr="00F15EED">
        <w:rPr>
          <w:rFonts w:ascii="Franklin Gothic Book" w:hAnsi="Franklin Gothic Book" w:cs="Arial"/>
        </w:rPr>
        <w:t xml:space="preserve">leavers, therefore, the ethnicity gap has </w:t>
      </w:r>
      <w:r w:rsidRPr="00DB2141">
        <w:rPr>
          <w:rFonts w:ascii="Franklin Gothic Book" w:hAnsi="Franklin Gothic Book" w:cs="Arial"/>
          <w:b/>
          <w:color w:val="538135" w:themeColor="accent6" w:themeShade="BF"/>
        </w:rPr>
        <w:t>decreased</w:t>
      </w:r>
      <w:r w:rsidRPr="00F15EED">
        <w:rPr>
          <w:rFonts w:ascii="Franklin Gothic Book" w:hAnsi="Franklin Gothic Book" w:cs="Arial"/>
        </w:rPr>
        <w:t xml:space="preserve"> by </w:t>
      </w:r>
      <w:r>
        <w:rPr>
          <w:rFonts w:ascii="Franklin Gothic Book" w:hAnsi="Franklin Gothic Book" w:cs="Arial"/>
        </w:rPr>
        <w:t>2</w:t>
      </w:r>
      <w:r w:rsidRPr="00F15EED">
        <w:rPr>
          <w:rFonts w:ascii="Franklin Gothic Book" w:hAnsi="Franklin Gothic Book" w:cs="Arial"/>
        </w:rPr>
        <w:t>%</w:t>
      </w:r>
      <w:r>
        <w:rPr>
          <w:rFonts w:ascii="Franklin Gothic Book" w:hAnsi="Franklin Gothic Book" w:cs="Arial"/>
        </w:rPr>
        <w:t xml:space="preserve"> and is immaterial. </w:t>
      </w:r>
    </w:p>
    <w:p w:rsidR="001F309A" w:rsidRPr="00F15EED" w:rsidRDefault="001F309A" w:rsidP="00297B58">
      <w:pPr>
        <w:spacing w:after="0" w:line="240" w:lineRule="auto"/>
        <w:ind w:left="567" w:right="95"/>
        <w:rPr>
          <w:rFonts w:cs="Arial"/>
        </w:rPr>
      </w:pPr>
    </w:p>
    <w:p w:rsidR="001F309A" w:rsidRPr="00297B58" w:rsidRDefault="001F309A" w:rsidP="00297B58">
      <w:pPr>
        <w:spacing w:after="0" w:line="240" w:lineRule="auto"/>
        <w:ind w:left="567" w:right="95"/>
        <w:rPr>
          <w:rFonts w:cs="Arial"/>
          <w:b/>
          <w:color w:val="auto"/>
        </w:rPr>
      </w:pPr>
      <w:r w:rsidRPr="00297B58">
        <w:rPr>
          <w:rFonts w:cs="Arial"/>
          <w:b/>
          <w:color w:val="auto"/>
        </w:rPr>
        <w:t>High needs</w:t>
      </w:r>
    </w:p>
    <w:p w:rsidR="001F309A" w:rsidRPr="00F15EED" w:rsidRDefault="001F309A" w:rsidP="00297B58">
      <w:pPr>
        <w:pStyle w:val="ListParagraph"/>
        <w:numPr>
          <w:ilvl w:val="0"/>
          <w:numId w:val="3"/>
        </w:numPr>
        <w:spacing w:after="0" w:line="240" w:lineRule="auto"/>
        <w:ind w:left="993" w:right="95"/>
        <w:jc w:val="both"/>
        <w:rPr>
          <w:rFonts w:ascii="Franklin Gothic Book" w:hAnsi="Franklin Gothic Book" w:cs="Arial"/>
        </w:rPr>
      </w:pPr>
      <w:r w:rsidRPr="00F15EED">
        <w:rPr>
          <w:rFonts w:ascii="Franklin Gothic Book" w:hAnsi="Franklin Gothic Book" w:cs="Arial"/>
        </w:rPr>
        <w:t xml:space="preserve">Positive destinations of </w:t>
      </w:r>
      <w:r w:rsidRPr="00F15EED">
        <w:rPr>
          <w:rFonts w:ascii="Franklin Gothic Book" w:hAnsi="Franklin Gothic Book" w:cs="Arial"/>
          <w:b/>
        </w:rPr>
        <w:t>high needs</w:t>
      </w:r>
      <w:r w:rsidRPr="00F15EED">
        <w:rPr>
          <w:rFonts w:ascii="Franklin Gothic Book" w:hAnsi="Franklin Gothic Book" w:cs="Arial"/>
        </w:rPr>
        <w:t xml:space="preserve"> leavers in 20</w:t>
      </w:r>
      <w:r>
        <w:rPr>
          <w:rFonts w:ascii="Franklin Gothic Book" w:hAnsi="Franklin Gothic Book" w:cs="Arial"/>
        </w:rPr>
        <w:t>20</w:t>
      </w:r>
      <w:r w:rsidRPr="00F15EED">
        <w:rPr>
          <w:rFonts w:ascii="Franklin Gothic Book" w:hAnsi="Franklin Gothic Book" w:cs="Arial"/>
        </w:rPr>
        <w:t>/2</w:t>
      </w:r>
      <w:r>
        <w:rPr>
          <w:rFonts w:ascii="Franklin Gothic Book" w:hAnsi="Franklin Gothic Book" w:cs="Arial"/>
        </w:rPr>
        <w:t>1</w:t>
      </w:r>
      <w:r w:rsidRPr="00F15EED">
        <w:rPr>
          <w:rFonts w:ascii="Franklin Gothic Book" w:hAnsi="Franklin Gothic Book" w:cs="Arial"/>
        </w:rPr>
        <w:t xml:space="preserve"> has </w:t>
      </w:r>
      <w:r w:rsidRPr="004372AC">
        <w:rPr>
          <w:rFonts w:ascii="Franklin Gothic Book" w:hAnsi="Franklin Gothic Book" w:cs="Arial"/>
          <w:b/>
          <w:color w:val="538135" w:themeColor="accent6" w:themeShade="BF"/>
        </w:rPr>
        <w:t>increased</w:t>
      </w:r>
      <w:r w:rsidRPr="00F15EED">
        <w:rPr>
          <w:rFonts w:ascii="Franklin Gothic Book" w:hAnsi="Franklin Gothic Book" w:cs="Arial"/>
        </w:rPr>
        <w:t xml:space="preserve"> by </w:t>
      </w:r>
      <w:r>
        <w:rPr>
          <w:rFonts w:ascii="Franklin Gothic Book" w:hAnsi="Franklin Gothic Book" w:cs="Arial"/>
        </w:rPr>
        <w:t>3</w:t>
      </w:r>
      <w:r w:rsidRPr="00F15EED">
        <w:rPr>
          <w:rFonts w:ascii="Franklin Gothic Book" w:hAnsi="Franklin Gothic Book" w:cs="Arial"/>
        </w:rPr>
        <w:t>% in comparison to 201</w:t>
      </w:r>
      <w:r>
        <w:rPr>
          <w:rFonts w:ascii="Franklin Gothic Book" w:hAnsi="Franklin Gothic Book" w:cs="Arial"/>
        </w:rPr>
        <w:t>9</w:t>
      </w:r>
      <w:r w:rsidRPr="00F15EED">
        <w:rPr>
          <w:rFonts w:ascii="Franklin Gothic Book" w:hAnsi="Franklin Gothic Book" w:cs="Arial"/>
        </w:rPr>
        <w:t>/</w:t>
      </w:r>
      <w:r>
        <w:rPr>
          <w:rFonts w:ascii="Franklin Gothic Book" w:hAnsi="Franklin Gothic Book" w:cs="Arial"/>
        </w:rPr>
        <w:t>20</w:t>
      </w:r>
      <w:r w:rsidRPr="00F15EED">
        <w:rPr>
          <w:rFonts w:ascii="Franklin Gothic Book" w:hAnsi="Franklin Gothic Book" w:cs="Arial"/>
        </w:rPr>
        <w:t xml:space="preserve"> leavers.</w:t>
      </w:r>
    </w:p>
    <w:p w:rsidR="001F309A" w:rsidRPr="00F15EED" w:rsidRDefault="001F309A" w:rsidP="00297B58">
      <w:pPr>
        <w:pStyle w:val="ListParagraph"/>
        <w:numPr>
          <w:ilvl w:val="0"/>
          <w:numId w:val="3"/>
        </w:numPr>
        <w:spacing w:after="0" w:line="240" w:lineRule="auto"/>
        <w:ind w:left="993" w:right="95"/>
        <w:jc w:val="both"/>
        <w:rPr>
          <w:rFonts w:ascii="Franklin Gothic Book" w:hAnsi="Franklin Gothic Book" w:cs="Arial"/>
        </w:rPr>
      </w:pPr>
      <w:r w:rsidRPr="00F15EED">
        <w:rPr>
          <w:rFonts w:ascii="Franklin Gothic Book" w:hAnsi="Franklin Gothic Book" w:cs="Arial"/>
        </w:rPr>
        <w:t xml:space="preserve">Positive destinations of </w:t>
      </w:r>
      <w:r w:rsidRPr="00F15EED">
        <w:rPr>
          <w:rFonts w:ascii="Franklin Gothic Book" w:hAnsi="Franklin Gothic Book" w:cs="Arial"/>
          <w:b/>
        </w:rPr>
        <w:t>non-high needs</w:t>
      </w:r>
      <w:r w:rsidRPr="00F15EED">
        <w:rPr>
          <w:rFonts w:ascii="Franklin Gothic Book" w:hAnsi="Franklin Gothic Book" w:cs="Arial"/>
        </w:rPr>
        <w:t xml:space="preserve"> leavers in 20</w:t>
      </w:r>
      <w:r>
        <w:rPr>
          <w:rFonts w:ascii="Franklin Gothic Book" w:hAnsi="Franklin Gothic Book" w:cs="Arial"/>
        </w:rPr>
        <w:t>20</w:t>
      </w:r>
      <w:r w:rsidRPr="00F15EED">
        <w:rPr>
          <w:rFonts w:ascii="Franklin Gothic Book" w:hAnsi="Franklin Gothic Book" w:cs="Arial"/>
        </w:rPr>
        <w:t>/2</w:t>
      </w:r>
      <w:r>
        <w:rPr>
          <w:rFonts w:ascii="Franklin Gothic Book" w:hAnsi="Franklin Gothic Book" w:cs="Arial"/>
        </w:rPr>
        <w:t>1</w:t>
      </w:r>
      <w:r w:rsidRPr="00F15EED">
        <w:rPr>
          <w:rFonts w:ascii="Franklin Gothic Book" w:hAnsi="Franklin Gothic Book" w:cs="Arial"/>
        </w:rPr>
        <w:t xml:space="preserve"> has </w:t>
      </w:r>
      <w:r w:rsidRPr="004372AC">
        <w:rPr>
          <w:rFonts w:ascii="Franklin Gothic Book" w:hAnsi="Franklin Gothic Book" w:cs="Arial"/>
          <w:b/>
          <w:color w:val="538135" w:themeColor="accent6" w:themeShade="BF"/>
        </w:rPr>
        <w:t>increased</w:t>
      </w:r>
      <w:r w:rsidRPr="00F15EED">
        <w:rPr>
          <w:rFonts w:ascii="Franklin Gothic Book" w:hAnsi="Franklin Gothic Book" w:cs="Arial"/>
        </w:rPr>
        <w:t xml:space="preserve"> by </w:t>
      </w:r>
      <w:r>
        <w:rPr>
          <w:rFonts w:ascii="Franklin Gothic Book" w:hAnsi="Franklin Gothic Book" w:cs="Arial"/>
        </w:rPr>
        <w:t>8</w:t>
      </w:r>
      <w:r w:rsidRPr="00F15EED">
        <w:rPr>
          <w:rFonts w:ascii="Franklin Gothic Book" w:hAnsi="Franklin Gothic Book" w:cs="Arial"/>
        </w:rPr>
        <w:t>% in comparison to 201</w:t>
      </w:r>
      <w:r>
        <w:rPr>
          <w:rFonts w:ascii="Franklin Gothic Book" w:hAnsi="Franklin Gothic Book" w:cs="Arial"/>
        </w:rPr>
        <w:t>9</w:t>
      </w:r>
      <w:r w:rsidRPr="00F15EED">
        <w:rPr>
          <w:rFonts w:ascii="Franklin Gothic Book" w:hAnsi="Franklin Gothic Book" w:cs="Arial"/>
        </w:rPr>
        <w:t>/</w:t>
      </w:r>
      <w:r>
        <w:rPr>
          <w:rFonts w:ascii="Franklin Gothic Book" w:hAnsi="Franklin Gothic Book" w:cs="Arial"/>
        </w:rPr>
        <w:t>20</w:t>
      </w:r>
      <w:r w:rsidRPr="00F15EED">
        <w:rPr>
          <w:rFonts w:ascii="Franklin Gothic Book" w:hAnsi="Franklin Gothic Book" w:cs="Arial"/>
        </w:rPr>
        <w:t xml:space="preserve"> leavers.</w:t>
      </w:r>
    </w:p>
    <w:p w:rsidR="001F309A" w:rsidRPr="00F15EED" w:rsidRDefault="001F309A" w:rsidP="00297B58">
      <w:pPr>
        <w:pStyle w:val="ListParagraph"/>
        <w:numPr>
          <w:ilvl w:val="0"/>
          <w:numId w:val="3"/>
        </w:numPr>
        <w:spacing w:after="0" w:line="240" w:lineRule="auto"/>
        <w:ind w:left="993" w:right="95"/>
        <w:jc w:val="both"/>
        <w:rPr>
          <w:rFonts w:ascii="Franklin Gothic Book" w:hAnsi="Franklin Gothic Book" w:cs="Arial"/>
        </w:rPr>
      </w:pPr>
      <w:r w:rsidRPr="00F15EED">
        <w:rPr>
          <w:rFonts w:ascii="Franklin Gothic Book" w:hAnsi="Franklin Gothic Book" w:cs="Arial"/>
        </w:rPr>
        <w:t xml:space="preserve">Positive destinations of </w:t>
      </w:r>
      <w:r w:rsidRPr="00F15EED">
        <w:rPr>
          <w:rFonts w:ascii="Franklin Gothic Book" w:hAnsi="Franklin Gothic Book" w:cs="Arial"/>
          <w:b/>
        </w:rPr>
        <w:t>high needs</w:t>
      </w:r>
      <w:r w:rsidRPr="00F15EED">
        <w:rPr>
          <w:rFonts w:ascii="Franklin Gothic Book" w:hAnsi="Franklin Gothic Book" w:cs="Arial"/>
        </w:rPr>
        <w:t xml:space="preserve"> leavers in </w:t>
      </w:r>
      <w:r>
        <w:rPr>
          <w:rFonts w:ascii="Franklin Gothic Book" w:hAnsi="Franklin Gothic Book" w:cs="Arial"/>
        </w:rPr>
        <w:t>2020</w:t>
      </w:r>
      <w:r w:rsidRPr="00F15EED">
        <w:rPr>
          <w:rFonts w:ascii="Franklin Gothic Book" w:hAnsi="Franklin Gothic Book" w:cs="Arial"/>
        </w:rPr>
        <w:t>/2</w:t>
      </w:r>
      <w:r>
        <w:rPr>
          <w:rFonts w:ascii="Franklin Gothic Book" w:hAnsi="Franklin Gothic Book" w:cs="Arial"/>
        </w:rPr>
        <w:t>1</w:t>
      </w:r>
      <w:r w:rsidRPr="00F15EED">
        <w:rPr>
          <w:rFonts w:ascii="Franklin Gothic Book" w:hAnsi="Franklin Gothic Book" w:cs="Arial"/>
        </w:rPr>
        <w:t xml:space="preserve"> was </w:t>
      </w:r>
      <w:r>
        <w:rPr>
          <w:rFonts w:ascii="Franklin Gothic Book" w:hAnsi="Franklin Gothic Book" w:cs="Arial"/>
        </w:rPr>
        <w:t>3</w:t>
      </w:r>
      <w:r w:rsidRPr="00F15EED">
        <w:rPr>
          <w:rFonts w:ascii="Franklin Gothic Book" w:hAnsi="Franklin Gothic Book" w:cs="Arial"/>
        </w:rPr>
        <w:t xml:space="preserve">% above </w:t>
      </w:r>
      <w:r w:rsidRPr="00F15EED">
        <w:rPr>
          <w:rFonts w:ascii="Franklin Gothic Book" w:hAnsi="Franklin Gothic Book" w:cs="Arial"/>
          <w:b/>
        </w:rPr>
        <w:t>non-high needs</w:t>
      </w:r>
      <w:r w:rsidRPr="00F15EED">
        <w:rPr>
          <w:rFonts w:ascii="Franklin Gothic Book" w:hAnsi="Franklin Gothic Book" w:cs="Arial"/>
        </w:rPr>
        <w:t xml:space="preserve"> leavers.  In 201</w:t>
      </w:r>
      <w:r>
        <w:rPr>
          <w:rFonts w:ascii="Franklin Gothic Book" w:hAnsi="Franklin Gothic Book" w:cs="Arial"/>
        </w:rPr>
        <w:t>9</w:t>
      </w:r>
      <w:r w:rsidRPr="00F15EED">
        <w:rPr>
          <w:rFonts w:ascii="Franklin Gothic Book" w:hAnsi="Franklin Gothic Book" w:cs="Arial"/>
        </w:rPr>
        <w:t>/</w:t>
      </w:r>
      <w:r>
        <w:rPr>
          <w:rFonts w:ascii="Franklin Gothic Book" w:hAnsi="Franklin Gothic Book" w:cs="Arial"/>
        </w:rPr>
        <w:t>20</w:t>
      </w:r>
      <w:r w:rsidRPr="00F15EED">
        <w:rPr>
          <w:rFonts w:ascii="Franklin Gothic Book" w:hAnsi="Franklin Gothic Book" w:cs="Arial"/>
        </w:rPr>
        <w:t xml:space="preserve"> positive destinations of </w:t>
      </w:r>
      <w:r w:rsidRPr="00F15EED">
        <w:rPr>
          <w:rFonts w:ascii="Franklin Gothic Book" w:hAnsi="Franklin Gothic Book" w:cs="Arial"/>
          <w:b/>
        </w:rPr>
        <w:t>high needs</w:t>
      </w:r>
      <w:r w:rsidRPr="00F15EED">
        <w:rPr>
          <w:rFonts w:ascii="Franklin Gothic Book" w:hAnsi="Franklin Gothic Book" w:cs="Arial"/>
        </w:rPr>
        <w:t xml:space="preserve"> leavers was </w:t>
      </w:r>
      <w:r>
        <w:rPr>
          <w:rFonts w:ascii="Franklin Gothic Book" w:hAnsi="Franklin Gothic Book" w:cs="Arial"/>
        </w:rPr>
        <w:t>2</w:t>
      </w:r>
      <w:r w:rsidRPr="00F15EED">
        <w:rPr>
          <w:rFonts w:ascii="Franklin Gothic Book" w:hAnsi="Franklin Gothic Book" w:cs="Arial"/>
        </w:rPr>
        <w:t xml:space="preserve">% above </w:t>
      </w:r>
      <w:r w:rsidRPr="00F15EED">
        <w:rPr>
          <w:rFonts w:ascii="Franklin Gothic Book" w:hAnsi="Franklin Gothic Book" w:cs="Arial"/>
          <w:b/>
        </w:rPr>
        <w:t xml:space="preserve">non-high needs, </w:t>
      </w:r>
      <w:r w:rsidRPr="00F15EED">
        <w:rPr>
          <w:rFonts w:ascii="Franklin Gothic Book" w:hAnsi="Franklin Gothic Book" w:cs="Arial"/>
        </w:rPr>
        <w:t xml:space="preserve">therefore, the high needs gap has </w:t>
      </w:r>
      <w:r w:rsidRPr="00812699">
        <w:rPr>
          <w:rFonts w:ascii="Franklin Gothic Book" w:hAnsi="Franklin Gothic Book" w:cs="Arial"/>
          <w:b/>
          <w:color w:val="C45911" w:themeColor="accent2" w:themeShade="BF"/>
        </w:rPr>
        <w:t>increased</w:t>
      </w:r>
      <w:r w:rsidRPr="00F15EED">
        <w:rPr>
          <w:rFonts w:ascii="Franklin Gothic Book" w:hAnsi="Franklin Gothic Book" w:cs="Arial"/>
          <w:color w:val="7B7B7B" w:themeColor="accent3" w:themeShade="BF"/>
        </w:rPr>
        <w:t xml:space="preserve"> </w:t>
      </w:r>
      <w:r w:rsidRPr="00F15EED">
        <w:rPr>
          <w:rFonts w:ascii="Franklin Gothic Book" w:hAnsi="Franklin Gothic Book" w:cs="Arial"/>
        </w:rPr>
        <w:t xml:space="preserve">by </w:t>
      </w:r>
      <w:r>
        <w:rPr>
          <w:rFonts w:ascii="Franklin Gothic Book" w:hAnsi="Franklin Gothic Book" w:cs="Arial"/>
        </w:rPr>
        <w:t>1</w:t>
      </w:r>
      <w:r w:rsidRPr="00F15EED">
        <w:rPr>
          <w:rFonts w:ascii="Franklin Gothic Book" w:hAnsi="Franklin Gothic Book" w:cs="Arial"/>
        </w:rPr>
        <w:t>%</w:t>
      </w:r>
      <w:r>
        <w:rPr>
          <w:rFonts w:ascii="Franklin Gothic Book" w:hAnsi="Franklin Gothic Book" w:cs="Arial"/>
        </w:rPr>
        <w:t xml:space="preserve"> but remains immaterial. </w:t>
      </w:r>
    </w:p>
    <w:p w:rsidR="001F309A" w:rsidRPr="00F15EED" w:rsidRDefault="001F309A" w:rsidP="00297B58">
      <w:pPr>
        <w:spacing w:after="0" w:line="240" w:lineRule="auto"/>
        <w:ind w:left="567" w:right="95"/>
        <w:rPr>
          <w:rFonts w:cs="Arial"/>
        </w:rPr>
      </w:pPr>
    </w:p>
    <w:p w:rsidR="001F309A" w:rsidRPr="00297B58" w:rsidRDefault="001F309A" w:rsidP="00297B58">
      <w:pPr>
        <w:spacing w:after="0" w:line="240" w:lineRule="auto"/>
        <w:ind w:left="567" w:right="95"/>
        <w:rPr>
          <w:rFonts w:cs="Arial"/>
          <w:b/>
          <w:color w:val="auto"/>
        </w:rPr>
      </w:pPr>
      <w:r w:rsidRPr="00297B58">
        <w:rPr>
          <w:rFonts w:cs="Arial"/>
          <w:b/>
          <w:color w:val="auto"/>
        </w:rPr>
        <w:t>Widening participation</w:t>
      </w:r>
    </w:p>
    <w:p w:rsidR="001F309A" w:rsidRPr="00297B58" w:rsidRDefault="001F309A" w:rsidP="00297B58">
      <w:pPr>
        <w:pStyle w:val="ListParagraph"/>
        <w:numPr>
          <w:ilvl w:val="0"/>
          <w:numId w:val="40"/>
        </w:numPr>
        <w:spacing w:after="0" w:line="240" w:lineRule="auto"/>
        <w:ind w:left="993" w:right="95"/>
        <w:jc w:val="both"/>
        <w:rPr>
          <w:rFonts w:ascii="Franklin Gothic Book" w:hAnsi="Franklin Gothic Book" w:cs="Arial"/>
        </w:rPr>
      </w:pPr>
      <w:r w:rsidRPr="00297B58">
        <w:rPr>
          <w:rFonts w:ascii="Franklin Gothic Book" w:hAnsi="Franklin Gothic Book" w:cs="Arial"/>
        </w:rPr>
        <w:t xml:space="preserve">Positive destinations of </w:t>
      </w:r>
      <w:r w:rsidRPr="00297B58">
        <w:rPr>
          <w:rFonts w:ascii="Franklin Gothic Book" w:hAnsi="Franklin Gothic Book" w:cs="Arial"/>
          <w:b/>
        </w:rPr>
        <w:t>widening participation</w:t>
      </w:r>
      <w:r w:rsidRPr="00297B58">
        <w:rPr>
          <w:rFonts w:ascii="Franklin Gothic Book" w:hAnsi="Franklin Gothic Book" w:cs="Arial"/>
        </w:rPr>
        <w:t xml:space="preserve"> leavers in 2020/21 has </w:t>
      </w:r>
      <w:r w:rsidRPr="00297B58">
        <w:rPr>
          <w:rFonts w:ascii="Franklin Gothic Book" w:hAnsi="Franklin Gothic Book" w:cs="Arial"/>
          <w:b/>
          <w:color w:val="538135" w:themeColor="accent6" w:themeShade="BF"/>
        </w:rPr>
        <w:t>increased</w:t>
      </w:r>
      <w:r w:rsidRPr="00297B58">
        <w:rPr>
          <w:rFonts w:ascii="Franklin Gothic Book" w:hAnsi="Franklin Gothic Book" w:cs="Arial"/>
        </w:rPr>
        <w:t xml:space="preserve"> by 8% in comparison to 2019/20 leavers.</w:t>
      </w:r>
    </w:p>
    <w:p w:rsidR="001F309A" w:rsidRPr="00297B58" w:rsidRDefault="001F309A" w:rsidP="00297B58">
      <w:pPr>
        <w:pStyle w:val="ListParagraph"/>
        <w:numPr>
          <w:ilvl w:val="0"/>
          <w:numId w:val="3"/>
        </w:numPr>
        <w:spacing w:after="0" w:line="240" w:lineRule="auto"/>
        <w:ind w:left="993" w:right="95"/>
        <w:jc w:val="both"/>
        <w:rPr>
          <w:rFonts w:ascii="Franklin Gothic Book" w:hAnsi="Franklin Gothic Book" w:cs="Arial"/>
        </w:rPr>
      </w:pPr>
      <w:r w:rsidRPr="00297B58">
        <w:rPr>
          <w:rFonts w:ascii="Franklin Gothic Book" w:hAnsi="Franklin Gothic Book" w:cs="Arial"/>
        </w:rPr>
        <w:t xml:space="preserve">Positive destinations of </w:t>
      </w:r>
      <w:r w:rsidRPr="00297B58">
        <w:rPr>
          <w:rFonts w:ascii="Franklin Gothic Book" w:hAnsi="Franklin Gothic Book" w:cs="Arial"/>
          <w:b/>
        </w:rPr>
        <w:t>non-widening participation</w:t>
      </w:r>
      <w:r w:rsidRPr="00297B58">
        <w:rPr>
          <w:rFonts w:ascii="Franklin Gothic Book" w:hAnsi="Franklin Gothic Book" w:cs="Arial"/>
        </w:rPr>
        <w:t xml:space="preserve"> leavers in 2020/21 has </w:t>
      </w:r>
      <w:r w:rsidRPr="00297B58">
        <w:rPr>
          <w:rFonts w:ascii="Franklin Gothic Book" w:hAnsi="Franklin Gothic Book" w:cs="Arial"/>
          <w:b/>
          <w:color w:val="538135" w:themeColor="accent6" w:themeShade="BF"/>
        </w:rPr>
        <w:t>increased</w:t>
      </w:r>
      <w:r w:rsidRPr="00297B58">
        <w:rPr>
          <w:rFonts w:ascii="Franklin Gothic Book" w:hAnsi="Franklin Gothic Book" w:cs="Arial"/>
        </w:rPr>
        <w:t xml:space="preserve"> by 6% in comparison to 2019/20 leavers.</w:t>
      </w:r>
    </w:p>
    <w:p w:rsidR="001F309A" w:rsidRDefault="001F309A" w:rsidP="00297B58">
      <w:pPr>
        <w:spacing w:after="0" w:line="240" w:lineRule="auto"/>
        <w:ind w:left="993" w:right="95" w:firstLine="0"/>
        <w:rPr>
          <w:rFonts w:cs="Arial"/>
          <w:color w:val="FF0000"/>
        </w:rPr>
      </w:pPr>
      <w:r w:rsidRPr="00297B58">
        <w:rPr>
          <w:rFonts w:cs="Arial"/>
        </w:rPr>
        <w:t xml:space="preserve">Positive destinations of </w:t>
      </w:r>
      <w:r w:rsidRPr="00297B58">
        <w:rPr>
          <w:rFonts w:cs="Arial"/>
          <w:b/>
        </w:rPr>
        <w:t>widening participation</w:t>
      </w:r>
      <w:r w:rsidRPr="00297B58">
        <w:rPr>
          <w:rFonts w:cs="Arial"/>
        </w:rPr>
        <w:t xml:space="preserve"> leavers in 2020/21 was 5% below </w:t>
      </w:r>
      <w:r w:rsidRPr="00297B58">
        <w:rPr>
          <w:rFonts w:cs="Arial"/>
          <w:b/>
        </w:rPr>
        <w:t>non-widening participation</w:t>
      </w:r>
      <w:r w:rsidRPr="00297B58">
        <w:rPr>
          <w:rFonts w:cs="Arial"/>
        </w:rPr>
        <w:t xml:space="preserve"> leavers.  </w:t>
      </w:r>
      <w:bookmarkStart w:id="10" w:name="_Hlk124929427"/>
      <w:r w:rsidRPr="00297B58">
        <w:rPr>
          <w:rFonts w:cs="Arial"/>
          <w:color w:val="auto"/>
        </w:rPr>
        <w:t xml:space="preserve">In 2019/20 positive destinations of </w:t>
      </w:r>
      <w:r w:rsidRPr="00297B58">
        <w:rPr>
          <w:rFonts w:cs="Arial"/>
          <w:b/>
          <w:color w:val="auto"/>
        </w:rPr>
        <w:t xml:space="preserve">widening participation </w:t>
      </w:r>
      <w:r w:rsidRPr="00297B58">
        <w:rPr>
          <w:rFonts w:cs="Arial"/>
          <w:color w:val="auto"/>
        </w:rPr>
        <w:t xml:space="preserve">leavers was 7% below </w:t>
      </w:r>
      <w:r w:rsidRPr="00297B58">
        <w:rPr>
          <w:rFonts w:cs="Arial"/>
          <w:b/>
          <w:color w:val="auto"/>
        </w:rPr>
        <w:t>non-widening participation</w:t>
      </w:r>
      <w:r w:rsidRPr="00297B58">
        <w:rPr>
          <w:rFonts w:cs="Arial"/>
          <w:color w:val="auto"/>
        </w:rPr>
        <w:t xml:space="preserve"> leavers, therefore the widening participation gap has </w:t>
      </w:r>
      <w:r w:rsidRPr="00297B58">
        <w:rPr>
          <w:rFonts w:cs="Arial"/>
          <w:b/>
          <w:color w:val="538135" w:themeColor="accent6" w:themeShade="BF"/>
        </w:rPr>
        <w:t>decreased</w:t>
      </w:r>
      <w:r w:rsidRPr="00297B58">
        <w:rPr>
          <w:rFonts w:cs="Arial"/>
          <w:color w:val="auto"/>
        </w:rPr>
        <w:t xml:space="preserve"> by 2% however remains a material gap and forms an EDI quality objective for the next update of destinations for 2021/22 leaver</w:t>
      </w:r>
      <w:bookmarkEnd w:id="10"/>
      <w:r w:rsidR="000A0273" w:rsidRPr="00297B58">
        <w:rPr>
          <w:rFonts w:cs="Arial"/>
          <w:color w:val="auto"/>
        </w:rPr>
        <w:t xml:space="preserve">s. </w:t>
      </w:r>
    </w:p>
    <w:p w:rsidR="006E3E7E" w:rsidRDefault="006E3E7E" w:rsidP="00297B58">
      <w:pPr>
        <w:spacing w:after="0" w:line="240" w:lineRule="auto"/>
        <w:ind w:left="567" w:right="95" w:firstLine="0"/>
        <w:rPr>
          <w:b/>
          <w:iCs/>
          <w:color w:val="4472C4" w:themeColor="accent1"/>
          <w:highlight w:val="yellow"/>
        </w:rPr>
      </w:pPr>
    </w:p>
    <w:p w:rsidR="006E3E7E" w:rsidRDefault="006E3E7E" w:rsidP="001F309A">
      <w:pPr>
        <w:spacing w:after="0" w:line="240" w:lineRule="auto"/>
        <w:ind w:left="0" w:right="0" w:firstLine="0"/>
        <w:rPr>
          <w:b/>
          <w:iCs/>
          <w:color w:val="4472C4" w:themeColor="accent1"/>
          <w:highlight w:val="yellow"/>
        </w:rPr>
      </w:pPr>
    </w:p>
    <w:p w:rsidR="001E4959" w:rsidRDefault="001E4959">
      <w:pPr>
        <w:spacing w:after="160" w:line="259" w:lineRule="auto"/>
        <w:ind w:left="0" w:right="0" w:firstLine="0"/>
        <w:jc w:val="left"/>
        <w:rPr>
          <w:b/>
          <w:bCs/>
        </w:rPr>
      </w:pPr>
      <w:r>
        <w:rPr>
          <w:b/>
          <w:bCs/>
        </w:rPr>
        <w:br w:type="page"/>
      </w:r>
    </w:p>
    <w:p w:rsidR="001E4959" w:rsidRPr="005B26E0" w:rsidRDefault="001E4959" w:rsidP="001E4959">
      <w:pPr>
        <w:ind w:firstLine="720"/>
        <w:jc w:val="center"/>
        <w:rPr>
          <w:b/>
          <w:bCs/>
        </w:rPr>
      </w:pPr>
      <w:r w:rsidRPr="005B26E0">
        <w:rPr>
          <w:b/>
          <w:bCs/>
        </w:rPr>
        <w:lastRenderedPageBreak/>
        <w:t>HUMAN RESOURCES - STAFF EQUALITY AND DIVERSITY ANNUAL REPORT</w:t>
      </w:r>
      <w:r>
        <w:rPr>
          <w:b/>
          <w:bCs/>
        </w:rPr>
        <w:t xml:space="preserve"> (2021/22)</w:t>
      </w:r>
    </w:p>
    <w:p w:rsidR="001E4959" w:rsidRPr="003A57B1" w:rsidRDefault="001E4959" w:rsidP="001E4959">
      <w:pPr>
        <w:ind w:left="900" w:hanging="900"/>
        <w:rPr>
          <w:b/>
          <w:bCs/>
          <w:u w:val="single"/>
        </w:rPr>
      </w:pPr>
    </w:p>
    <w:p w:rsidR="001E4959" w:rsidRPr="000602ED" w:rsidRDefault="001E4959" w:rsidP="00BA4370">
      <w:pPr>
        <w:spacing w:line="240" w:lineRule="auto"/>
        <w:ind w:left="0" w:firstLine="0"/>
      </w:pPr>
      <w:r w:rsidRPr="000602ED">
        <w:rPr>
          <w:b/>
          <w:bCs/>
        </w:rPr>
        <w:t>INTRODUCTION</w:t>
      </w:r>
    </w:p>
    <w:p w:rsidR="001E4959" w:rsidRDefault="001E4959" w:rsidP="001E4959">
      <w:pPr>
        <w:spacing w:line="240" w:lineRule="auto"/>
        <w:ind w:left="900" w:hanging="900"/>
      </w:pPr>
      <w:r>
        <w:tab/>
      </w:r>
    </w:p>
    <w:p w:rsidR="001E4959" w:rsidRDefault="001E4959" w:rsidP="00BA4370">
      <w:pPr>
        <w:spacing w:line="240" w:lineRule="auto"/>
      </w:pPr>
      <w:r w:rsidRPr="00D03498">
        <w:rPr>
          <w:rFonts w:cs="Calibri"/>
        </w:rPr>
        <w:t xml:space="preserve">Walsall </w:t>
      </w:r>
      <w:r w:rsidR="00D04E88">
        <w:rPr>
          <w:rFonts w:cs="Calibri"/>
        </w:rPr>
        <w:t>College</w:t>
      </w:r>
      <w:r w:rsidRPr="00D03498">
        <w:rPr>
          <w:rFonts w:cs="Calibri"/>
        </w:rPr>
        <w:t>’s</w:t>
      </w:r>
      <w:r>
        <w:rPr>
          <w:rFonts w:cs="Calibri"/>
          <w:b/>
        </w:rPr>
        <w:t xml:space="preserve"> </w:t>
      </w:r>
      <w:r>
        <w:t xml:space="preserve">Corporate Strategy 2021 – 2024 sets out the </w:t>
      </w:r>
      <w:r w:rsidR="00D04E88">
        <w:t>College</w:t>
      </w:r>
      <w:r>
        <w:t xml:space="preserve">’s vision and Our Shared Values of Passion; Integrity; Innovation; Equity; Collaboration; and Sustainability. Giving our students the best support, facilities and opportunities, and valuing our staff and delivering on equality, diversity and inclusion are all key enablers in achieving the goals of Walsall </w:t>
      </w:r>
      <w:r w:rsidR="00D04E88">
        <w:t>College</w:t>
      </w:r>
      <w:r>
        <w:t>.</w:t>
      </w:r>
    </w:p>
    <w:p w:rsidR="001E4959" w:rsidRDefault="001E4959" w:rsidP="001E4959">
      <w:pPr>
        <w:pStyle w:val="Default"/>
        <w:ind w:left="993" w:hanging="993"/>
        <w:jc w:val="both"/>
        <w:rPr>
          <w:sz w:val="22"/>
          <w:szCs w:val="22"/>
        </w:rPr>
      </w:pPr>
    </w:p>
    <w:p w:rsidR="001E4959" w:rsidRDefault="001E4959" w:rsidP="00BA4370">
      <w:pPr>
        <w:autoSpaceDE w:val="0"/>
        <w:autoSpaceDN w:val="0"/>
        <w:adjustRightInd w:val="0"/>
        <w:spacing w:line="240" w:lineRule="auto"/>
        <w:ind w:left="0" w:firstLine="0"/>
        <w:rPr>
          <w:color w:val="333333"/>
          <w:shd w:val="clear" w:color="auto" w:fill="FFFFFF"/>
        </w:rPr>
      </w:pPr>
      <w:r w:rsidRPr="003A4EA3">
        <w:rPr>
          <w:rFonts w:cs="Calibri"/>
        </w:rPr>
        <w:t>We want to have a workforce that is looked after, feels valued and respected, is reflective of our communities, supported by compassionate leaders and has the opportunity for development and life-long careers. To make sure we have a workforce that is able to respond to the future needs of our students and stakeholders informed through new models of care, population health management and digital innovations.</w:t>
      </w:r>
    </w:p>
    <w:p w:rsidR="001E4959" w:rsidRDefault="001E4959" w:rsidP="001E4959">
      <w:pPr>
        <w:pStyle w:val="NormalWeb"/>
        <w:spacing w:before="0" w:beforeAutospacing="0" w:after="0" w:afterAutospacing="0"/>
        <w:jc w:val="both"/>
        <w:rPr>
          <w:rFonts w:ascii="Franklin Gothic Book" w:hAnsi="Franklin Gothic Book" w:cs="Calibri"/>
          <w:b/>
          <w:sz w:val="22"/>
          <w:szCs w:val="22"/>
          <w:lang w:eastAsia="en-US"/>
        </w:rPr>
      </w:pPr>
    </w:p>
    <w:p w:rsidR="001E4959" w:rsidRDefault="001E4959" w:rsidP="001E4959">
      <w:pPr>
        <w:pStyle w:val="NormalWeb"/>
        <w:spacing w:before="0" w:beforeAutospacing="0" w:after="0" w:afterAutospacing="0"/>
        <w:ind w:left="900" w:hanging="900"/>
        <w:jc w:val="both"/>
        <w:rPr>
          <w:rFonts w:ascii="Franklin Gothic Book" w:hAnsi="Franklin Gothic Book" w:cs="Calibri"/>
          <w:b/>
          <w:sz w:val="22"/>
          <w:szCs w:val="22"/>
          <w:lang w:eastAsia="en-US"/>
        </w:rPr>
      </w:pPr>
      <w:r>
        <w:rPr>
          <w:rFonts w:ascii="Franklin Gothic Book" w:hAnsi="Franklin Gothic Book" w:cs="Calibri"/>
          <w:b/>
          <w:sz w:val="22"/>
          <w:szCs w:val="22"/>
          <w:lang w:eastAsia="en-US"/>
        </w:rPr>
        <w:t>OUR ACTIVITY</w:t>
      </w:r>
    </w:p>
    <w:p w:rsidR="001E4959" w:rsidRDefault="001E4959" w:rsidP="001E4959">
      <w:pPr>
        <w:pStyle w:val="NormalWeb"/>
        <w:spacing w:before="0" w:beforeAutospacing="0" w:after="0" w:afterAutospacing="0"/>
        <w:jc w:val="both"/>
        <w:rPr>
          <w:rFonts w:ascii="Franklin Gothic Book" w:hAnsi="Franklin Gothic Book" w:cs="Calibri"/>
          <w:b/>
          <w:sz w:val="22"/>
          <w:szCs w:val="22"/>
          <w:lang w:eastAsia="en-US"/>
        </w:rPr>
      </w:pPr>
    </w:p>
    <w:p w:rsidR="001E4959" w:rsidRDefault="001E4959" w:rsidP="00BA4370">
      <w:pPr>
        <w:pStyle w:val="NormalWeb"/>
        <w:spacing w:before="0" w:beforeAutospacing="0" w:after="0" w:afterAutospacing="0"/>
        <w:jc w:val="both"/>
        <w:rPr>
          <w:rFonts w:ascii="Franklin Gothic Book" w:eastAsiaTheme="minorHAnsi" w:hAnsi="Franklin Gothic Book" w:cs="Calibri"/>
          <w:sz w:val="22"/>
          <w:szCs w:val="22"/>
          <w:lang w:eastAsia="en-US"/>
        </w:rPr>
      </w:pPr>
      <w:r w:rsidRPr="00E54901">
        <w:rPr>
          <w:rFonts w:ascii="Franklin Gothic Book" w:eastAsiaTheme="minorHAnsi" w:hAnsi="Franklin Gothic Book" w:cs="Calibri"/>
          <w:sz w:val="22"/>
          <w:szCs w:val="22"/>
          <w:lang w:eastAsia="en-US"/>
        </w:rPr>
        <w:t>We want to foster a culture focused on diversity, inclusivity, wellbeing, belonging and positive staff engagement. We are committed to developing and maintaining a culture where equality of opportunity exists for everyone to fulfil their potential. We endeavour to champion our values and create a culture where inappropriate behaviours are challenged and changes are made.</w:t>
      </w:r>
    </w:p>
    <w:p w:rsidR="001E4959" w:rsidRPr="00682DEA" w:rsidRDefault="001E4959" w:rsidP="001E4959">
      <w:pPr>
        <w:pStyle w:val="NormalWeb"/>
        <w:spacing w:before="0" w:beforeAutospacing="0" w:after="0" w:afterAutospacing="0"/>
        <w:ind w:left="900" w:hanging="900"/>
        <w:jc w:val="both"/>
        <w:rPr>
          <w:rFonts w:ascii="Franklin Gothic Book" w:eastAsiaTheme="minorHAnsi" w:hAnsi="Franklin Gothic Book" w:cs="Calibri"/>
          <w:sz w:val="22"/>
          <w:szCs w:val="22"/>
          <w:lang w:eastAsia="en-US"/>
        </w:rPr>
      </w:pPr>
    </w:p>
    <w:p w:rsidR="001E4959" w:rsidRPr="000602ED" w:rsidRDefault="001E4959" w:rsidP="001E4959">
      <w:pPr>
        <w:spacing w:line="240" w:lineRule="auto"/>
        <w:ind w:left="900" w:hanging="900"/>
        <w:rPr>
          <w:b/>
          <w:bCs/>
        </w:rPr>
      </w:pPr>
      <w:r w:rsidRPr="000602ED">
        <w:rPr>
          <w:b/>
          <w:bCs/>
        </w:rPr>
        <w:t>Disability Confident – Employer (Level 2)</w:t>
      </w:r>
    </w:p>
    <w:p w:rsidR="001E4959" w:rsidRPr="000602ED" w:rsidRDefault="001E4959" w:rsidP="001E4959">
      <w:pPr>
        <w:spacing w:line="240" w:lineRule="auto"/>
        <w:ind w:left="900" w:hanging="900"/>
        <w:rPr>
          <w:b/>
          <w:bCs/>
        </w:rPr>
      </w:pPr>
      <w:r w:rsidRPr="000602ED">
        <w:rPr>
          <w:noProof/>
        </w:rPr>
        <w:drawing>
          <wp:anchor distT="0" distB="0" distL="114300" distR="114300" simplePos="0" relativeHeight="251659264" behindDoc="0" locked="0" layoutInCell="1" allowOverlap="1" wp14:anchorId="27EA8209" wp14:editId="6A8B5F65">
            <wp:simplePos x="0" y="0"/>
            <wp:positionH relativeFrom="margin">
              <wp:posOffset>62921</wp:posOffset>
            </wp:positionH>
            <wp:positionV relativeFrom="paragraph">
              <wp:posOffset>142875</wp:posOffset>
            </wp:positionV>
            <wp:extent cx="2027555" cy="990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7555" cy="990600"/>
                    </a:xfrm>
                    <a:prstGeom prst="rect">
                      <a:avLst/>
                    </a:prstGeom>
                    <a:noFill/>
                  </pic:spPr>
                </pic:pic>
              </a:graphicData>
            </a:graphic>
            <wp14:sizeRelH relativeFrom="page">
              <wp14:pctWidth>0</wp14:pctWidth>
            </wp14:sizeRelH>
            <wp14:sizeRelV relativeFrom="page">
              <wp14:pctHeight>0</wp14:pctHeight>
            </wp14:sizeRelV>
          </wp:anchor>
        </w:drawing>
      </w:r>
    </w:p>
    <w:p w:rsidR="001E4959" w:rsidRPr="000602ED" w:rsidRDefault="001E4959" w:rsidP="001E4959">
      <w:pPr>
        <w:spacing w:line="240" w:lineRule="auto"/>
        <w:ind w:left="900" w:hanging="900"/>
      </w:pPr>
      <w:r w:rsidRPr="000602ED">
        <w:t xml:space="preserve">Since joining the Disability Confident scheme in 2017, we </w:t>
      </w:r>
      <w:r>
        <w:t>remain a Level 2 Disability Confident Employer</w:t>
      </w:r>
      <w:r w:rsidRPr="000602ED">
        <w:t xml:space="preserve">. </w:t>
      </w:r>
    </w:p>
    <w:p w:rsidR="001E4959" w:rsidRPr="000602ED" w:rsidRDefault="001E4959" w:rsidP="001E4959">
      <w:pPr>
        <w:spacing w:line="240" w:lineRule="auto"/>
        <w:ind w:left="900" w:hanging="900"/>
      </w:pPr>
    </w:p>
    <w:p w:rsidR="00BA4370" w:rsidRDefault="001E4959" w:rsidP="001E4959">
      <w:pPr>
        <w:spacing w:line="240" w:lineRule="auto"/>
        <w:ind w:left="900" w:hanging="900"/>
      </w:pPr>
      <w:r w:rsidRPr="000602ED">
        <w:t>The Disability Confident scheme is voluntary, and aims to help employers successfully employ and retain disabled people and those with health conditions.</w:t>
      </w:r>
    </w:p>
    <w:p w:rsidR="00BA4370" w:rsidRDefault="00BA4370" w:rsidP="001E4959">
      <w:pPr>
        <w:spacing w:line="240" w:lineRule="auto"/>
        <w:ind w:left="900" w:hanging="900"/>
      </w:pPr>
    </w:p>
    <w:p w:rsidR="001E4959" w:rsidRPr="001510DC" w:rsidRDefault="001E4959" w:rsidP="00BA4370">
      <w:pPr>
        <w:spacing w:line="240" w:lineRule="auto"/>
        <w:ind w:left="0" w:firstLine="0"/>
      </w:pPr>
      <w:r w:rsidRPr="000602ED">
        <w:t xml:space="preserve">Being Disability Confident is a unique opportunity to lead the way in our community.  </w:t>
      </w:r>
      <w:r w:rsidRPr="000602ED">
        <w:rPr>
          <w:bdr w:val="none" w:sz="0" w:space="0" w:color="auto" w:frame="1"/>
          <w:lang w:val="en"/>
        </w:rPr>
        <w:t>Some of the commitments</w:t>
      </w:r>
      <w:r w:rsidRPr="000602ED">
        <w:rPr>
          <w:lang w:val="en"/>
        </w:rPr>
        <w:t xml:space="preserve"> that the </w:t>
      </w:r>
      <w:r w:rsidR="00D04E88">
        <w:rPr>
          <w:lang w:val="en"/>
        </w:rPr>
        <w:t>College</w:t>
      </w:r>
      <w:r w:rsidRPr="000602ED">
        <w:rPr>
          <w:lang w:val="en"/>
        </w:rPr>
        <w:t xml:space="preserve"> agrees to in order to maintain this status are</w:t>
      </w:r>
      <w:r w:rsidRPr="000602ED">
        <w:rPr>
          <w:bdr w:val="none" w:sz="0" w:space="0" w:color="auto" w:frame="1"/>
          <w:lang w:val="en"/>
        </w:rPr>
        <w:t>:</w:t>
      </w:r>
    </w:p>
    <w:p w:rsidR="001E4959" w:rsidRPr="000602ED" w:rsidRDefault="001E4959" w:rsidP="001E4959">
      <w:pPr>
        <w:spacing w:line="240" w:lineRule="auto"/>
        <w:ind w:left="900" w:hanging="900"/>
      </w:pPr>
    </w:p>
    <w:p w:rsidR="001E4959" w:rsidRPr="000602ED" w:rsidRDefault="001E4959" w:rsidP="00BA4370">
      <w:pPr>
        <w:pStyle w:val="NormalWeb"/>
        <w:numPr>
          <w:ilvl w:val="0"/>
          <w:numId w:val="31"/>
        </w:numPr>
        <w:spacing w:before="0" w:beforeAutospacing="0" w:after="0" w:afterAutospacing="0"/>
        <w:ind w:left="360"/>
        <w:jc w:val="both"/>
        <w:rPr>
          <w:rFonts w:ascii="Franklin Gothic Book" w:hAnsi="Franklin Gothic Book"/>
          <w:sz w:val="22"/>
          <w:szCs w:val="22"/>
          <w:bdr w:val="none" w:sz="0" w:space="0" w:color="auto" w:frame="1"/>
          <w:lang w:val="en"/>
        </w:rPr>
      </w:pPr>
      <w:r w:rsidRPr="000602ED">
        <w:rPr>
          <w:rFonts w:ascii="Franklin Gothic Book" w:hAnsi="Franklin Gothic Book"/>
          <w:sz w:val="22"/>
          <w:szCs w:val="22"/>
          <w:bdr w:val="none" w:sz="0" w:space="0" w:color="auto" w:frame="1"/>
          <w:lang w:val="en"/>
        </w:rPr>
        <w:t>Actively looking to attract and recruit disabled people.</w:t>
      </w:r>
    </w:p>
    <w:p w:rsidR="001E4959" w:rsidRPr="000602ED" w:rsidRDefault="001E4959" w:rsidP="00BA4370">
      <w:pPr>
        <w:pStyle w:val="NormalWeb"/>
        <w:numPr>
          <w:ilvl w:val="0"/>
          <w:numId w:val="31"/>
        </w:numPr>
        <w:spacing w:before="0" w:beforeAutospacing="0" w:after="0" w:afterAutospacing="0"/>
        <w:ind w:left="360"/>
        <w:jc w:val="both"/>
        <w:rPr>
          <w:rFonts w:ascii="Franklin Gothic Book" w:hAnsi="Franklin Gothic Book"/>
          <w:sz w:val="22"/>
          <w:szCs w:val="22"/>
          <w:bdr w:val="none" w:sz="0" w:space="0" w:color="auto" w:frame="1"/>
          <w:lang w:val="en"/>
        </w:rPr>
      </w:pPr>
      <w:r w:rsidRPr="000602ED">
        <w:rPr>
          <w:rFonts w:ascii="Franklin Gothic Book" w:hAnsi="Franklin Gothic Book"/>
          <w:sz w:val="22"/>
          <w:szCs w:val="22"/>
          <w:bdr w:val="none" w:sz="0" w:space="0" w:color="auto" w:frame="1"/>
          <w:lang w:val="en"/>
        </w:rPr>
        <w:t xml:space="preserve">Offering an interview to disabled </w:t>
      </w:r>
      <w:r>
        <w:rPr>
          <w:rFonts w:ascii="Franklin Gothic Book" w:hAnsi="Franklin Gothic Book"/>
          <w:sz w:val="22"/>
          <w:szCs w:val="22"/>
          <w:bdr w:val="none" w:sz="0" w:space="0" w:color="auto" w:frame="1"/>
          <w:lang w:val="en"/>
        </w:rPr>
        <w:t>candidates</w:t>
      </w:r>
      <w:r w:rsidRPr="000602ED">
        <w:rPr>
          <w:rFonts w:ascii="Franklin Gothic Book" w:hAnsi="Franklin Gothic Book"/>
          <w:sz w:val="22"/>
          <w:szCs w:val="22"/>
          <w:bdr w:val="none" w:sz="0" w:space="0" w:color="auto" w:frame="1"/>
          <w:lang w:val="en"/>
        </w:rPr>
        <w:t xml:space="preserve"> who meet the minimum</w:t>
      </w:r>
      <w:r>
        <w:rPr>
          <w:rFonts w:ascii="Franklin Gothic Book" w:hAnsi="Franklin Gothic Book"/>
          <w:sz w:val="22"/>
          <w:szCs w:val="22"/>
          <w:bdr w:val="none" w:sz="0" w:space="0" w:color="auto" w:frame="1"/>
          <w:lang w:val="en"/>
        </w:rPr>
        <w:t xml:space="preserve"> job</w:t>
      </w:r>
      <w:r w:rsidRPr="000602ED">
        <w:rPr>
          <w:rFonts w:ascii="Franklin Gothic Book" w:hAnsi="Franklin Gothic Book"/>
          <w:sz w:val="22"/>
          <w:szCs w:val="22"/>
          <w:bdr w:val="none" w:sz="0" w:space="0" w:color="auto" w:frame="1"/>
          <w:lang w:val="en"/>
        </w:rPr>
        <w:t xml:space="preserve"> criteria</w:t>
      </w:r>
      <w:r w:rsidR="00874FFF">
        <w:rPr>
          <w:rFonts w:ascii="Franklin Gothic Book" w:hAnsi="Franklin Gothic Book"/>
          <w:sz w:val="22"/>
          <w:szCs w:val="22"/>
          <w:bdr w:val="none" w:sz="0" w:space="0" w:color="auto" w:frame="1"/>
          <w:lang w:val="en"/>
        </w:rPr>
        <w:t>.</w:t>
      </w:r>
      <w:r w:rsidRPr="000602ED">
        <w:rPr>
          <w:rFonts w:ascii="Franklin Gothic Book" w:hAnsi="Franklin Gothic Book"/>
          <w:sz w:val="22"/>
          <w:szCs w:val="22"/>
          <w:bdr w:val="none" w:sz="0" w:space="0" w:color="auto" w:frame="1"/>
          <w:lang w:val="en"/>
        </w:rPr>
        <w:t xml:space="preserve"> </w:t>
      </w:r>
    </w:p>
    <w:p w:rsidR="001E4959" w:rsidRPr="000602ED" w:rsidRDefault="001E4959" w:rsidP="00BA4370">
      <w:pPr>
        <w:pStyle w:val="NormalWeb"/>
        <w:numPr>
          <w:ilvl w:val="0"/>
          <w:numId w:val="31"/>
        </w:numPr>
        <w:spacing w:before="0" w:beforeAutospacing="0" w:after="0" w:afterAutospacing="0"/>
        <w:ind w:left="360"/>
        <w:jc w:val="both"/>
        <w:rPr>
          <w:rFonts w:ascii="Franklin Gothic Book" w:hAnsi="Franklin Gothic Book"/>
          <w:sz w:val="22"/>
          <w:szCs w:val="22"/>
          <w:bdr w:val="none" w:sz="0" w:space="0" w:color="auto" w:frame="1"/>
        </w:rPr>
      </w:pPr>
      <w:r w:rsidRPr="000602ED">
        <w:rPr>
          <w:rFonts w:ascii="Franklin Gothic Book" w:hAnsi="Franklin Gothic Book"/>
          <w:sz w:val="22"/>
          <w:szCs w:val="22"/>
          <w:bdr w:val="none" w:sz="0" w:space="0" w:color="auto" w:frame="1"/>
        </w:rPr>
        <w:t>Providing paid employment (permanent or fixed term).</w:t>
      </w:r>
    </w:p>
    <w:p w:rsidR="001E4959" w:rsidRPr="000602ED" w:rsidRDefault="001E4959" w:rsidP="00BA4370">
      <w:pPr>
        <w:pStyle w:val="NormalWeb"/>
        <w:numPr>
          <w:ilvl w:val="0"/>
          <w:numId w:val="31"/>
        </w:numPr>
        <w:spacing w:before="0" w:beforeAutospacing="0" w:after="0" w:afterAutospacing="0"/>
        <w:ind w:left="360"/>
        <w:jc w:val="both"/>
        <w:rPr>
          <w:rFonts w:ascii="Franklin Gothic Book" w:hAnsi="Franklin Gothic Book"/>
          <w:sz w:val="22"/>
          <w:szCs w:val="22"/>
          <w:bdr w:val="none" w:sz="0" w:space="0" w:color="auto" w:frame="1"/>
        </w:rPr>
      </w:pPr>
      <w:r w:rsidRPr="000602ED">
        <w:rPr>
          <w:rFonts w:ascii="Franklin Gothic Book" w:hAnsi="Franklin Gothic Book"/>
          <w:sz w:val="22"/>
          <w:szCs w:val="22"/>
          <w:bdr w:val="none" w:sz="0" w:space="0" w:color="auto" w:frame="1"/>
        </w:rPr>
        <w:t>Promoting a culture of being Disability Confident.</w:t>
      </w:r>
    </w:p>
    <w:p w:rsidR="001E4959" w:rsidRPr="000602ED" w:rsidRDefault="001E4959" w:rsidP="00BA4370">
      <w:pPr>
        <w:pStyle w:val="NormalWeb"/>
        <w:numPr>
          <w:ilvl w:val="0"/>
          <w:numId w:val="31"/>
        </w:numPr>
        <w:spacing w:before="0" w:beforeAutospacing="0" w:after="0" w:afterAutospacing="0"/>
        <w:ind w:left="360"/>
        <w:jc w:val="both"/>
        <w:rPr>
          <w:rFonts w:ascii="Franklin Gothic Book" w:hAnsi="Franklin Gothic Book"/>
          <w:sz w:val="22"/>
          <w:szCs w:val="22"/>
          <w:bdr w:val="none" w:sz="0" w:space="0" w:color="auto" w:frame="1"/>
        </w:rPr>
      </w:pPr>
      <w:r w:rsidRPr="000602ED">
        <w:rPr>
          <w:rFonts w:ascii="Franklin Gothic Book" w:hAnsi="Franklin Gothic Book"/>
          <w:sz w:val="22"/>
          <w:szCs w:val="22"/>
          <w:bdr w:val="none" w:sz="0" w:space="0" w:color="auto" w:frame="1"/>
        </w:rPr>
        <w:t>Providing occupational health services if required.</w:t>
      </w:r>
    </w:p>
    <w:p w:rsidR="00874FFF" w:rsidRDefault="00874FFF" w:rsidP="00874FFF">
      <w:pPr>
        <w:spacing w:line="240" w:lineRule="auto"/>
        <w:ind w:left="0" w:firstLine="0"/>
      </w:pPr>
    </w:p>
    <w:p w:rsidR="001E4959" w:rsidRDefault="001E4959" w:rsidP="00874FFF">
      <w:pPr>
        <w:spacing w:line="240" w:lineRule="auto"/>
        <w:ind w:left="0" w:firstLine="0"/>
      </w:pPr>
      <w:r w:rsidRPr="000602ED">
        <w:t>The Disability Confident – Employer logo is prominent on all job adverts with a separate statement to say that we particularly welcome applicants with a disability. We also display the logo on the Human Resources SharePoint site and internal emails to ensure it is promoted to our employees. </w:t>
      </w:r>
    </w:p>
    <w:p w:rsidR="001E4959" w:rsidRDefault="001E4959" w:rsidP="001E4959">
      <w:pPr>
        <w:spacing w:line="240" w:lineRule="auto"/>
        <w:ind w:left="1260" w:hanging="360"/>
      </w:pPr>
    </w:p>
    <w:p w:rsidR="001E4959" w:rsidRDefault="001E4959" w:rsidP="001E4959">
      <w:pPr>
        <w:spacing w:line="240" w:lineRule="auto"/>
        <w:ind w:left="1260" w:hanging="360"/>
      </w:pPr>
    </w:p>
    <w:p w:rsidR="001E4959" w:rsidRDefault="00874FFF" w:rsidP="00874FFF">
      <w:pPr>
        <w:spacing w:line="240" w:lineRule="auto"/>
        <w:ind w:left="0" w:firstLine="0"/>
        <w:rPr>
          <w:b/>
          <w:bCs/>
        </w:rPr>
      </w:pPr>
      <w:r w:rsidRPr="006B40A5">
        <w:rPr>
          <w:b/>
          <w:bCs/>
        </w:rPr>
        <w:t>HEALTH AND WELLBEING</w:t>
      </w:r>
      <w:r w:rsidRPr="000602ED">
        <w:rPr>
          <w:b/>
          <w:bCs/>
        </w:rPr>
        <w:t xml:space="preserve"> </w:t>
      </w:r>
    </w:p>
    <w:p w:rsidR="001E4959" w:rsidRDefault="001E4959" w:rsidP="001E4959">
      <w:pPr>
        <w:spacing w:line="240" w:lineRule="auto"/>
        <w:rPr>
          <w:b/>
          <w:bCs/>
        </w:rPr>
      </w:pPr>
    </w:p>
    <w:p w:rsidR="001E4959" w:rsidRDefault="001E4959" w:rsidP="00874FFF">
      <w:r>
        <w:t xml:space="preserve">The </w:t>
      </w:r>
      <w:r w:rsidR="00D04E88">
        <w:t>College</w:t>
      </w:r>
      <w:r>
        <w:t xml:space="preserve"> has clearly defined its commitment and approach to Wellbeing and Mental Health with the development in 2020/21 of the Wellbeing &amp; Mental Health Strategy 2021 - 2024. This strategy outlines a </w:t>
      </w:r>
      <w:r w:rsidR="00D04E88">
        <w:t>College</w:t>
      </w:r>
      <w:r>
        <w:t xml:space="preserve"> wide approach to wellbeing and mental health. It builds on existing activity and the purpose of the approach is to ensure that wellbeing is seen as essential to ‘creating the right conditions’ for our staff. The objective is to e</w:t>
      </w:r>
      <w:r w:rsidRPr="00C345E1">
        <w:t xml:space="preserve">stablish a </w:t>
      </w:r>
      <w:r w:rsidRPr="00C345E1">
        <w:lastRenderedPageBreak/>
        <w:t xml:space="preserve">healthy behaviour culture across Walsall </w:t>
      </w:r>
      <w:r w:rsidR="00D04E88">
        <w:t>College</w:t>
      </w:r>
      <w:r w:rsidRPr="00C345E1">
        <w:t>,</w:t>
      </w:r>
      <w:r>
        <w:t xml:space="preserve"> </w:t>
      </w:r>
      <w:r w:rsidRPr="00C345E1">
        <w:t>building on our ways of working to consider lifestyle, safety, sustainability, and diversity, equality and inclusion</w:t>
      </w:r>
      <w:r>
        <w:t xml:space="preserve">. </w:t>
      </w:r>
    </w:p>
    <w:p w:rsidR="001E4959" w:rsidRDefault="001E4959" w:rsidP="001E4959">
      <w:pPr>
        <w:ind w:left="720"/>
      </w:pPr>
    </w:p>
    <w:p w:rsidR="001E4959" w:rsidRDefault="001E4959" w:rsidP="00874FFF">
      <w:r w:rsidRPr="00C345E1">
        <w:t xml:space="preserve">Our approach will be underpinned by a focus on the themes of Culture &amp; </w:t>
      </w:r>
      <w:r w:rsidR="00874FFF">
        <w:t>B</w:t>
      </w:r>
      <w:r w:rsidRPr="00C345E1">
        <w:t xml:space="preserve">ehaviours, Leadership &amp; Management, Prevention, Collaboration &amp; Impact and Our Practices. We see this as part of our long-term commitment to supporting employee health and wellbeing that </w:t>
      </w:r>
      <w:r>
        <w:t>will be</w:t>
      </w:r>
      <w:r w:rsidRPr="00C345E1">
        <w:t xml:space="preserve"> reviewed regularly and adapted as necessary.  </w:t>
      </w:r>
      <w:r>
        <w:t xml:space="preserve">This strategy and its implementation will be taken forward in </w:t>
      </w:r>
      <w:r w:rsidR="00874FFF">
        <w:t>20</w:t>
      </w:r>
      <w:r>
        <w:t>2</w:t>
      </w:r>
      <w:r w:rsidR="00874FFF">
        <w:t>2</w:t>
      </w:r>
      <w:r>
        <w:t>/2</w:t>
      </w:r>
      <w:r w:rsidR="00874FFF">
        <w:t>3</w:t>
      </w:r>
      <w:r>
        <w:t xml:space="preserve"> as outlined in the timeline with a focus on Introducing Wellbeing. </w:t>
      </w:r>
    </w:p>
    <w:p w:rsidR="001E4959" w:rsidRDefault="001E4959" w:rsidP="00874FFF">
      <w:pPr>
        <w:spacing w:line="240" w:lineRule="auto"/>
      </w:pPr>
    </w:p>
    <w:p w:rsidR="00874FFF" w:rsidRDefault="00874FFF" w:rsidP="00874FFF">
      <w:pPr>
        <w:spacing w:line="240" w:lineRule="auto"/>
        <w:rPr>
          <w:b/>
        </w:rPr>
      </w:pPr>
      <w:r w:rsidRPr="00874FFF">
        <w:rPr>
          <w:b/>
        </w:rPr>
        <w:t>INITIATIVES OFFERED TO OUR STAFF</w:t>
      </w:r>
    </w:p>
    <w:p w:rsidR="00874FFF" w:rsidRDefault="00874FFF" w:rsidP="00874FFF">
      <w:pPr>
        <w:spacing w:line="240" w:lineRule="auto"/>
        <w:rPr>
          <w:b/>
        </w:rPr>
      </w:pPr>
    </w:p>
    <w:p w:rsidR="00874FFF" w:rsidRDefault="00874FFF" w:rsidP="00874FFF">
      <w:pPr>
        <w:spacing w:line="240" w:lineRule="auto"/>
        <w:jc w:val="left"/>
        <w:rPr>
          <w:b/>
        </w:rPr>
      </w:pPr>
      <w:r>
        <w:rPr>
          <w:rFonts w:cstheme="minorBidi"/>
          <w:noProof/>
          <w:color w:val="auto"/>
        </w:rPr>
        <w:drawing>
          <wp:anchor distT="0" distB="0" distL="114300" distR="114300" simplePos="0" relativeHeight="251660288" behindDoc="0" locked="0" layoutInCell="1" allowOverlap="1" wp14:anchorId="083A1389">
            <wp:simplePos x="0" y="0"/>
            <wp:positionH relativeFrom="margin">
              <wp:posOffset>3474140</wp:posOffset>
            </wp:positionH>
            <wp:positionV relativeFrom="margin">
              <wp:posOffset>1979295</wp:posOffset>
            </wp:positionV>
            <wp:extent cx="2182495" cy="72517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2495" cy="725170"/>
                    </a:xfrm>
                    <a:prstGeom prst="rect">
                      <a:avLst/>
                    </a:prstGeom>
                    <a:noFill/>
                  </pic:spPr>
                </pic:pic>
              </a:graphicData>
            </a:graphic>
          </wp:anchor>
        </w:drawing>
      </w:r>
      <w:r>
        <w:rPr>
          <w:b/>
        </w:rPr>
        <w:t>ZEST</w:t>
      </w:r>
      <w:r>
        <w:rPr>
          <w:b/>
        </w:rPr>
        <w:tab/>
      </w:r>
    </w:p>
    <w:p w:rsidR="00874FFF" w:rsidRPr="00874FFF" w:rsidRDefault="00874FFF" w:rsidP="00874FFF">
      <w:pPr>
        <w:ind w:right="138"/>
      </w:pPr>
      <w:r w:rsidRPr="00874FFF">
        <w:t>We offer a range of services, guidance, awareness and activities to help ensure we embed a strong culture of workplace wellbeing. This includes:</w:t>
      </w:r>
    </w:p>
    <w:p w:rsidR="00874FFF" w:rsidRPr="00874FFF" w:rsidRDefault="00874FFF" w:rsidP="00874FFF"/>
    <w:p w:rsidR="00874FFF" w:rsidRPr="00874FFF" w:rsidRDefault="00874FFF" w:rsidP="00874FFF">
      <w:pPr>
        <w:pStyle w:val="ListParagraph"/>
        <w:numPr>
          <w:ilvl w:val="0"/>
          <w:numId w:val="40"/>
        </w:numPr>
        <w:spacing w:after="0" w:line="240" w:lineRule="auto"/>
        <w:ind w:left="426" w:right="138"/>
        <w:jc w:val="both"/>
        <w:rPr>
          <w:rFonts w:ascii="Franklin Gothic Book" w:hAnsi="Franklin Gothic Book"/>
        </w:rPr>
      </w:pPr>
      <w:r w:rsidRPr="00874FFF">
        <w:rPr>
          <w:rFonts w:ascii="Franklin Gothic Book" w:hAnsi="Franklin Gothic Book"/>
        </w:rPr>
        <w:t>Access to health and wellbeing support and resources, alongside other professional development opportunities and visible in the workforce development calendar.</w:t>
      </w:r>
    </w:p>
    <w:p w:rsidR="00874FFF" w:rsidRPr="00874FFF" w:rsidRDefault="00874FFF" w:rsidP="00874FFF">
      <w:pPr>
        <w:pStyle w:val="ListParagraph"/>
        <w:numPr>
          <w:ilvl w:val="0"/>
          <w:numId w:val="40"/>
        </w:numPr>
        <w:spacing w:after="0" w:line="240" w:lineRule="auto"/>
        <w:ind w:left="426" w:right="138"/>
        <w:jc w:val="both"/>
        <w:rPr>
          <w:rFonts w:ascii="Franklin Gothic Book" w:hAnsi="Franklin Gothic Book"/>
        </w:rPr>
      </w:pPr>
      <w:r w:rsidRPr="00874FFF">
        <w:rPr>
          <w:rFonts w:ascii="Franklin Gothic Book" w:hAnsi="Franklin Gothic Book"/>
        </w:rPr>
        <w:t xml:space="preserve">Throughout the year, we launch ZEST health and wellbeing events offering a comprehensive package of wellbeing initiatives, services and activities to encourage and motivate staff to look after their health, both physically and emotionally. </w:t>
      </w:r>
    </w:p>
    <w:p w:rsidR="00874FFF" w:rsidRDefault="00874FFF" w:rsidP="00874FFF">
      <w:pPr>
        <w:pStyle w:val="ListParagraph"/>
        <w:numPr>
          <w:ilvl w:val="0"/>
          <w:numId w:val="40"/>
        </w:numPr>
        <w:spacing w:after="0" w:line="240" w:lineRule="auto"/>
        <w:ind w:left="426" w:right="138"/>
        <w:jc w:val="both"/>
        <w:rPr>
          <w:rFonts w:ascii="Franklin Gothic Book" w:hAnsi="Franklin Gothic Book"/>
        </w:rPr>
      </w:pPr>
      <w:r w:rsidRPr="00874FFF">
        <w:rPr>
          <w:rFonts w:ascii="Franklin Gothic Book" w:hAnsi="Franklin Gothic Book"/>
        </w:rPr>
        <w:t>Events are often held on staff development days so the maximum amount of staff can attend.</w:t>
      </w:r>
    </w:p>
    <w:p w:rsidR="00874FFF" w:rsidRDefault="00874FFF" w:rsidP="00874FFF">
      <w:pPr>
        <w:spacing w:after="0" w:line="240" w:lineRule="auto"/>
        <w:ind w:right="138"/>
      </w:pPr>
    </w:p>
    <w:p w:rsidR="00874FFF" w:rsidRPr="00874FFF" w:rsidRDefault="00874FFF" w:rsidP="00874FFF">
      <w:pPr>
        <w:spacing w:after="0" w:line="240" w:lineRule="auto"/>
        <w:ind w:right="138"/>
        <w:rPr>
          <w:b/>
        </w:rPr>
      </w:pPr>
      <w:r w:rsidRPr="001510DC">
        <w:rPr>
          <w:noProof/>
        </w:rPr>
        <w:drawing>
          <wp:anchor distT="0" distB="0" distL="114300" distR="114300" simplePos="0" relativeHeight="251661312" behindDoc="0" locked="0" layoutInCell="1" allowOverlap="1" wp14:anchorId="67E50393">
            <wp:simplePos x="0" y="0"/>
            <wp:positionH relativeFrom="margin">
              <wp:posOffset>3999506</wp:posOffset>
            </wp:positionH>
            <wp:positionV relativeFrom="margin">
              <wp:posOffset>4118776</wp:posOffset>
            </wp:positionV>
            <wp:extent cx="1585595" cy="1721485"/>
            <wp:effectExtent l="0" t="0" r="0" b="0"/>
            <wp:wrapSquare wrapText="bothSides"/>
            <wp:docPr id="30" name="Picture 5">
              <a:extLst xmlns:a="http://schemas.openxmlformats.org/drawingml/2006/main">
                <a:ext uri="{FF2B5EF4-FFF2-40B4-BE49-F238E27FC236}">
                  <a16:creationId xmlns:a16="http://schemas.microsoft.com/office/drawing/2014/main" id="{880CBAC1-7A88-46AA-9A8D-A3B119811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80CBAC1-7A88-46AA-9A8D-A3B1198113A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5595" cy="1721485"/>
                    </a:xfrm>
                    <a:prstGeom prst="rect">
                      <a:avLst/>
                    </a:prstGeom>
                  </pic:spPr>
                </pic:pic>
              </a:graphicData>
            </a:graphic>
          </wp:anchor>
        </w:drawing>
      </w:r>
      <w:r w:rsidRPr="00874FFF">
        <w:rPr>
          <w:b/>
        </w:rPr>
        <w:t>Let’s Talk Menopause!</w:t>
      </w:r>
    </w:p>
    <w:p w:rsidR="00874FFF" w:rsidRPr="00874FFF" w:rsidRDefault="00874FFF" w:rsidP="00874FFF">
      <w:r>
        <w:rPr>
          <w:b/>
        </w:rPr>
        <w:tab/>
      </w:r>
      <w:r w:rsidRPr="00874FFF">
        <w:t xml:space="preserve">At Walsall College women make up </w:t>
      </w:r>
      <w:r w:rsidRPr="00874FFF">
        <w:rPr>
          <w:b/>
        </w:rPr>
        <w:t xml:space="preserve">66% </w:t>
      </w:r>
      <w:r w:rsidRPr="00874FFF">
        <w:t xml:space="preserve">of our workforce and </w:t>
      </w:r>
      <w:r w:rsidRPr="00874FFF">
        <w:rPr>
          <w:b/>
        </w:rPr>
        <w:t>36%</w:t>
      </w:r>
      <w:r w:rsidRPr="00874FFF">
        <w:t xml:space="preserve"> are aged 50 or over. This means women are and will be affected by symptoms of their menopause during their daily activities. </w:t>
      </w:r>
    </w:p>
    <w:p w:rsidR="00874FFF" w:rsidRPr="00874FFF" w:rsidRDefault="00874FFF" w:rsidP="00874FFF">
      <w:pPr>
        <w:ind w:left="900" w:hanging="49"/>
      </w:pPr>
    </w:p>
    <w:p w:rsidR="00874FFF" w:rsidRPr="00874FFF" w:rsidRDefault="00874FFF" w:rsidP="00874FFF">
      <w:r w:rsidRPr="00874FFF">
        <w:t>Walsall College has signed the Menopause Workplace Pledge &amp; take</w:t>
      </w:r>
      <w:r>
        <w:t>s</w:t>
      </w:r>
      <w:r w:rsidRPr="00874FFF">
        <w:t xml:space="preserve"> positive action to </w:t>
      </w:r>
      <w:r>
        <w:t xml:space="preserve">ensure </w:t>
      </w:r>
      <w:r w:rsidRPr="00874FFF">
        <w:t xml:space="preserve">anyone going through the menopause is supported. </w:t>
      </w:r>
    </w:p>
    <w:p w:rsidR="00874FFF" w:rsidRPr="00874FFF" w:rsidRDefault="00874FFF" w:rsidP="00874FFF">
      <w:pPr>
        <w:ind w:left="900" w:hanging="49"/>
      </w:pPr>
    </w:p>
    <w:p w:rsidR="00874FFF" w:rsidRPr="00874FFF" w:rsidRDefault="00874FFF" w:rsidP="00874FFF">
      <w:r w:rsidRPr="00874FFF">
        <w:t xml:space="preserve">As part of our commitment we want to: actively support those directly affected by the menopause; Talk openly, positively &amp; respectfully about the menopause; Recognise it affects our staff &amp; provide support.  </w:t>
      </w:r>
      <w:r w:rsidRPr="00874FFF">
        <w:rPr>
          <w:bCs/>
        </w:rPr>
        <w:t>We hold regular Menopause Meet Ups and we actively encourage anyone to attend.</w:t>
      </w:r>
    </w:p>
    <w:p w:rsidR="00874FFF" w:rsidRPr="00874FFF" w:rsidRDefault="00874FFF" w:rsidP="00874FFF">
      <w:pPr>
        <w:spacing w:line="240" w:lineRule="auto"/>
        <w:rPr>
          <w:b/>
        </w:rPr>
      </w:pPr>
    </w:p>
    <w:p w:rsidR="001E4959" w:rsidRDefault="00874FFF" w:rsidP="00874FFF">
      <w:pPr>
        <w:spacing w:line="240" w:lineRule="auto"/>
        <w:rPr>
          <w:b/>
          <w:bCs/>
        </w:rPr>
      </w:pPr>
      <w:r>
        <w:rPr>
          <w:b/>
          <w:bCs/>
        </w:rPr>
        <w:t>Walsall College Conversation Teams – Lets Connect!</w:t>
      </w:r>
    </w:p>
    <w:p w:rsidR="00874FFF" w:rsidRPr="00066BFC" w:rsidRDefault="00874FFF" w:rsidP="00874FFF">
      <w:pPr>
        <w:pStyle w:val="Default"/>
        <w:jc w:val="both"/>
        <w:rPr>
          <w:sz w:val="22"/>
          <w:szCs w:val="22"/>
        </w:rPr>
      </w:pPr>
      <w:r w:rsidRPr="00066BFC">
        <w:rPr>
          <w:sz w:val="22"/>
          <w:szCs w:val="22"/>
        </w:rPr>
        <w:t xml:space="preserve">We want Walsall </w:t>
      </w:r>
      <w:r>
        <w:rPr>
          <w:sz w:val="22"/>
          <w:szCs w:val="22"/>
        </w:rPr>
        <w:t>College</w:t>
      </w:r>
      <w:r w:rsidRPr="00066BFC">
        <w:rPr>
          <w:sz w:val="22"/>
          <w:szCs w:val="22"/>
        </w:rPr>
        <w:t xml:space="preserve"> to be and feel a safe place to be.  A place where you can be your true self and where there is support &amp; information available. We want to remove the stigmas of some experiences and make them part of everyday conversations &amp; advance how we work together. </w:t>
      </w:r>
    </w:p>
    <w:p w:rsidR="00874FFF" w:rsidRDefault="00874FFF" w:rsidP="00874FFF">
      <w:pPr>
        <w:pStyle w:val="Default"/>
        <w:jc w:val="both"/>
        <w:rPr>
          <w:sz w:val="22"/>
          <w:szCs w:val="22"/>
        </w:rPr>
      </w:pPr>
    </w:p>
    <w:p w:rsidR="00874FFF" w:rsidRPr="00066BFC" w:rsidRDefault="00874FFF" w:rsidP="00874FFF">
      <w:pPr>
        <w:pStyle w:val="Default"/>
        <w:jc w:val="both"/>
        <w:rPr>
          <w:sz w:val="22"/>
          <w:szCs w:val="22"/>
        </w:rPr>
      </w:pPr>
      <w:r w:rsidRPr="00066BFC">
        <w:rPr>
          <w:sz w:val="22"/>
          <w:szCs w:val="22"/>
        </w:rPr>
        <w:t xml:space="preserve">This year we have introduced opportunities for informal networks and support for groups with similar experiences. These are intended to be open, respectful &amp; enabling spaces. </w:t>
      </w:r>
    </w:p>
    <w:p w:rsidR="00874FFF" w:rsidRDefault="00874FFF" w:rsidP="00874FFF">
      <w:pPr>
        <w:pStyle w:val="Default"/>
        <w:jc w:val="both"/>
        <w:rPr>
          <w:sz w:val="22"/>
          <w:szCs w:val="22"/>
        </w:rPr>
      </w:pPr>
    </w:p>
    <w:p w:rsidR="00874FFF" w:rsidRDefault="00874FFF" w:rsidP="00874FFF">
      <w:pPr>
        <w:pStyle w:val="Default"/>
        <w:jc w:val="both"/>
        <w:rPr>
          <w:sz w:val="22"/>
          <w:szCs w:val="22"/>
        </w:rPr>
      </w:pPr>
      <w:r w:rsidRPr="00066BFC">
        <w:rPr>
          <w:sz w:val="22"/>
          <w:szCs w:val="22"/>
        </w:rPr>
        <w:t xml:space="preserve">This has included the </w:t>
      </w:r>
      <w:r w:rsidRPr="00066BFC">
        <w:rPr>
          <w:b/>
          <w:bCs/>
          <w:sz w:val="22"/>
          <w:szCs w:val="22"/>
        </w:rPr>
        <w:t xml:space="preserve">Menopause Meet Up </w:t>
      </w:r>
      <w:r w:rsidRPr="00066BFC">
        <w:rPr>
          <w:sz w:val="22"/>
          <w:szCs w:val="22"/>
        </w:rPr>
        <w:t xml:space="preserve">and also a </w:t>
      </w:r>
      <w:r w:rsidRPr="00066BFC">
        <w:rPr>
          <w:b/>
          <w:bCs/>
          <w:sz w:val="22"/>
          <w:szCs w:val="22"/>
        </w:rPr>
        <w:t>Wellbeing Champion Group</w:t>
      </w:r>
      <w:r w:rsidRPr="00066BFC">
        <w:rPr>
          <w:sz w:val="22"/>
          <w:szCs w:val="22"/>
        </w:rPr>
        <w:t>. We intend to build on these groups and expand these conversation teams with the intent of progressing the employer voice and a culture of inclusion.</w:t>
      </w:r>
    </w:p>
    <w:p w:rsidR="00EF14ED" w:rsidRDefault="00EF14ED" w:rsidP="00874FFF">
      <w:pPr>
        <w:pStyle w:val="Default"/>
        <w:jc w:val="both"/>
        <w:rPr>
          <w:sz w:val="22"/>
          <w:szCs w:val="22"/>
        </w:rPr>
      </w:pPr>
    </w:p>
    <w:p w:rsidR="00EF14ED" w:rsidRDefault="00EF14ED">
      <w:pPr>
        <w:spacing w:after="160" w:line="259" w:lineRule="auto"/>
        <w:ind w:left="0" w:right="0" w:firstLine="0"/>
        <w:jc w:val="left"/>
        <w:rPr>
          <w:rFonts w:eastAsiaTheme="minorHAnsi"/>
          <w:b/>
          <w:lang w:eastAsia="en-US"/>
        </w:rPr>
      </w:pPr>
      <w:r>
        <w:rPr>
          <w:b/>
        </w:rPr>
        <w:br w:type="page"/>
      </w:r>
    </w:p>
    <w:p w:rsidR="00EF14ED" w:rsidRPr="00EF14ED" w:rsidRDefault="00EF14ED" w:rsidP="00874FFF">
      <w:pPr>
        <w:pStyle w:val="Default"/>
        <w:jc w:val="both"/>
        <w:rPr>
          <w:b/>
          <w:sz w:val="22"/>
          <w:szCs w:val="22"/>
        </w:rPr>
      </w:pPr>
      <w:r>
        <w:rPr>
          <w:noProof/>
        </w:rPr>
        <w:lastRenderedPageBreak/>
        <w:drawing>
          <wp:anchor distT="0" distB="0" distL="114300" distR="114300" simplePos="0" relativeHeight="251662336" behindDoc="0" locked="0" layoutInCell="1" allowOverlap="1" wp14:anchorId="01D718B0">
            <wp:simplePos x="0" y="0"/>
            <wp:positionH relativeFrom="margin">
              <wp:posOffset>4277802</wp:posOffset>
            </wp:positionH>
            <wp:positionV relativeFrom="margin">
              <wp:align>top</wp:align>
            </wp:positionV>
            <wp:extent cx="1209040" cy="11684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09040" cy="1168400"/>
                    </a:xfrm>
                    <a:prstGeom prst="rect">
                      <a:avLst/>
                    </a:prstGeom>
                  </pic:spPr>
                </pic:pic>
              </a:graphicData>
            </a:graphic>
          </wp:anchor>
        </w:drawing>
      </w:r>
      <w:r w:rsidRPr="00EF14ED">
        <w:rPr>
          <w:b/>
          <w:sz w:val="22"/>
          <w:szCs w:val="22"/>
        </w:rPr>
        <w:t>Flexible Working</w:t>
      </w:r>
    </w:p>
    <w:p w:rsidR="00EF14ED" w:rsidRDefault="00EF14ED" w:rsidP="00EF14ED">
      <w:pPr>
        <w:spacing w:line="240" w:lineRule="auto"/>
        <w:ind w:left="11" w:right="539" w:hanging="11"/>
        <w:contextualSpacing/>
      </w:pPr>
      <w:r w:rsidRPr="000602ED">
        <w:t xml:space="preserve">As part of the </w:t>
      </w:r>
      <w:r>
        <w:t>College</w:t>
      </w:r>
      <w:r w:rsidRPr="000602ED">
        <w:t xml:space="preserve">’s commitment to providing a positive working environment, the </w:t>
      </w:r>
      <w:r>
        <w:t>College</w:t>
      </w:r>
      <w:r w:rsidRPr="000602ED">
        <w:t xml:space="preserve"> endeavour to support employees in achieving an appropriate work-life balance. Last academic year, the </w:t>
      </w:r>
      <w:r>
        <w:t>College</w:t>
      </w:r>
      <w:r w:rsidRPr="000602ED">
        <w:t xml:space="preserve"> have supported </w:t>
      </w:r>
      <w:r w:rsidRPr="00066BFC">
        <w:rPr>
          <w:b/>
        </w:rPr>
        <w:t>28</w:t>
      </w:r>
      <w:r w:rsidRPr="000602ED">
        <w:t xml:space="preserve"> members of staff with flexible working requests</w:t>
      </w:r>
      <w:r>
        <w:t xml:space="preserve">.  </w:t>
      </w:r>
    </w:p>
    <w:p w:rsidR="00EF14ED" w:rsidRDefault="00EF14ED" w:rsidP="00EF14ED">
      <w:pPr>
        <w:spacing w:line="240" w:lineRule="auto"/>
        <w:ind w:left="11" w:right="539" w:hanging="11"/>
        <w:contextualSpacing/>
      </w:pPr>
    </w:p>
    <w:p w:rsidR="00EF14ED" w:rsidRDefault="00EF14ED" w:rsidP="00EF14ED">
      <w:pPr>
        <w:spacing w:line="240" w:lineRule="auto"/>
        <w:ind w:left="11" w:right="539" w:hanging="11"/>
        <w:contextualSpacing/>
      </w:pPr>
      <w:r>
        <w:t>Clearer guidelines on Ways of Working are also in place which provide further clarity on how we are currently able to operate and support more flexible practices for staff. We will further explore and consider ways of working this academic year.</w:t>
      </w:r>
    </w:p>
    <w:p w:rsidR="00EF14ED" w:rsidRDefault="00EF14ED" w:rsidP="00EF14ED">
      <w:pPr>
        <w:spacing w:line="240" w:lineRule="auto"/>
        <w:ind w:left="11" w:right="539" w:hanging="11"/>
        <w:contextualSpacing/>
      </w:pPr>
      <w:r>
        <w:rPr>
          <w:noProof/>
        </w:rPr>
        <w:drawing>
          <wp:anchor distT="0" distB="0" distL="114300" distR="114300" simplePos="0" relativeHeight="251663360" behindDoc="0" locked="0" layoutInCell="1" allowOverlap="1" wp14:anchorId="3248FBF1">
            <wp:simplePos x="0" y="0"/>
            <wp:positionH relativeFrom="margin">
              <wp:posOffset>3912041</wp:posOffset>
            </wp:positionH>
            <wp:positionV relativeFrom="margin">
              <wp:posOffset>1693628</wp:posOffset>
            </wp:positionV>
            <wp:extent cx="1798320" cy="629791"/>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98320" cy="629791"/>
                    </a:xfrm>
                    <a:prstGeom prst="rect">
                      <a:avLst/>
                    </a:prstGeom>
                  </pic:spPr>
                </pic:pic>
              </a:graphicData>
            </a:graphic>
          </wp:anchor>
        </w:drawing>
      </w:r>
    </w:p>
    <w:p w:rsidR="00EF14ED" w:rsidRDefault="00EF14ED" w:rsidP="00EF14ED">
      <w:pPr>
        <w:spacing w:line="240" w:lineRule="auto"/>
        <w:ind w:left="11" w:right="539" w:hanging="11"/>
        <w:contextualSpacing/>
      </w:pPr>
      <w:r w:rsidRPr="000602ED">
        <w:t xml:space="preserve">Walsall </w:t>
      </w:r>
      <w:r>
        <w:t>College</w:t>
      </w:r>
      <w:r w:rsidRPr="000602ED">
        <w:t xml:space="preserve"> is an accredited member of the Tommy's Pregnancy at Work scheme which has been designed to assist organisations with the tools they need to provide the best level of support for pregnant employees and their managers</w:t>
      </w:r>
      <w:r>
        <w:t>.</w:t>
      </w:r>
    </w:p>
    <w:p w:rsidR="00EF14ED" w:rsidRDefault="00EF14ED" w:rsidP="00EF14ED">
      <w:pPr>
        <w:spacing w:line="240" w:lineRule="auto"/>
        <w:ind w:left="11" w:right="539" w:hanging="11"/>
        <w:contextualSpacing/>
      </w:pPr>
    </w:p>
    <w:p w:rsidR="00EF14ED" w:rsidRDefault="00EF14ED" w:rsidP="00EF14ED">
      <w:pPr>
        <w:spacing w:line="240" w:lineRule="auto"/>
        <w:ind w:left="11" w:right="539" w:hanging="11"/>
        <w:contextualSpacing/>
      </w:pPr>
      <w:r w:rsidRPr="002A0589">
        <w:rPr>
          <w:b/>
        </w:rPr>
        <w:t>17</w:t>
      </w:r>
      <w:r w:rsidRPr="000602ED">
        <w:t xml:space="preserve"> employees took maternity leave </w:t>
      </w:r>
      <w:r>
        <w:t>during the year 2020/21.</w:t>
      </w:r>
      <w:r w:rsidRPr="00A719BB">
        <w:t xml:space="preserve"> </w:t>
      </w:r>
      <w:r w:rsidRPr="002A0589">
        <w:rPr>
          <w:b/>
        </w:rPr>
        <w:t xml:space="preserve">5 </w:t>
      </w:r>
      <w:r>
        <w:t xml:space="preserve">employees took paternity leave. Employees on maternity leave are supported with enhanced maternity leave pay provisions. </w:t>
      </w:r>
    </w:p>
    <w:p w:rsidR="00874FFF" w:rsidRDefault="00874FFF" w:rsidP="00874FFF">
      <w:pPr>
        <w:spacing w:line="240" w:lineRule="auto"/>
        <w:rPr>
          <w:b/>
          <w:bCs/>
        </w:rPr>
      </w:pPr>
    </w:p>
    <w:p w:rsidR="00EF14ED" w:rsidRDefault="00EF14ED" w:rsidP="00EF14ED">
      <w:pPr>
        <w:rPr>
          <w:b/>
        </w:rPr>
      </w:pPr>
      <w:r w:rsidRPr="005A7FD3">
        <w:rPr>
          <w:b/>
        </w:rPr>
        <w:t>Accessibility</w:t>
      </w:r>
    </w:p>
    <w:p w:rsidR="00EF14ED" w:rsidRDefault="00EF14ED" w:rsidP="00EF14ED">
      <w:r w:rsidRPr="005A7FD3">
        <w:t>During the last year work has taken place to ensure that information, activities and resources are more accessible</w:t>
      </w:r>
      <w:r>
        <w:rPr>
          <w:b/>
        </w:rPr>
        <w:t xml:space="preserve">.  </w:t>
      </w:r>
      <w:r w:rsidRPr="005A7FD3">
        <w:t>Examples of where events have been made accessible and inclusive include interpreters at all staff conference events</w:t>
      </w:r>
      <w:r>
        <w:t xml:space="preserve">. Training events have been made accessible in different formats to allow a more inclusive approach including the use of subtitling and accessible formats. </w:t>
      </w:r>
    </w:p>
    <w:p w:rsidR="00EF14ED" w:rsidRDefault="00EF14ED" w:rsidP="00874FFF">
      <w:pPr>
        <w:spacing w:line="240" w:lineRule="auto"/>
        <w:rPr>
          <w:b/>
          <w:bCs/>
        </w:rPr>
      </w:pPr>
      <w:r>
        <w:rPr>
          <w:noProof/>
        </w:rPr>
        <w:drawing>
          <wp:anchor distT="0" distB="0" distL="114300" distR="114300" simplePos="0" relativeHeight="251664384" behindDoc="0" locked="0" layoutInCell="1" allowOverlap="1" wp14:anchorId="40ED1B33">
            <wp:simplePos x="0" y="0"/>
            <wp:positionH relativeFrom="margin">
              <wp:posOffset>4260022</wp:posOffset>
            </wp:positionH>
            <wp:positionV relativeFrom="margin">
              <wp:posOffset>4325510</wp:posOffset>
            </wp:positionV>
            <wp:extent cx="1226820" cy="9048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26820" cy="904875"/>
                    </a:xfrm>
                    <a:prstGeom prst="rect">
                      <a:avLst/>
                    </a:prstGeom>
                  </pic:spPr>
                </pic:pic>
              </a:graphicData>
            </a:graphic>
          </wp:anchor>
        </w:drawing>
      </w:r>
    </w:p>
    <w:p w:rsidR="00EF14ED" w:rsidRDefault="00EF14ED" w:rsidP="00EF14ED">
      <w:r w:rsidRPr="005A7FD3">
        <w:rPr>
          <w:b/>
        </w:rPr>
        <w:t>Mental Health First Aid Team</w:t>
      </w:r>
    </w:p>
    <w:p w:rsidR="00EF14ED" w:rsidRDefault="00EF14ED" w:rsidP="00EF14ED">
      <w:r w:rsidRPr="00AE7B46">
        <w:t xml:space="preserve">Walsall </w:t>
      </w:r>
      <w:r>
        <w:t>College</w:t>
      </w:r>
      <w:r w:rsidRPr="00AE7B46">
        <w:t xml:space="preserve"> now has 1</w:t>
      </w:r>
      <w:r>
        <w:t>7</w:t>
      </w:r>
      <w:r w:rsidRPr="00AE7B46">
        <w:t xml:space="preserve"> members of staff that are trained as Mental Health First Aiders. The MHFA Team are trained with the skills, knowledge and understanding of first aid for mental health and how to effectively support staff experiencing distress</w:t>
      </w:r>
    </w:p>
    <w:p w:rsidR="00EF14ED" w:rsidRDefault="00EF14ED" w:rsidP="00EF14ED"/>
    <w:p w:rsidR="00EF14ED" w:rsidRDefault="00EF14ED" w:rsidP="00EF14ED">
      <w:r w:rsidRPr="00EF14ED">
        <w:rPr>
          <w:b/>
        </w:rPr>
        <w:t>Health Cash Plan</w:t>
      </w:r>
    </w:p>
    <w:p w:rsidR="00EF14ED" w:rsidRDefault="00EF14ED" w:rsidP="00EF14ED">
      <w:r>
        <w:rPr>
          <w:noProof/>
        </w:rPr>
        <w:drawing>
          <wp:anchor distT="0" distB="0" distL="114300" distR="114300" simplePos="0" relativeHeight="251665408" behindDoc="0" locked="0" layoutInCell="1" allowOverlap="1" wp14:anchorId="52C2F347">
            <wp:simplePos x="0" y="0"/>
            <wp:positionH relativeFrom="margin">
              <wp:posOffset>3467459</wp:posOffset>
            </wp:positionH>
            <wp:positionV relativeFrom="margin">
              <wp:posOffset>5528669</wp:posOffset>
            </wp:positionV>
            <wp:extent cx="2071804" cy="693420"/>
            <wp:effectExtent l="0" t="0" r="508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71804" cy="693420"/>
                    </a:xfrm>
                    <a:prstGeom prst="rect">
                      <a:avLst/>
                    </a:prstGeom>
                  </pic:spPr>
                </pic:pic>
              </a:graphicData>
            </a:graphic>
            <wp14:sizeRelH relativeFrom="margin">
              <wp14:pctWidth>0</wp14:pctWidth>
            </wp14:sizeRelH>
            <wp14:sizeRelV relativeFrom="margin">
              <wp14:pctHeight>0</wp14:pctHeight>
            </wp14:sizeRelV>
          </wp:anchor>
        </w:drawing>
      </w:r>
      <w:r>
        <w:t xml:space="preserve">We also offer eligible </w:t>
      </w:r>
      <w:r w:rsidRPr="00AE7B46">
        <w:t xml:space="preserve">staff the benefit; SimplyHealth, which aims to keep our workforce healthy while minimising the additional worry about cost. Staff are able to claim back a proportion of the cost of treatment (i.e. dental, optical, </w:t>
      </w:r>
      <w:r>
        <w:t xml:space="preserve">prescriptions, vaccinations </w:t>
      </w:r>
      <w:r w:rsidRPr="00AE7B46">
        <w:t xml:space="preserve">and counselling) from SimplyHealth. </w:t>
      </w:r>
      <w:r>
        <w:t xml:space="preserve">Staff can also access </w:t>
      </w:r>
      <w:r w:rsidRPr="008D1610">
        <w:t xml:space="preserve">24/7 GP </w:t>
      </w:r>
      <w:r>
        <w:t>appointments</w:t>
      </w:r>
      <w:r w:rsidRPr="008D1610">
        <w:t xml:space="preserve"> and an Employee Assistance </w:t>
      </w:r>
      <w:r>
        <w:t>P</w:t>
      </w:r>
      <w:r w:rsidRPr="008D1610">
        <w:t>rogramme (EAP) which includes counselling telephone services and cover for up to four children (under the age of 18).</w:t>
      </w:r>
    </w:p>
    <w:p w:rsidR="00EF14ED" w:rsidRDefault="00EF14ED" w:rsidP="00EF14ED"/>
    <w:p w:rsidR="00EF14ED" w:rsidRPr="00EF14ED" w:rsidRDefault="00EF14ED" w:rsidP="00EF14ED">
      <w:pPr>
        <w:rPr>
          <w:b/>
        </w:rPr>
      </w:pPr>
      <w:r>
        <w:rPr>
          <w:noProof/>
        </w:rPr>
        <w:drawing>
          <wp:anchor distT="0" distB="0" distL="114300" distR="114300" simplePos="0" relativeHeight="251666432" behindDoc="0" locked="0" layoutInCell="1" allowOverlap="1" wp14:anchorId="0F27B579">
            <wp:simplePos x="0" y="0"/>
            <wp:positionH relativeFrom="margin">
              <wp:posOffset>4301352</wp:posOffset>
            </wp:positionH>
            <wp:positionV relativeFrom="margin">
              <wp:posOffset>7044828</wp:posOffset>
            </wp:positionV>
            <wp:extent cx="985520" cy="604520"/>
            <wp:effectExtent l="0" t="0" r="5080"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8406" b="21385"/>
                    <a:stretch/>
                  </pic:blipFill>
                  <pic:spPr bwMode="auto">
                    <a:xfrm>
                      <a:off x="0" y="0"/>
                      <a:ext cx="985520" cy="60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14ED">
        <w:rPr>
          <w:b/>
        </w:rPr>
        <w:t>Able Futures</w:t>
      </w:r>
    </w:p>
    <w:p w:rsidR="00EF14ED" w:rsidRPr="00655A46" w:rsidRDefault="00EF14ED" w:rsidP="00EF14ED">
      <w:r w:rsidRPr="00655A46">
        <w:t xml:space="preserve">Walsall </w:t>
      </w:r>
      <w:r>
        <w:t>College</w:t>
      </w:r>
      <w:r w:rsidRPr="00655A46">
        <w:t xml:space="preserve"> supports employees who are experiencing stress, anxiety or depression including issues relating to money or finances to access longer term programmes of support via Able Futures.</w:t>
      </w:r>
    </w:p>
    <w:p w:rsidR="00EF14ED" w:rsidRDefault="00EF14ED" w:rsidP="00EF14ED"/>
    <w:p w:rsidR="00874FFF" w:rsidRDefault="00874FFF" w:rsidP="00874FFF">
      <w:pPr>
        <w:spacing w:line="240" w:lineRule="auto"/>
        <w:rPr>
          <w:b/>
          <w:bCs/>
        </w:rPr>
      </w:pPr>
    </w:p>
    <w:p w:rsidR="00EF14ED" w:rsidRDefault="00EF14ED" w:rsidP="00874FFF">
      <w:pPr>
        <w:spacing w:line="240" w:lineRule="auto"/>
        <w:rPr>
          <w:b/>
          <w:bCs/>
        </w:rPr>
      </w:pPr>
    </w:p>
    <w:p w:rsidR="00EF14ED" w:rsidRDefault="00EF14ED" w:rsidP="001E4959">
      <w:pPr>
        <w:spacing w:line="240" w:lineRule="auto"/>
        <w:rPr>
          <w:b/>
          <w:bCs/>
        </w:rPr>
      </w:pPr>
    </w:p>
    <w:p w:rsidR="00EF14ED" w:rsidRDefault="00EF14ED" w:rsidP="001E4959">
      <w:pPr>
        <w:spacing w:line="240" w:lineRule="auto"/>
        <w:rPr>
          <w:b/>
          <w:bCs/>
        </w:rPr>
      </w:pPr>
    </w:p>
    <w:p w:rsidR="00EF14ED" w:rsidRDefault="00EF14ED" w:rsidP="001E4959">
      <w:pPr>
        <w:spacing w:line="240" w:lineRule="auto"/>
        <w:rPr>
          <w:b/>
          <w:bCs/>
        </w:rPr>
      </w:pPr>
    </w:p>
    <w:p w:rsidR="00EF14ED" w:rsidRDefault="00EF14ED" w:rsidP="001E4959">
      <w:pPr>
        <w:spacing w:line="240" w:lineRule="auto"/>
        <w:rPr>
          <w:b/>
          <w:bCs/>
        </w:rPr>
      </w:pPr>
    </w:p>
    <w:p w:rsidR="001E4959" w:rsidRDefault="001E4959" w:rsidP="001E4959">
      <w:pPr>
        <w:spacing w:line="240" w:lineRule="auto"/>
        <w:rPr>
          <w:b/>
          <w:bCs/>
        </w:rPr>
      </w:pPr>
      <w:r w:rsidRPr="000602ED">
        <w:rPr>
          <w:b/>
          <w:bCs/>
        </w:rPr>
        <w:lastRenderedPageBreak/>
        <w:t xml:space="preserve">DATA ANALYSIS </w:t>
      </w:r>
      <w:r>
        <w:rPr>
          <w:b/>
          <w:bCs/>
        </w:rPr>
        <w:t>AND COMMENTARY</w:t>
      </w:r>
    </w:p>
    <w:p w:rsidR="001E4959" w:rsidRPr="00F80E1A" w:rsidRDefault="001E4959" w:rsidP="001E4959">
      <w:pPr>
        <w:ind w:left="900" w:hanging="900"/>
        <w:rPr>
          <w:bCs/>
          <w:sz w:val="18"/>
          <w:szCs w:val="18"/>
        </w:rPr>
      </w:pPr>
    </w:p>
    <w:p w:rsidR="001E4959" w:rsidRDefault="001E4959" w:rsidP="00EF14ED">
      <w:pPr>
        <w:ind w:left="0" w:firstLine="0"/>
      </w:pPr>
      <w:r w:rsidRPr="00C20051">
        <w:t>The below table gives a summary overview of equality characteristics compared to l</w:t>
      </w:r>
      <w:r>
        <w:t xml:space="preserve">ocal and national </w:t>
      </w:r>
      <w:r w:rsidRPr="00C20051">
        <w:t>data</w:t>
      </w:r>
      <w:r>
        <w:t>.</w:t>
      </w:r>
    </w:p>
    <w:p w:rsidR="001E4959" w:rsidRDefault="001E4959" w:rsidP="001E4959">
      <w:pPr>
        <w:ind w:left="993" w:hanging="993"/>
      </w:pPr>
    </w:p>
    <w:p w:rsidR="001E4959" w:rsidRPr="00D32CA0" w:rsidRDefault="001E4959" w:rsidP="001E4959">
      <w:pPr>
        <w:ind w:left="567" w:hanging="1560"/>
        <w:jc w:val="center"/>
      </w:pPr>
      <w:r w:rsidRPr="00AC7111">
        <w:rPr>
          <w:noProof/>
        </w:rPr>
        <w:drawing>
          <wp:inline distT="0" distB="0" distL="0" distR="0" wp14:anchorId="4ACB5159" wp14:editId="74FCAE7A">
            <wp:extent cx="7039670" cy="12096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58001" cy="1212825"/>
                    </a:xfrm>
                    <a:prstGeom prst="rect">
                      <a:avLst/>
                    </a:prstGeom>
                    <a:noFill/>
                    <a:ln>
                      <a:noFill/>
                    </a:ln>
                  </pic:spPr>
                </pic:pic>
              </a:graphicData>
            </a:graphic>
          </wp:inline>
        </w:drawing>
      </w:r>
    </w:p>
    <w:p w:rsidR="00C071B3" w:rsidRDefault="00C071B3" w:rsidP="001E4959">
      <w:pPr>
        <w:spacing w:line="240" w:lineRule="auto"/>
        <w:ind w:left="993" w:hanging="993"/>
        <w:rPr>
          <w:bCs/>
        </w:rPr>
      </w:pPr>
    </w:p>
    <w:p w:rsidR="00C071B3" w:rsidRDefault="001E4959" w:rsidP="001E4959">
      <w:pPr>
        <w:spacing w:line="240" w:lineRule="auto"/>
        <w:ind w:left="993" w:hanging="993"/>
      </w:pPr>
      <w:r w:rsidRPr="00BC7D2C">
        <w:t>The A</w:t>
      </w:r>
      <w:r w:rsidR="00C071B3">
        <w:t>o</w:t>
      </w:r>
      <w:r w:rsidRPr="00BC7D2C">
        <w:t>C Workforce Survey data</w:t>
      </w:r>
      <w:r>
        <w:t xml:space="preserve"> (2020/21)</w:t>
      </w:r>
      <w:r w:rsidRPr="00BC7D2C">
        <w:t xml:space="preserve"> shows in the sector the breakdown of gender is</w:t>
      </w:r>
    </w:p>
    <w:p w:rsidR="001E4959" w:rsidRDefault="001E4959" w:rsidP="00C071B3">
      <w:pPr>
        <w:spacing w:line="240" w:lineRule="auto"/>
        <w:ind w:left="0" w:firstLine="0"/>
      </w:pPr>
      <w:r w:rsidRPr="00BC7D2C">
        <w:t xml:space="preserve">64% female, 36% male. </w:t>
      </w:r>
      <w:r w:rsidRPr="00C20051">
        <w:t xml:space="preserve">The sector continues to employ a higher % of females. Walsall </w:t>
      </w:r>
      <w:r w:rsidR="00D04E88">
        <w:t>College</w:t>
      </w:r>
      <w:r w:rsidRPr="00C20051">
        <w:t xml:space="preserve"> is slightly higher than the sector average. </w:t>
      </w:r>
      <w:r>
        <w:t xml:space="preserve">This survey reports staff recorded as LGBTQ+ as 3%. The Further Education Workforce Data for England, 2018/19 SIR data shows that staff with a declared disability average in the sector was 10%. Walsall </w:t>
      </w:r>
      <w:r w:rsidR="00D04E88">
        <w:t>College</w:t>
      </w:r>
      <w:r>
        <w:t xml:space="preserve"> has slightly higher representation in these characteristics than the sector data reporting. </w:t>
      </w:r>
    </w:p>
    <w:p w:rsidR="00C071B3" w:rsidRDefault="00C071B3" w:rsidP="00C071B3">
      <w:pPr>
        <w:ind w:left="0" w:firstLine="0"/>
      </w:pPr>
    </w:p>
    <w:p w:rsidR="001E4959" w:rsidRDefault="001E4959" w:rsidP="00C071B3">
      <w:pPr>
        <w:ind w:left="0" w:firstLine="0"/>
      </w:pPr>
      <w:r>
        <w:t xml:space="preserve">We have continued to consider the way in which we look at and report on data.  This includes continuing to look at equality characteristics at different job levels </w:t>
      </w:r>
      <w:r>
        <w:rPr>
          <w:rFonts w:cstheme="minorHAnsi"/>
        </w:rPr>
        <w:t>to inform a wider view and any appropriate actions</w:t>
      </w:r>
      <w:r>
        <w:t xml:space="preserve">. When looking at the staffing profile this report has also reviewed ethnicity by the different ethnic groups and not by the wider term of BAME, which has been previously utilised in reporting. This is intended to provide opportunity for a further transparency and a different perspective in understanding the staffing profile and the reporting has been aligned to the specific ethnic classifications of the Census. We have used the ONS binary definition of white combined compared with other ethnic categories as the ethnicity categorisation for core headline statistics only. </w:t>
      </w:r>
    </w:p>
    <w:p w:rsidR="001E4959" w:rsidRPr="00C20051" w:rsidRDefault="001E4959" w:rsidP="001E4959">
      <w:pPr>
        <w:ind w:left="993" w:hanging="993"/>
      </w:pPr>
    </w:p>
    <w:p w:rsidR="001E4959" w:rsidRDefault="001E4959" w:rsidP="001E4959">
      <w:pPr>
        <w:ind w:left="993" w:hanging="993"/>
        <w:rPr>
          <w:b/>
        </w:rPr>
      </w:pPr>
      <w:r w:rsidRPr="00C23A0B">
        <w:rPr>
          <w:b/>
        </w:rPr>
        <w:t xml:space="preserve">Distribution at Management Levels </w:t>
      </w:r>
    </w:p>
    <w:p w:rsidR="001E4959" w:rsidRPr="00C23A0B" w:rsidRDefault="001E4959" w:rsidP="001E4959">
      <w:pPr>
        <w:ind w:left="993" w:hanging="993"/>
        <w:rPr>
          <w:b/>
        </w:rPr>
      </w:pPr>
    </w:p>
    <w:p w:rsidR="001E4959" w:rsidRDefault="001E4959" w:rsidP="00C071B3">
      <w:pPr>
        <w:ind w:left="0" w:firstLine="0"/>
      </w:pPr>
      <w:r w:rsidRPr="00C20051">
        <w:t>The below table shows distribution by characteristic at management level.  Operational Management includes delivery management roles</w:t>
      </w:r>
      <w:r>
        <w:t xml:space="preserve"> and</w:t>
      </w:r>
      <w:r w:rsidRPr="00C20051">
        <w:t xml:space="preserve"> business support managers. </w:t>
      </w:r>
      <w:r>
        <w:t xml:space="preserve">The Senior Management Group </w:t>
      </w:r>
      <w:r w:rsidRPr="00C20051">
        <w:t xml:space="preserve">is the SMT group as outlined in the </w:t>
      </w:r>
      <w:r w:rsidR="00D04E88">
        <w:t>College</w:t>
      </w:r>
      <w:r w:rsidRPr="00C20051">
        <w:t xml:space="preserve"> organisational structure </w:t>
      </w:r>
      <w:r>
        <w:t xml:space="preserve">and does not include the senior leadership roles. The Senior </w:t>
      </w:r>
      <w:r w:rsidR="00C071B3">
        <w:t>L</w:t>
      </w:r>
      <w:r>
        <w:t xml:space="preserve">eadership group is also reported below as a separate group </w:t>
      </w:r>
      <w:r w:rsidRPr="00C20051">
        <w:t>and</w:t>
      </w:r>
      <w:r>
        <w:t xml:space="preserve"> </w:t>
      </w:r>
      <w:r w:rsidRPr="00C20051">
        <w:t xml:space="preserve">includes </w:t>
      </w:r>
      <w:r>
        <w:t xml:space="preserve">senior post holders </w:t>
      </w:r>
      <w:r w:rsidRPr="00C20051">
        <w:t>and</w:t>
      </w:r>
      <w:r>
        <w:t xml:space="preserve"> senior</w:t>
      </w:r>
      <w:r w:rsidRPr="00C20051">
        <w:t xml:space="preserve"> direct reports</w:t>
      </w:r>
      <w:r>
        <w:t xml:space="preserve"> and the Head of Governance.</w:t>
      </w:r>
    </w:p>
    <w:p w:rsidR="001E4959" w:rsidRDefault="001E4959" w:rsidP="001E4959"/>
    <w:p w:rsidR="001E4959" w:rsidRDefault="001E4959" w:rsidP="001E4959">
      <w:pPr>
        <w:ind w:left="426" w:hanging="993"/>
      </w:pPr>
      <w:r>
        <w:rPr>
          <w:noProof/>
        </w:rPr>
        <w:drawing>
          <wp:inline distT="0" distB="0" distL="0" distR="0" wp14:anchorId="1CBE8040" wp14:editId="534AC987">
            <wp:extent cx="5819145" cy="177056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9910" cy="1792099"/>
                    </a:xfrm>
                    <a:prstGeom prst="rect">
                      <a:avLst/>
                    </a:prstGeom>
                    <a:noFill/>
                  </pic:spPr>
                </pic:pic>
              </a:graphicData>
            </a:graphic>
          </wp:inline>
        </w:drawing>
      </w:r>
    </w:p>
    <w:p w:rsidR="001E4959" w:rsidRDefault="001E4959" w:rsidP="001E4959">
      <w:pPr>
        <w:spacing w:line="240" w:lineRule="auto"/>
        <w:rPr>
          <w:bCs/>
        </w:rPr>
      </w:pPr>
    </w:p>
    <w:p w:rsidR="00C071B3" w:rsidRDefault="00C071B3" w:rsidP="001E4959">
      <w:pPr>
        <w:tabs>
          <w:tab w:val="left" w:pos="851"/>
          <w:tab w:val="left" w:pos="993"/>
        </w:tabs>
        <w:spacing w:line="240" w:lineRule="auto"/>
        <w:rPr>
          <w:bCs/>
        </w:rPr>
      </w:pPr>
    </w:p>
    <w:p w:rsidR="00C071B3" w:rsidRDefault="00C071B3" w:rsidP="001E4959">
      <w:pPr>
        <w:tabs>
          <w:tab w:val="left" w:pos="851"/>
          <w:tab w:val="left" w:pos="993"/>
        </w:tabs>
        <w:spacing w:line="240" w:lineRule="auto"/>
        <w:rPr>
          <w:bCs/>
        </w:rPr>
      </w:pPr>
    </w:p>
    <w:p w:rsidR="001E4959" w:rsidRDefault="001E4959" w:rsidP="001E4959">
      <w:pPr>
        <w:tabs>
          <w:tab w:val="left" w:pos="851"/>
          <w:tab w:val="left" w:pos="993"/>
        </w:tabs>
        <w:spacing w:line="240" w:lineRule="auto"/>
        <w:rPr>
          <w:bCs/>
        </w:rPr>
      </w:pPr>
      <w:r>
        <w:rPr>
          <w:bCs/>
        </w:rPr>
        <w:lastRenderedPageBreak/>
        <w:t>The below chart looks at distribution of managers by ethnic group categories:</w:t>
      </w:r>
    </w:p>
    <w:p w:rsidR="001E4959" w:rsidRDefault="001E4959" w:rsidP="001E4959">
      <w:pPr>
        <w:tabs>
          <w:tab w:val="left" w:pos="851"/>
          <w:tab w:val="left" w:pos="993"/>
        </w:tabs>
        <w:spacing w:line="240" w:lineRule="auto"/>
        <w:rPr>
          <w:bCs/>
        </w:rPr>
      </w:pPr>
    </w:p>
    <w:p w:rsidR="001E4959" w:rsidRDefault="001E4959" w:rsidP="001E4959">
      <w:pPr>
        <w:spacing w:line="240" w:lineRule="auto"/>
        <w:jc w:val="center"/>
        <w:rPr>
          <w:bCs/>
        </w:rPr>
      </w:pPr>
    </w:p>
    <w:p w:rsidR="001E4959" w:rsidRDefault="001E4959" w:rsidP="001E4959">
      <w:pPr>
        <w:spacing w:line="240" w:lineRule="auto"/>
        <w:jc w:val="center"/>
        <w:rPr>
          <w:bCs/>
        </w:rPr>
      </w:pPr>
      <w:r>
        <w:rPr>
          <w:bCs/>
          <w:noProof/>
        </w:rPr>
        <w:drawing>
          <wp:inline distT="0" distB="0" distL="0" distR="0" wp14:anchorId="7722154F" wp14:editId="71986CA9">
            <wp:extent cx="5238438" cy="3230873"/>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7892" cy="3236704"/>
                    </a:xfrm>
                    <a:prstGeom prst="rect">
                      <a:avLst/>
                    </a:prstGeom>
                    <a:noFill/>
                  </pic:spPr>
                </pic:pic>
              </a:graphicData>
            </a:graphic>
          </wp:inline>
        </w:drawing>
      </w:r>
    </w:p>
    <w:p w:rsidR="001E4959" w:rsidRDefault="001E4959" w:rsidP="001E4959">
      <w:pPr>
        <w:spacing w:line="240" w:lineRule="auto"/>
        <w:rPr>
          <w:bCs/>
        </w:rPr>
      </w:pPr>
    </w:p>
    <w:p w:rsidR="001E4959" w:rsidRDefault="001E4959" w:rsidP="00C071B3">
      <w:pPr>
        <w:ind w:left="0" w:firstLine="0"/>
        <w:rPr>
          <w:bCs/>
        </w:rPr>
      </w:pPr>
      <w:r>
        <w:rPr>
          <w:bCs/>
        </w:rPr>
        <w:t xml:space="preserve">When considering the management distribution this shows a small increase in the NET: BAME representation of all staff in the % of managers at operational managers level.  The representation at more senior levels remains the same. </w:t>
      </w:r>
      <w:r w:rsidRPr="00DD1E7D">
        <w:rPr>
          <w:bCs/>
        </w:rPr>
        <w:t xml:space="preserve">This shows that whilst </w:t>
      </w:r>
      <w:r>
        <w:rPr>
          <w:bCs/>
        </w:rPr>
        <w:t xml:space="preserve">staff in ethnic minority categories </w:t>
      </w:r>
      <w:r w:rsidRPr="00DD1E7D">
        <w:rPr>
          <w:bCs/>
        </w:rPr>
        <w:t>represent 2</w:t>
      </w:r>
      <w:r>
        <w:rPr>
          <w:bCs/>
        </w:rPr>
        <w:t>1</w:t>
      </w:r>
      <w:r w:rsidRPr="00DD1E7D">
        <w:rPr>
          <w:bCs/>
        </w:rPr>
        <w:t>% of all staff they represent</w:t>
      </w:r>
      <w:r>
        <w:rPr>
          <w:bCs/>
        </w:rPr>
        <w:t xml:space="preserve"> 11.67% of all managers. </w:t>
      </w:r>
      <w:r w:rsidRPr="00DD1E7D">
        <w:rPr>
          <w:bCs/>
        </w:rPr>
        <w:t xml:space="preserve"> </w:t>
      </w:r>
    </w:p>
    <w:p w:rsidR="001E4959" w:rsidRDefault="001E4959" w:rsidP="001E4959">
      <w:pPr>
        <w:ind w:left="993" w:hanging="993"/>
        <w:rPr>
          <w:bCs/>
        </w:rPr>
      </w:pPr>
    </w:p>
    <w:p w:rsidR="001E4959" w:rsidRPr="00C20051" w:rsidRDefault="001E4959" w:rsidP="00C071B3">
      <w:pPr>
        <w:tabs>
          <w:tab w:val="left" w:pos="284"/>
          <w:tab w:val="left" w:pos="993"/>
        </w:tabs>
        <w:ind w:left="0" w:firstLine="0"/>
      </w:pPr>
      <w:r>
        <w:rPr>
          <w:bCs/>
        </w:rPr>
        <w:t>F</w:t>
      </w:r>
      <w:r w:rsidRPr="00DD1E7D">
        <w:rPr>
          <w:bCs/>
        </w:rPr>
        <w:t xml:space="preserve">emales represent 67% of the </w:t>
      </w:r>
      <w:r w:rsidR="00D04E88">
        <w:rPr>
          <w:bCs/>
        </w:rPr>
        <w:t>College</w:t>
      </w:r>
      <w:r w:rsidRPr="00DD1E7D">
        <w:rPr>
          <w:bCs/>
        </w:rPr>
        <w:t xml:space="preserve"> workforc</w:t>
      </w:r>
      <w:r>
        <w:rPr>
          <w:bCs/>
        </w:rPr>
        <w:t xml:space="preserve">e. This is not reflected in the management levels and this is more evident at the senior level. </w:t>
      </w:r>
      <w:r w:rsidRPr="00DD1E7D">
        <w:rPr>
          <w:bCs/>
        </w:rPr>
        <w:t xml:space="preserve">Whilst LGBTQ+ representation is slightly higher than the national average within the </w:t>
      </w:r>
      <w:r w:rsidR="00D04E88">
        <w:rPr>
          <w:bCs/>
        </w:rPr>
        <w:t>College</w:t>
      </w:r>
      <w:r w:rsidRPr="00DD1E7D">
        <w:rPr>
          <w:bCs/>
        </w:rPr>
        <w:t xml:space="preserve"> workforce, this is not represented within the management levels. </w:t>
      </w:r>
    </w:p>
    <w:p w:rsidR="001E4959" w:rsidRDefault="001E4959" w:rsidP="001E4959">
      <w:pPr>
        <w:spacing w:line="240" w:lineRule="auto"/>
        <w:ind w:left="993" w:hanging="993"/>
      </w:pPr>
    </w:p>
    <w:p w:rsidR="001E4959" w:rsidRPr="00A76CD1" w:rsidRDefault="001E4959" w:rsidP="00C071B3">
      <w:pPr>
        <w:spacing w:line="240" w:lineRule="auto"/>
        <w:ind w:left="0" w:firstLine="0"/>
      </w:pPr>
      <w:r>
        <w:t>Please see appendix</w:t>
      </w:r>
      <w:r w:rsidR="00C071B3">
        <w:t xml:space="preserve"> 1</w:t>
      </w:r>
      <w:r>
        <w:t xml:space="preserve"> for the detail of the current workforce profile. This is based on a 3-year comparison period based on academic years</w:t>
      </w:r>
      <w:r w:rsidRPr="00C20051">
        <w:t>.</w:t>
      </w:r>
    </w:p>
    <w:p w:rsidR="00C071B3" w:rsidRDefault="001E4959" w:rsidP="00C071B3">
      <w:pPr>
        <w:spacing w:line="240" w:lineRule="auto"/>
        <w:ind w:left="993" w:hanging="993"/>
        <w:rPr>
          <w:bCs/>
        </w:rPr>
      </w:pPr>
      <w:r>
        <w:rPr>
          <w:bCs/>
        </w:rPr>
        <w:tab/>
      </w:r>
    </w:p>
    <w:p w:rsidR="001E4959" w:rsidRDefault="001E4959" w:rsidP="00C071B3">
      <w:pPr>
        <w:spacing w:line="240" w:lineRule="auto"/>
        <w:ind w:left="0" w:firstLine="0"/>
        <w:rPr>
          <w:bCs/>
        </w:rPr>
      </w:pPr>
      <w:r w:rsidRPr="00301BB0">
        <w:rPr>
          <w:bCs/>
        </w:rPr>
        <w:t xml:space="preserve">The </w:t>
      </w:r>
      <w:r w:rsidRPr="00301BB0">
        <w:rPr>
          <w:b/>
          <w:bCs/>
        </w:rPr>
        <w:t>staff gender</w:t>
      </w:r>
      <w:r w:rsidRPr="00301BB0">
        <w:rPr>
          <w:bCs/>
        </w:rPr>
        <w:t xml:space="preserve"> profile shows a</w:t>
      </w:r>
      <w:r>
        <w:rPr>
          <w:bCs/>
        </w:rPr>
        <w:t xml:space="preserve"> slight</w:t>
      </w:r>
      <w:r w:rsidRPr="00301BB0">
        <w:rPr>
          <w:bCs/>
        </w:rPr>
        <w:t xml:space="preserve"> </w:t>
      </w:r>
      <w:r>
        <w:rPr>
          <w:bCs/>
        </w:rPr>
        <w:t>de</w:t>
      </w:r>
      <w:r w:rsidRPr="00301BB0">
        <w:rPr>
          <w:bCs/>
        </w:rPr>
        <w:t>creas</w:t>
      </w:r>
      <w:r>
        <w:rPr>
          <w:bCs/>
        </w:rPr>
        <w:t>e in the</w:t>
      </w:r>
      <w:r w:rsidRPr="00301BB0">
        <w:rPr>
          <w:bCs/>
        </w:rPr>
        <w:t xml:space="preserve"> number of females compared, in particular, with </w:t>
      </w:r>
      <w:r>
        <w:rPr>
          <w:bCs/>
        </w:rPr>
        <w:t xml:space="preserve">the </w:t>
      </w:r>
      <w:r w:rsidRPr="00301BB0">
        <w:rPr>
          <w:bCs/>
        </w:rPr>
        <w:t xml:space="preserve">previous year. </w:t>
      </w:r>
      <w:r>
        <w:rPr>
          <w:bCs/>
        </w:rPr>
        <w:t xml:space="preserve">As outlined </w:t>
      </w:r>
      <w:r w:rsidR="00C071B3">
        <w:rPr>
          <w:bCs/>
        </w:rPr>
        <w:t>earlier,</w:t>
      </w:r>
      <w:r>
        <w:rPr>
          <w:bCs/>
        </w:rPr>
        <w:t xml:space="preserve"> </w:t>
      </w:r>
      <w:r>
        <w:t>t</w:t>
      </w:r>
      <w:r w:rsidRPr="00C20051">
        <w:t>he sector continues to employ a higher % of females</w:t>
      </w:r>
      <w:r>
        <w:rPr>
          <w:bCs/>
        </w:rPr>
        <w:t>.</w:t>
      </w:r>
    </w:p>
    <w:p w:rsidR="001E4959" w:rsidRDefault="001E4959" w:rsidP="001E4959">
      <w:pPr>
        <w:spacing w:line="240" w:lineRule="auto"/>
        <w:rPr>
          <w:bCs/>
        </w:rPr>
      </w:pPr>
    </w:p>
    <w:p w:rsidR="001E4959" w:rsidRDefault="001E4959" w:rsidP="00C071B3">
      <w:pPr>
        <w:spacing w:line="240" w:lineRule="auto"/>
        <w:ind w:left="0" w:firstLine="0"/>
        <w:rPr>
          <w:bCs/>
        </w:rPr>
      </w:pPr>
      <w:r>
        <w:rPr>
          <w:bCs/>
        </w:rPr>
        <w:t xml:space="preserve">In relation to </w:t>
      </w:r>
      <w:r w:rsidRPr="0025475D">
        <w:rPr>
          <w:b/>
          <w:bCs/>
        </w:rPr>
        <w:t>staff disability</w:t>
      </w:r>
      <w:r>
        <w:rPr>
          <w:bCs/>
        </w:rPr>
        <w:t>, there has been a slight increase in declared disabilities from 11.3% to 11.8%.</w:t>
      </w:r>
    </w:p>
    <w:p w:rsidR="001E4959" w:rsidRDefault="001E4959" w:rsidP="001E4959">
      <w:pPr>
        <w:spacing w:line="240" w:lineRule="auto"/>
        <w:ind w:left="907" w:hanging="907"/>
        <w:rPr>
          <w:bCs/>
        </w:rPr>
      </w:pPr>
    </w:p>
    <w:p w:rsidR="001E4959" w:rsidRDefault="001E4959" w:rsidP="00C071B3">
      <w:pPr>
        <w:spacing w:line="240" w:lineRule="auto"/>
      </w:pPr>
      <w:r w:rsidRPr="005C661E">
        <w:rPr>
          <w:bCs/>
        </w:rPr>
        <w:t xml:space="preserve">The </w:t>
      </w:r>
      <w:r w:rsidRPr="005C661E">
        <w:rPr>
          <w:b/>
          <w:bCs/>
        </w:rPr>
        <w:t>ethnicity</w:t>
      </w:r>
      <w:r w:rsidRPr="005C661E">
        <w:rPr>
          <w:bCs/>
        </w:rPr>
        <w:t xml:space="preserve"> profile </w:t>
      </w:r>
      <w:r>
        <w:rPr>
          <w:bCs/>
        </w:rPr>
        <w:t>has not significantly changed. T</w:t>
      </w:r>
      <w:r w:rsidRPr="005C661E">
        <w:rPr>
          <w:bCs/>
        </w:rPr>
        <w:t xml:space="preserve">he number of </w:t>
      </w:r>
      <w:proofErr w:type="gramStart"/>
      <w:r>
        <w:rPr>
          <w:bCs/>
        </w:rPr>
        <w:t>staff</w:t>
      </w:r>
      <w:proofErr w:type="gramEnd"/>
      <w:r>
        <w:rPr>
          <w:bCs/>
        </w:rPr>
        <w:t xml:space="preserve"> in ethnic minority categories has shown a slight increase (now at 21%) from previous years</w:t>
      </w:r>
      <w:r w:rsidRPr="005C661E">
        <w:t xml:space="preserve">. </w:t>
      </w:r>
      <w:r>
        <w:t>Although there has been an increase</w:t>
      </w:r>
      <w:r w:rsidR="00C071B3">
        <w:t xml:space="preserve"> in</w:t>
      </w:r>
      <w:r>
        <w:t xml:space="preserve"> the staffing ethnicity profile for ethnic minorities and it is higher than the national profile, the representation of these groups is lower than the Walsall and West Midlands data. </w:t>
      </w:r>
      <w:r w:rsidRPr="005C661E">
        <w:t xml:space="preserve">The </w:t>
      </w:r>
      <w:r w:rsidR="00D04E88">
        <w:t>College</w:t>
      </w:r>
      <w:r>
        <w:t xml:space="preserve"> has a seen a reduction in white representation when compared against the </w:t>
      </w:r>
      <w:r w:rsidRPr="005C661E">
        <w:t>national profile</w:t>
      </w:r>
      <w:r>
        <w:t>, which shows over</w:t>
      </w:r>
      <w:r w:rsidRPr="005C661E">
        <w:t xml:space="preserve"> </w:t>
      </w:r>
      <w:r w:rsidRPr="002156BB">
        <w:t>8</w:t>
      </w:r>
      <w:r>
        <w:t>1</w:t>
      </w:r>
      <w:r w:rsidRPr="002156BB">
        <w:t>%</w:t>
      </w:r>
      <w:r w:rsidRPr="005C661E">
        <w:t xml:space="preserve"> being “white British” or “white other”</w:t>
      </w:r>
      <w:r>
        <w:t xml:space="preserve"> but is higher than both the Walsall and West Midlands demographic.</w:t>
      </w:r>
    </w:p>
    <w:p w:rsidR="001E4959" w:rsidRPr="005C661E" w:rsidRDefault="001E4959" w:rsidP="001E4959">
      <w:pPr>
        <w:spacing w:line="240" w:lineRule="auto"/>
        <w:ind w:left="907" w:hanging="907"/>
      </w:pPr>
    </w:p>
    <w:p w:rsidR="001E4959" w:rsidRDefault="001E4959" w:rsidP="00C071B3">
      <w:pPr>
        <w:spacing w:line="240" w:lineRule="auto"/>
        <w:ind w:left="0" w:firstLine="0"/>
      </w:pPr>
      <w:r w:rsidRPr="005C661E">
        <w:t xml:space="preserve">The </w:t>
      </w:r>
      <w:r w:rsidRPr="005C661E">
        <w:rPr>
          <w:b/>
        </w:rPr>
        <w:t>age</w:t>
      </w:r>
      <w:r w:rsidRPr="005C661E">
        <w:t xml:space="preserve"> profile </w:t>
      </w:r>
      <w:r>
        <w:t xml:space="preserve">shows the biggest increase within the 60+ category with 14.2% of staff within this age range, an increase of 2.49%. The age range 40-44 has also seen a small increase.  </w:t>
      </w:r>
      <w:r>
        <w:lastRenderedPageBreak/>
        <w:t>In other age ranges there has been a small decrease. has increased by 1.5% for those within the 55-59 age group and staff aged 60+ has increased by nearly 1%.</w:t>
      </w:r>
      <w:r w:rsidRPr="005C661E">
        <w:t xml:space="preserve"> </w:t>
      </w:r>
    </w:p>
    <w:p w:rsidR="001E4959" w:rsidRPr="005C661E" w:rsidRDefault="001E4959" w:rsidP="001E4959">
      <w:pPr>
        <w:spacing w:line="240" w:lineRule="auto"/>
        <w:ind w:left="907" w:hanging="907"/>
      </w:pPr>
    </w:p>
    <w:p w:rsidR="001E4959" w:rsidRDefault="001E4959" w:rsidP="00C071B3">
      <w:pPr>
        <w:spacing w:line="240" w:lineRule="auto"/>
        <w:ind w:left="0" w:firstLine="0"/>
      </w:pPr>
      <w:r w:rsidRPr="005C661E">
        <w:t xml:space="preserve">In relation to the </w:t>
      </w:r>
      <w:r w:rsidRPr="005C661E">
        <w:rPr>
          <w:b/>
        </w:rPr>
        <w:t>sexual orientation</w:t>
      </w:r>
      <w:r w:rsidRPr="005C661E">
        <w:t xml:space="preserve"> of staff, the </w:t>
      </w:r>
      <w:r w:rsidR="00D04E88">
        <w:t>College</w:t>
      </w:r>
      <w:r w:rsidRPr="005C661E">
        <w:t xml:space="preserve"> has </w:t>
      </w:r>
      <w:r>
        <w:t xml:space="preserve">remained </w:t>
      </w:r>
      <w:r w:rsidRPr="005C661E">
        <w:t xml:space="preserve">successful in recording this information </w:t>
      </w:r>
      <w:r>
        <w:t>(3.8</w:t>
      </w:r>
      <w:r w:rsidRPr="005C661E">
        <w:t xml:space="preserve">% of staff </w:t>
      </w:r>
      <w:r>
        <w:t>prefer not to say which has remained the same on the previous year)</w:t>
      </w:r>
      <w:r w:rsidRPr="005C661E">
        <w:t>.</w:t>
      </w: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sectPr w:rsidR="001E4959" w:rsidSect="001E4959">
          <w:pgSz w:w="11906" w:h="16838"/>
          <w:pgMar w:top="1440" w:right="1440" w:bottom="1440" w:left="1440" w:header="709" w:footer="709" w:gutter="0"/>
          <w:cols w:space="708"/>
          <w:docGrid w:linePitch="360"/>
        </w:sectPr>
      </w:pPr>
    </w:p>
    <w:p w:rsidR="001E4959" w:rsidRDefault="001E4959" w:rsidP="001E4959">
      <w:pPr>
        <w:rPr>
          <w:b/>
        </w:rPr>
      </w:pPr>
      <w:r>
        <w:rPr>
          <w:b/>
        </w:rPr>
        <w:lastRenderedPageBreak/>
        <w:t>OUR OBJECTIVES</w:t>
      </w:r>
    </w:p>
    <w:p w:rsidR="001E4959" w:rsidRDefault="001E4959" w:rsidP="001E4959">
      <w:pPr>
        <w:rPr>
          <w:bCs/>
        </w:rPr>
      </w:pPr>
    </w:p>
    <w:p w:rsidR="001E4959" w:rsidRPr="002E1136" w:rsidRDefault="001E4959" w:rsidP="001E4959">
      <w:pPr>
        <w:rPr>
          <w:b/>
        </w:rPr>
      </w:pPr>
      <w:r>
        <w:rPr>
          <w:bCs/>
        </w:rPr>
        <w:t>The EDI commitment framework outlines a commitment to our objectives under the 5 C’s</w:t>
      </w:r>
      <w:r>
        <w:rPr>
          <w:b/>
        </w:rPr>
        <w:t xml:space="preserve">: </w:t>
      </w:r>
      <w:r w:rsidRPr="002E1136">
        <w:rPr>
          <w:bCs/>
        </w:rPr>
        <w:t>Culture</w:t>
      </w:r>
      <w:r>
        <w:rPr>
          <w:b/>
        </w:rPr>
        <w:t xml:space="preserve">, </w:t>
      </w:r>
      <w:r w:rsidRPr="002E1136">
        <w:rPr>
          <w:bCs/>
        </w:rPr>
        <w:t>CPD</w:t>
      </w:r>
      <w:r>
        <w:rPr>
          <w:b/>
        </w:rPr>
        <w:t xml:space="preserve">, </w:t>
      </w:r>
      <w:r w:rsidRPr="002E1136">
        <w:rPr>
          <w:bCs/>
        </w:rPr>
        <w:t>Curriculum</w:t>
      </w:r>
      <w:r>
        <w:rPr>
          <w:b/>
        </w:rPr>
        <w:t xml:space="preserve">, </w:t>
      </w:r>
      <w:r w:rsidRPr="002E1136">
        <w:rPr>
          <w:bCs/>
        </w:rPr>
        <w:t>Connected</w:t>
      </w:r>
      <w:r>
        <w:rPr>
          <w:bCs/>
        </w:rPr>
        <w:t xml:space="preserve">, </w:t>
      </w:r>
      <w:r w:rsidRPr="002E1136">
        <w:rPr>
          <w:bCs/>
        </w:rPr>
        <w:t>Challenge</w:t>
      </w:r>
      <w:r>
        <w:rPr>
          <w:b/>
        </w:rPr>
        <w:t xml:space="preserve">: </w:t>
      </w:r>
      <w:r>
        <w:rPr>
          <w:bCs/>
        </w:rPr>
        <w:t>As an organisation the following represents our commitments and aims:</w:t>
      </w:r>
    </w:p>
    <w:p w:rsidR="001E4959" w:rsidRDefault="001E4959" w:rsidP="001E4959">
      <w:pPr>
        <w:spacing w:line="240" w:lineRule="auto"/>
        <w:rPr>
          <w:b/>
        </w:rPr>
      </w:pPr>
    </w:p>
    <w:tbl>
      <w:tblPr>
        <w:tblStyle w:val="TableGrid0"/>
        <w:tblW w:w="9214" w:type="dxa"/>
        <w:tblInd w:w="-5" w:type="dxa"/>
        <w:tblLayout w:type="fixed"/>
        <w:tblLook w:val="04A0" w:firstRow="1" w:lastRow="0" w:firstColumn="1" w:lastColumn="0" w:noHBand="0" w:noVBand="1"/>
      </w:tblPr>
      <w:tblGrid>
        <w:gridCol w:w="2127"/>
        <w:gridCol w:w="2268"/>
        <w:gridCol w:w="4819"/>
      </w:tblGrid>
      <w:tr w:rsidR="001E4959" w:rsidTr="00C071B3">
        <w:trPr>
          <w:cnfStyle w:val="100000000000" w:firstRow="1" w:lastRow="0" w:firstColumn="0" w:lastColumn="0" w:oddVBand="0" w:evenVBand="0" w:oddHBand="0" w:evenHBand="0" w:firstRowFirstColumn="0" w:firstRowLastColumn="0" w:lastRowFirstColumn="0" w:lastRowLastColumn="0"/>
        </w:trPr>
        <w:tc>
          <w:tcPr>
            <w:tcW w:w="2127" w:type="dxa"/>
            <w:shd w:val="clear" w:color="auto" w:fill="FBE4D5" w:themeFill="accent2" w:themeFillTint="33"/>
          </w:tcPr>
          <w:p w:rsidR="001E4959" w:rsidRPr="00C071B3" w:rsidRDefault="001E4959" w:rsidP="00C071B3">
            <w:pPr>
              <w:spacing w:line="240" w:lineRule="auto"/>
              <w:ind w:left="142"/>
              <w:rPr>
                <w:b w:val="0"/>
                <w:bCs/>
                <w:szCs w:val="22"/>
              </w:rPr>
            </w:pPr>
            <w:r w:rsidRPr="00C071B3">
              <w:rPr>
                <w:bCs/>
                <w:szCs w:val="22"/>
              </w:rPr>
              <w:t>EDI Commitment</w:t>
            </w:r>
          </w:p>
        </w:tc>
        <w:tc>
          <w:tcPr>
            <w:tcW w:w="2268" w:type="dxa"/>
            <w:shd w:val="clear" w:color="auto" w:fill="FBE4D5" w:themeFill="accent2" w:themeFillTint="33"/>
          </w:tcPr>
          <w:p w:rsidR="001E4959" w:rsidRDefault="001E4959" w:rsidP="00C071B3">
            <w:pPr>
              <w:spacing w:line="240" w:lineRule="auto"/>
              <w:ind w:left="140"/>
              <w:rPr>
                <w:b w:val="0"/>
                <w:bCs/>
              </w:rPr>
            </w:pPr>
            <w:r>
              <w:rPr>
                <w:bCs/>
              </w:rPr>
              <w:t>Our Aim</w:t>
            </w:r>
          </w:p>
          <w:p w:rsidR="001E4959" w:rsidRDefault="001E4959" w:rsidP="00C071B3">
            <w:pPr>
              <w:spacing w:line="240" w:lineRule="auto"/>
              <w:ind w:left="140"/>
              <w:rPr>
                <w:b w:val="0"/>
                <w:bCs/>
              </w:rPr>
            </w:pPr>
          </w:p>
        </w:tc>
        <w:tc>
          <w:tcPr>
            <w:tcW w:w="4819" w:type="dxa"/>
            <w:shd w:val="clear" w:color="auto" w:fill="FBE4D5" w:themeFill="accent2" w:themeFillTint="33"/>
          </w:tcPr>
          <w:p w:rsidR="001E4959" w:rsidRDefault="001E4959" w:rsidP="00C071B3">
            <w:pPr>
              <w:spacing w:line="240" w:lineRule="auto"/>
              <w:ind w:left="141" w:right="1098"/>
              <w:rPr>
                <w:b w:val="0"/>
                <w:bCs/>
              </w:rPr>
            </w:pPr>
            <w:r>
              <w:rPr>
                <w:bCs/>
              </w:rPr>
              <w:t>Objective</w:t>
            </w:r>
          </w:p>
        </w:tc>
      </w:tr>
      <w:tr w:rsidR="001E4959" w:rsidTr="00C071B3">
        <w:tc>
          <w:tcPr>
            <w:tcW w:w="2127" w:type="dxa"/>
          </w:tcPr>
          <w:p w:rsidR="001E4959" w:rsidRPr="00C071B3" w:rsidRDefault="001E4959" w:rsidP="00C071B3">
            <w:pPr>
              <w:spacing w:line="240" w:lineRule="auto"/>
              <w:ind w:left="142"/>
              <w:rPr>
                <w:bCs/>
                <w:sz w:val="22"/>
                <w:szCs w:val="22"/>
              </w:rPr>
            </w:pPr>
            <w:r w:rsidRPr="00C071B3">
              <w:rPr>
                <w:bCs/>
                <w:sz w:val="22"/>
                <w:szCs w:val="22"/>
              </w:rPr>
              <w:t>Culture</w:t>
            </w:r>
          </w:p>
        </w:tc>
        <w:tc>
          <w:tcPr>
            <w:tcW w:w="2268" w:type="dxa"/>
            <w:vAlign w:val="top"/>
          </w:tcPr>
          <w:p w:rsidR="001E4959" w:rsidRPr="00C071B3" w:rsidRDefault="001E4959" w:rsidP="00C071B3">
            <w:pPr>
              <w:spacing w:line="240" w:lineRule="auto"/>
              <w:ind w:left="140"/>
              <w:jc w:val="left"/>
              <w:rPr>
                <w:bCs/>
                <w:sz w:val="22"/>
                <w:szCs w:val="22"/>
              </w:rPr>
            </w:pPr>
            <w:r w:rsidRPr="00C071B3">
              <w:rPr>
                <w:bCs/>
                <w:sz w:val="22"/>
                <w:szCs w:val="22"/>
              </w:rPr>
              <w:t>Drive the development &amp; advancement of a more inclusive culture</w:t>
            </w:r>
          </w:p>
        </w:tc>
        <w:tc>
          <w:tcPr>
            <w:tcW w:w="4819" w:type="dxa"/>
            <w:vAlign w:val="top"/>
          </w:tcPr>
          <w:p w:rsidR="001E4959" w:rsidRPr="00C071B3" w:rsidRDefault="001E4959" w:rsidP="00C071B3">
            <w:pPr>
              <w:spacing w:line="240" w:lineRule="auto"/>
              <w:ind w:left="141"/>
              <w:jc w:val="left"/>
              <w:rPr>
                <w:bCs/>
                <w:sz w:val="22"/>
                <w:szCs w:val="22"/>
              </w:rPr>
            </w:pPr>
            <w:r w:rsidRPr="00C071B3">
              <w:rPr>
                <w:bCs/>
                <w:sz w:val="22"/>
                <w:szCs w:val="22"/>
              </w:rPr>
              <w:t>Proactively take steps to address imbalances in the representation of staff with particular focus at management levels.</w:t>
            </w:r>
          </w:p>
          <w:p w:rsidR="001E4959" w:rsidRPr="00C071B3" w:rsidRDefault="001E4959" w:rsidP="00C071B3">
            <w:pPr>
              <w:spacing w:line="240" w:lineRule="auto"/>
              <w:ind w:left="141"/>
              <w:jc w:val="left"/>
              <w:rPr>
                <w:bCs/>
                <w:sz w:val="22"/>
                <w:szCs w:val="22"/>
              </w:rPr>
            </w:pPr>
            <w:r w:rsidRPr="00C071B3">
              <w:rPr>
                <w:bCs/>
                <w:sz w:val="22"/>
                <w:szCs w:val="22"/>
              </w:rPr>
              <w:t xml:space="preserve"> </w:t>
            </w:r>
          </w:p>
          <w:p w:rsidR="001E4959" w:rsidRPr="00C071B3" w:rsidRDefault="001E4959" w:rsidP="00C071B3">
            <w:pPr>
              <w:spacing w:line="240" w:lineRule="auto"/>
              <w:ind w:left="141"/>
              <w:jc w:val="left"/>
              <w:rPr>
                <w:bCs/>
                <w:sz w:val="22"/>
                <w:szCs w:val="22"/>
              </w:rPr>
            </w:pPr>
          </w:p>
          <w:p w:rsidR="001E4959" w:rsidRPr="00C071B3" w:rsidRDefault="001E4959" w:rsidP="00C071B3">
            <w:pPr>
              <w:spacing w:line="240" w:lineRule="auto"/>
              <w:ind w:left="141"/>
              <w:jc w:val="left"/>
              <w:rPr>
                <w:bCs/>
                <w:sz w:val="22"/>
                <w:szCs w:val="22"/>
              </w:rPr>
            </w:pPr>
          </w:p>
        </w:tc>
      </w:tr>
      <w:tr w:rsidR="001E4959" w:rsidTr="00C071B3">
        <w:tc>
          <w:tcPr>
            <w:tcW w:w="2127" w:type="dxa"/>
          </w:tcPr>
          <w:p w:rsidR="001E4959" w:rsidRPr="00C071B3" w:rsidRDefault="001E4959" w:rsidP="00C071B3">
            <w:pPr>
              <w:spacing w:line="240" w:lineRule="auto"/>
              <w:ind w:left="142"/>
              <w:rPr>
                <w:bCs/>
                <w:sz w:val="22"/>
                <w:szCs w:val="22"/>
              </w:rPr>
            </w:pPr>
            <w:r w:rsidRPr="00C071B3">
              <w:rPr>
                <w:bCs/>
                <w:sz w:val="22"/>
                <w:szCs w:val="22"/>
              </w:rPr>
              <w:t>Culture</w:t>
            </w:r>
          </w:p>
        </w:tc>
        <w:tc>
          <w:tcPr>
            <w:tcW w:w="2268" w:type="dxa"/>
            <w:vAlign w:val="top"/>
          </w:tcPr>
          <w:p w:rsidR="001E4959" w:rsidRPr="00C071B3" w:rsidRDefault="001E4959" w:rsidP="00C071B3">
            <w:pPr>
              <w:spacing w:line="240" w:lineRule="auto"/>
              <w:ind w:left="140"/>
              <w:jc w:val="left"/>
              <w:rPr>
                <w:bCs/>
                <w:sz w:val="22"/>
                <w:szCs w:val="22"/>
              </w:rPr>
            </w:pPr>
            <w:r w:rsidRPr="00C071B3">
              <w:rPr>
                <w:bCs/>
                <w:sz w:val="22"/>
                <w:szCs w:val="22"/>
              </w:rPr>
              <w:t>Be attractive to a diverse range of talented people.</w:t>
            </w:r>
          </w:p>
        </w:tc>
        <w:tc>
          <w:tcPr>
            <w:tcW w:w="4819" w:type="dxa"/>
            <w:vAlign w:val="top"/>
          </w:tcPr>
          <w:p w:rsidR="001E4959" w:rsidRPr="00C071B3" w:rsidRDefault="001E4959" w:rsidP="00C071B3">
            <w:pPr>
              <w:spacing w:line="240" w:lineRule="auto"/>
              <w:ind w:left="141"/>
              <w:jc w:val="left"/>
              <w:rPr>
                <w:bCs/>
                <w:sz w:val="22"/>
                <w:szCs w:val="22"/>
              </w:rPr>
            </w:pPr>
            <w:r w:rsidRPr="00C071B3">
              <w:rPr>
                <w:bCs/>
                <w:sz w:val="22"/>
                <w:szCs w:val="22"/>
              </w:rPr>
              <w:t xml:space="preserve">Develop &amp; Engage a diverse staff population which reflects and meets the needs of the students and the communities the </w:t>
            </w:r>
            <w:r w:rsidR="00D04E88" w:rsidRPr="00C071B3">
              <w:rPr>
                <w:bCs/>
                <w:sz w:val="22"/>
                <w:szCs w:val="22"/>
              </w:rPr>
              <w:t>College</w:t>
            </w:r>
            <w:r w:rsidRPr="00C071B3">
              <w:rPr>
                <w:bCs/>
                <w:sz w:val="22"/>
                <w:szCs w:val="22"/>
              </w:rPr>
              <w:t xml:space="preserve"> serves.</w:t>
            </w:r>
          </w:p>
          <w:p w:rsidR="001E4959" w:rsidRPr="00C071B3" w:rsidRDefault="001E4959" w:rsidP="00C071B3">
            <w:pPr>
              <w:pStyle w:val="ListParagraph"/>
              <w:spacing w:line="240" w:lineRule="auto"/>
              <w:ind w:left="141"/>
              <w:rPr>
                <w:rFonts w:ascii="Franklin Gothic Book" w:hAnsi="Franklin Gothic Book"/>
                <w:bCs/>
                <w:sz w:val="22"/>
                <w:szCs w:val="22"/>
              </w:rPr>
            </w:pPr>
          </w:p>
          <w:p w:rsidR="001E4959" w:rsidRPr="00C071B3" w:rsidRDefault="001E4959" w:rsidP="00C071B3">
            <w:pPr>
              <w:pStyle w:val="ListParagraph"/>
              <w:spacing w:line="240" w:lineRule="auto"/>
              <w:ind w:left="141"/>
              <w:rPr>
                <w:rFonts w:ascii="Franklin Gothic Book" w:hAnsi="Franklin Gothic Book"/>
                <w:bCs/>
                <w:sz w:val="22"/>
                <w:szCs w:val="22"/>
              </w:rPr>
            </w:pPr>
          </w:p>
        </w:tc>
      </w:tr>
      <w:tr w:rsidR="001E4959" w:rsidTr="00C071B3">
        <w:tc>
          <w:tcPr>
            <w:tcW w:w="2127" w:type="dxa"/>
          </w:tcPr>
          <w:p w:rsidR="001E4959" w:rsidRPr="00C071B3" w:rsidRDefault="001E4959" w:rsidP="00C071B3">
            <w:pPr>
              <w:spacing w:line="240" w:lineRule="auto"/>
              <w:ind w:left="142"/>
              <w:rPr>
                <w:bCs/>
                <w:sz w:val="22"/>
                <w:szCs w:val="22"/>
              </w:rPr>
            </w:pPr>
            <w:r w:rsidRPr="00C071B3">
              <w:rPr>
                <w:bCs/>
                <w:sz w:val="22"/>
                <w:szCs w:val="22"/>
              </w:rPr>
              <w:t>Challenge</w:t>
            </w:r>
          </w:p>
        </w:tc>
        <w:tc>
          <w:tcPr>
            <w:tcW w:w="2268" w:type="dxa"/>
            <w:vAlign w:val="top"/>
          </w:tcPr>
          <w:p w:rsidR="001E4959" w:rsidRPr="00C071B3" w:rsidRDefault="001E4959" w:rsidP="00C071B3">
            <w:pPr>
              <w:spacing w:line="240" w:lineRule="auto"/>
              <w:ind w:left="140"/>
              <w:jc w:val="left"/>
              <w:rPr>
                <w:bCs/>
                <w:sz w:val="22"/>
                <w:szCs w:val="22"/>
              </w:rPr>
            </w:pPr>
            <w:r w:rsidRPr="00C071B3">
              <w:rPr>
                <w:bCs/>
                <w:sz w:val="22"/>
                <w:szCs w:val="22"/>
              </w:rPr>
              <w:t>Challenge Discrimination</w:t>
            </w:r>
          </w:p>
        </w:tc>
        <w:tc>
          <w:tcPr>
            <w:tcW w:w="4819" w:type="dxa"/>
            <w:vAlign w:val="top"/>
          </w:tcPr>
          <w:p w:rsidR="001E4959" w:rsidRDefault="001E4959" w:rsidP="00C071B3">
            <w:pPr>
              <w:spacing w:line="240" w:lineRule="auto"/>
              <w:ind w:left="141"/>
              <w:jc w:val="left"/>
              <w:rPr>
                <w:rFonts w:cstheme="minorHAnsi"/>
                <w:sz w:val="22"/>
                <w:szCs w:val="22"/>
              </w:rPr>
            </w:pPr>
            <w:r w:rsidRPr="00C071B3">
              <w:rPr>
                <w:bCs/>
                <w:sz w:val="22"/>
                <w:szCs w:val="22"/>
              </w:rPr>
              <w:t>Promote a culture of mutual respect, tolerance and c</w:t>
            </w:r>
            <w:r w:rsidRPr="00C071B3">
              <w:rPr>
                <w:rFonts w:cstheme="minorHAnsi"/>
                <w:sz w:val="22"/>
                <w:szCs w:val="22"/>
              </w:rPr>
              <w:t xml:space="preserve">ontinue to adopt a zero-tolerance approach to discrimination, harassment, bullying and victimisation and foster a culture of respect. </w:t>
            </w:r>
          </w:p>
          <w:p w:rsidR="00C071B3" w:rsidRPr="00C071B3" w:rsidRDefault="00C071B3" w:rsidP="00C071B3">
            <w:pPr>
              <w:spacing w:line="240" w:lineRule="auto"/>
              <w:ind w:left="141"/>
              <w:jc w:val="left"/>
              <w:rPr>
                <w:bCs/>
                <w:sz w:val="22"/>
                <w:szCs w:val="22"/>
              </w:rPr>
            </w:pPr>
          </w:p>
        </w:tc>
      </w:tr>
      <w:tr w:rsidR="001E4959" w:rsidTr="00C071B3">
        <w:tc>
          <w:tcPr>
            <w:tcW w:w="2127" w:type="dxa"/>
          </w:tcPr>
          <w:p w:rsidR="001E4959" w:rsidRPr="00C071B3" w:rsidRDefault="001E4959" w:rsidP="00C071B3">
            <w:pPr>
              <w:spacing w:line="240" w:lineRule="auto"/>
              <w:ind w:left="142"/>
              <w:rPr>
                <w:bCs/>
                <w:sz w:val="22"/>
                <w:szCs w:val="22"/>
              </w:rPr>
            </w:pPr>
            <w:r w:rsidRPr="00C071B3">
              <w:rPr>
                <w:bCs/>
                <w:sz w:val="22"/>
                <w:szCs w:val="22"/>
              </w:rPr>
              <w:t>Connected</w:t>
            </w:r>
          </w:p>
          <w:p w:rsidR="001E4959" w:rsidRPr="00C071B3" w:rsidRDefault="001E4959" w:rsidP="00C071B3">
            <w:pPr>
              <w:spacing w:line="240" w:lineRule="auto"/>
              <w:ind w:left="142"/>
              <w:rPr>
                <w:bCs/>
                <w:sz w:val="22"/>
                <w:szCs w:val="22"/>
              </w:rPr>
            </w:pPr>
          </w:p>
          <w:p w:rsidR="001E4959" w:rsidRPr="00C071B3" w:rsidRDefault="001E4959" w:rsidP="00C071B3">
            <w:pPr>
              <w:spacing w:line="240" w:lineRule="auto"/>
              <w:ind w:left="142"/>
              <w:rPr>
                <w:bCs/>
                <w:sz w:val="22"/>
                <w:szCs w:val="22"/>
              </w:rPr>
            </w:pPr>
          </w:p>
        </w:tc>
        <w:tc>
          <w:tcPr>
            <w:tcW w:w="2268" w:type="dxa"/>
            <w:vAlign w:val="top"/>
          </w:tcPr>
          <w:p w:rsidR="001E4959" w:rsidRDefault="001E4959" w:rsidP="00C071B3">
            <w:pPr>
              <w:spacing w:line="240" w:lineRule="auto"/>
              <w:ind w:left="140"/>
              <w:jc w:val="left"/>
              <w:rPr>
                <w:bCs/>
                <w:sz w:val="22"/>
                <w:szCs w:val="22"/>
              </w:rPr>
            </w:pPr>
            <w:r w:rsidRPr="00C071B3">
              <w:rPr>
                <w:bCs/>
                <w:sz w:val="22"/>
                <w:szCs w:val="22"/>
              </w:rPr>
              <w:t>Actively Consider EDI in practical ways in all that we do so others can readily see the difference it makes.</w:t>
            </w:r>
          </w:p>
          <w:p w:rsidR="00C071B3" w:rsidRPr="00C071B3" w:rsidRDefault="00C071B3" w:rsidP="00C071B3">
            <w:pPr>
              <w:spacing w:line="240" w:lineRule="auto"/>
              <w:ind w:left="140"/>
              <w:jc w:val="left"/>
              <w:rPr>
                <w:bCs/>
                <w:sz w:val="22"/>
                <w:szCs w:val="22"/>
              </w:rPr>
            </w:pPr>
          </w:p>
        </w:tc>
        <w:tc>
          <w:tcPr>
            <w:tcW w:w="4819" w:type="dxa"/>
            <w:vAlign w:val="top"/>
          </w:tcPr>
          <w:p w:rsidR="001E4959" w:rsidRPr="00C071B3" w:rsidRDefault="001E4959" w:rsidP="00C071B3">
            <w:pPr>
              <w:spacing w:line="240" w:lineRule="auto"/>
              <w:ind w:left="141"/>
              <w:jc w:val="left"/>
              <w:rPr>
                <w:bCs/>
                <w:sz w:val="22"/>
                <w:szCs w:val="22"/>
              </w:rPr>
            </w:pPr>
            <w:r w:rsidRPr="00C071B3">
              <w:rPr>
                <w:sz w:val="22"/>
                <w:szCs w:val="22"/>
              </w:rPr>
              <w:t>Maximise</w:t>
            </w:r>
            <w:r w:rsidR="00C071B3">
              <w:rPr>
                <w:sz w:val="22"/>
                <w:szCs w:val="22"/>
              </w:rPr>
              <w:t xml:space="preserve"> o</w:t>
            </w:r>
            <w:r w:rsidRPr="00C071B3">
              <w:rPr>
                <w:sz w:val="22"/>
                <w:szCs w:val="22"/>
              </w:rPr>
              <w:t>pportunities</w:t>
            </w:r>
            <w:r w:rsidRPr="00C071B3">
              <w:rPr>
                <w:rFonts w:ascii="Arial" w:hAnsi="Arial" w:cs="Arial"/>
                <w:sz w:val="22"/>
                <w:szCs w:val="22"/>
              </w:rPr>
              <w:t> </w:t>
            </w:r>
            <w:r w:rsidRPr="00C071B3">
              <w:rPr>
                <w:sz w:val="22"/>
                <w:szCs w:val="22"/>
              </w:rPr>
              <w:t>to</w:t>
            </w:r>
            <w:r w:rsidRPr="00C071B3">
              <w:rPr>
                <w:rFonts w:ascii="Arial" w:hAnsi="Arial" w:cs="Arial"/>
                <w:sz w:val="22"/>
                <w:szCs w:val="22"/>
              </w:rPr>
              <w:t> </w:t>
            </w:r>
            <w:r w:rsidRPr="00C071B3">
              <w:rPr>
                <w:sz w:val="22"/>
                <w:szCs w:val="22"/>
              </w:rPr>
              <w:t>develop</w:t>
            </w:r>
            <w:r w:rsidRPr="00C071B3">
              <w:rPr>
                <w:rFonts w:ascii="Arial" w:hAnsi="Arial" w:cs="Arial"/>
                <w:sz w:val="22"/>
                <w:szCs w:val="22"/>
              </w:rPr>
              <w:t> </w:t>
            </w:r>
            <w:r w:rsidRPr="00C071B3">
              <w:rPr>
                <w:sz w:val="22"/>
                <w:szCs w:val="22"/>
              </w:rPr>
              <w:t>understanding, and celebration of equality, diversity and inclusion and promote a diverse culture</w:t>
            </w:r>
          </w:p>
        </w:tc>
      </w:tr>
      <w:tr w:rsidR="001E4959" w:rsidTr="00C071B3">
        <w:tc>
          <w:tcPr>
            <w:tcW w:w="2127" w:type="dxa"/>
          </w:tcPr>
          <w:p w:rsidR="001E4959" w:rsidRPr="00C071B3" w:rsidRDefault="001E4959" w:rsidP="00C071B3">
            <w:pPr>
              <w:spacing w:line="240" w:lineRule="auto"/>
              <w:ind w:left="142"/>
              <w:rPr>
                <w:bCs/>
                <w:sz w:val="22"/>
                <w:szCs w:val="22"/>
              </w:rPr>
            </w:pPr>
            <w:r w:rsidRPr="00C071B3">
              <w:rPr>
                <w:bCs/>
                <w:sz w:val="22"/>
                <w:szCs w:val="22"/>
              </w:rPr>
              <w:t>Connected</w:t>
            </w:r>
          </w:p>
          <w:p w:rsidR="001E4959" w:rsidRPr="00C071B3" w:rsidRDefault="001E4959" w:rsidP="00C071B3">
            <w:pPr>
              <w:spacing w:line="240" w:lineRule="auto"/>
              <w:ind w:left="142"/>
              <w:rPr>
                <w:bCs/>
                <w:sz w:val="22"/>
                <w:szCs w:val="22"/>
              </w:rPr>
            </w:pPr>
          </w:p>
        </w:tc>
        <w:tc>
          <w:tcPr>
            <w:tcW w:w="2268" w:type="dxa"/>
            <w:vAlign w:val="top"/>
          </w:tcPr>
          <w:p w:rsidR="001E4959" w:rsidRPr="00C071B3" w:rsidRDefault="001E4959" w:rsidP="00C071B3">
            <w:pPr>
              <w:spacing w:line="240" w:lineRule="auto"/>
              <w:ind w:left="140"/>
              <w:jc w:val="left"/>
              <w:rPr>
                <w:rFonts w:cstheme="minorHAnsi"/>
                <w:sz w:val="22"/>
                <w:szCs w:val="22"/>
              </w:rPr>
            </w:pPr>
            <w:r w:rsidRPr="00C071B3">
              <w:rPr>
                <w:rFonts w:cstheme="minorHAnsi"/>
                <w:sz w:val="22"/>
                <w:szCs w:val="22"/>
              </w:rPr>
              <w:t>Progress and strengthen the links between the equality and wellbeing agendas</w:t>
            </w:r>
          </w:p>
          <w:p w:rsidR="001E4959" w:rsidRPr="00C071B3" w:rsidRDefault="001E4959" w:rsidP="00C071B3">
            <w:pPr>
              <w:spacing w:line="240" w:lineRule="auto"/>
              <w:ind w:left="140"/>
              <w:jc w:val="left"/>
              <w:rPr>
                <w:bCs/>
                <w:sz w:val="22"/>
                <w:szCs w:val="22"/>
              </w:rPr>
            </w:pPr>
          </w:p>
        </w:tc>
        <w:tc>
          <w:tcPr>
            <w:tcW w:w="4819" w:type="dxa"/>
            <w:vAlign w:val="top"/>
          </w:tcPr>
          <w:p w:rsidR="001E4959" w:rsidRPr="00C071B3" w:rsidRDefault="001E4959" w:rsidP="00C071B3">
            <w:pPr>
              <w:pStyle w:val="Default"/>
              <w:ind w:left="141"/>
              <w:rPr>
                <w:sz w:val="22"/>
                <w:szCs w:val="22"/>
              </w:rPr>
            </w:pPr>
            <w:r w:rsidRPr="00C071B3">
              <w:rPr>
                <w:sz w:val="22"/>
                <w:szCs w:val="22"/>
              </w:rPr>
              <w:t xml:space="preserve">Champion wellbeing inclusion and work to ensure that wellbeing is seen as a priority for all and demonstrated in our policies and practices </w:t>
            </w:r>
          </w:p>
          <w:p w:rsidR="001E4959" w:rsidRPr="00C071B3" w:rsidRDefault="001E4959" w:rsidP="00C071B3">
            <w:pPr>
              <w:spacing w:line="240" w:lineRule="auto"/>
              <w:ind w:left="141"/>
              <w:jc w:val="left"/>
              <w:rPr>
                <w:sz w:val="22"/>
                <w:szCs w:val="22"/>
              </w:rPr>
            </w:pPr>
          </w:p>
        </w:tc>
      </w:tr>
      <w:tr w:rsidR="001E4959" w:rsidTr="00C071B3">
        <w:tc>
          <w:tcPr>
            <w:tcW w:w="2127" w:type="dxa"/>
          </w:tcPr>
          <w:p w:rsidR="001E4959" w:rsidRPr="00C071B3" w:rsidRDefault="001E4959" w:rsidP="00C071B3">
            <w:pPr>
              <w:spacing w:line="240" w:lineRule="auto"/>
              <w:ind w:left="142"/>
              <w:rPr>
                <w:bCs/>
                <w:sz w:val="22"/>
                <w:szCs w:val="22"/>
              </w:rPr>
            </w:pPr>
            <w:r w:rsidRPr="00C071B3">
              <w:rPr>
                <w:bCs/>
                <w:sz w:val="22"/>
                <w:szCs w:val="22"/>
              </w:rPr>
              <w:t>CPD</w:t>
            </w:r>
          </w:p>
          <w:p w:rsidR="001E4959" w:rsidRPr="00C071B3" w:rsidRDefault="001E4959" w:rsidP="00C071B3">
            <w:pPr>
              <w:spacing w:line="240" w:lineRule="auto"/>
              <w:ind w:left="142"/>
              <w:rPr>
                <w:bCs/>
                <w:sz w:val="22"/>
                <w:szCs w:val="22"/>
              </w:rPr>
            </w:pPr>
          </w:p>
          <w:p w:rsidR="001E4959" w:rsidRPr="00C071B3" w:rsidRDefault="001E4959" w:rsidP="00C071B3">
            <w:pPr>
              <w:spacing w:line="240" w:lineRule="auto"/>
              <w:ind w:left="142"/>
              <w:rPr>
                <w:bCs/>
                <w:sz w:val="22"/>
                <w:szCs w:val="22"/>
              </w:rPr>
            </w:pPr>
          </w:p>
        </w:tc>
        <w:tc>
          <w:tcPr>
            <w:tcW w:w="2268" w:type="dxa"/>
            <w:vAlign w:val="top"/>
          </w:tcPr>
          <w:p w:rsidR="001E4959" w:rsidRPr="00C071B3" w:rsidRDefault="001E4959" w:rsidP="00C071B3">
            <w:pPr>
              <w:spacing w:line="240" w:lineRule="auto"/>
              <w:ind w:left="140"/>
              <w:jc w:val="left"/>
              <w:rPr>
                <w:bCs/>
                <w:sz w:val="22"/>
                <w:szCs w:val="22"/>
              </w:rPr>
            </w:pPr>
            <w:r w:rsidRPr="00C071B3">
              <w:rPr>
                <w:bCs/>
                <w:sz w:val="22"/>
                <w:szCs w:val="22"/>
              </w:rPr>
              <w:t>Accelerate the development of diverse talent and future leaders</w:t>
            </w:r>
          </w:p>
        </w:tc>
        <w:tc>
          <w:tcPr>
            <w:tcW w:w="4819" w:type="dxa"/>
            <w:vAlign w:val="top"/>
          </w:tcPr>
          <w:p w:rsidR="001E4959" w:rsidRPr="00C071B3" w:rsidRDefault="001E4959" w:rsidP="00C071B3">
            <w:pPr>
              <w:spacing w:line="240" w:lineRule="auto"/>
              <w:ind w:left="141"/>
              <w:jc w:val="left"/>
              <w:rPr>
                <w:sz w:val="22"/>
                <w:szCs w:val="22"/>
              </w:rPr>
            </w:pPr>
            <w:r w:rsidRPr="00C071B3">
              <w:rPr>
                <w:sz w:val="22"/>
                <w:szCs w:val="22"/>
              </w:rPr>
              <w:t xml:space="preserve">Ensure that staff at all levels have access to relevant training, tools and personal agency to contribute to positive culture change at all levels of the organisation. </w:t>
            </w:r>
          </w:p>
        </w:tc>
      </w:tr>
    </w:tbl>
    <w:p w:rsidR="001E4959" w:rsidRDefault="001E4959" w:rsidP="001E4959">
      <w:pPr>
        <w:spacing w:line="240" w:lineRule="auto"/>
        <w:rPr>
          <w:b/>
        </w:rPr>
      </w:pPr>
    </w:p>
    <w:p w:rsidR="001E4959" w:rsidRPr="00C071B3" w:rsidRDefault="001E4959" w:rsidP="00C071B3">
      <w:pPr>
        <w:spacing w:after="0" w:line="240" w:lineRule="auto"/>
        <w:ind w:left="0"/>
        <w:rPr>
          <w:b/>
        </w:rPr>
      </w:pPr>
      <w:r w:rsidRPr="00C071B3">
        <w:rPr>
          <w:b/>
        </w:rPr>
        <w:lastRenderedPageBreak/>
        <w:t>OBJECTIVES REVIEW</w:t>
      </w:r>
    </w:p>
    <w:p w:rsidR="001E4959" w:rsidRDefault="001E4959" w:rsidP="001E4959">
      <w:pPr>
        <w:spacing w:line="240" w:lineRule="auto"/>
        <w:rPr>
          <w:b/>
        </w:rPr>
      </w:pPr>
    </w:p>
    <w:tbl>
      <w:tblPr>
        <w:tblStyle w:val="TableGrid0"/>
        <w:tblW w:w="9782" w:type="dxa"/>
        <w:tblInd w:w="-289" w:type="dxa"/>
        <w:tblLayout w:type="fixed"/>
        <w:tblLook w:val="04A0" w:firstRow="1" w:lastRow="0" w:firstColumn="1" w:lastColumn="0" w:noHBand="0" w:noVBand="1"/>
      </w:tblPr>
      <w:tblGrid>
        <w:gridCol w:w="1844"/>
        <w:gridCol w:w="2409"/>
        <w:gridCol w:w="2086"/>
        <w:gridCol w:w="3443"/>
      </w:tblGrid>
      <w:tr w:rsidR="001E4959" w:rsidTr="009E36DC">
        <w:trPr>
          <w:cnfStyle w:val="100000000000" w:firstRow="1" w:lastRow="0" w:firstColumn="0" w:lastColumn="0" w:oddVBand="0" w:evenVBand="0" w:oddHBand="0" w:evenHBand="0" w:firstRowFirstColumn="0" w:firstRowLastColumn="0" w:lastRowFirstColumn="0" w:lastRowLastColumn="0"/>
        </w:trPr>
        <w:tc>
          <w:tcPr>
            <w:tcW w:w="1844" w:type="dxa"/>
            <w:shd w:val="clear" w:color="auto" w:fill="FBE4D5" w:themeFill="accent2" w:themeFillTint="33"/>
            <w:vAlign w:val="top"/>
          </w:tcPr>
          <w:p w:rsidR="001E4959" w:rsidRPr="00C071B3" w:rsidRDefault="001E4959" w:rsidP="00C071B3">
            <w:pPr>
              <w:spacing w:line="240" w:lineRule="auto"/>
              <w:jc w:val="left"/>
              <w:rPr>
                <w:b w:val="0"/>
                <w:bCs/>
                <w:szCs w:val="22"/>
              </w:rPr>
            </w:pPr>
            <w:r w:rsidRPr="00C071B3">
              <w:rPr>
                <w:bCs/>
                <w:szCs w:val="22"/>
              </w:rPr>
              <w:t>EDI Commitment</w:t>
            </w:r>
          </w:p>
        </w:tc>
        <w:tc>
          <w:tcPr>
            <w:tcW w:w="2409" w:type="dxa"/>
            <w:shd w:val="clear" w:color="auto" w:fill="FBE4D5" w:themeFill="accent2" w:themeFillTint="33"/>
            <w:vAlign w:val="top"/>
          </w:tcPr>
          <w:p w:rsidR="001E4959" w:rsidRPr="00C071B3" w:rsidRDefault="001E4959" w:rsidP="00C071B3">
            <w:pPr>
              <w:spacing w:line="240" w:lineRule="auto"/>
              <w:jc w:val="left"/>
              <w:rPr>
                <w:b w:val="0"/>
                <w:bCs/>
                <w:szCs w:val="22"/>
              </w:rPr>
            </w:pPr>
            <w:r w:rsidRPr="00C071B3">
              <w:rPr>
                <w:bCs/>
                <w:szCs w:val="22"/>
              </w:rPr>
              <w:t>Our Aim</w:t>
            </w:r>
          </w:p>
          <w:p w:rsidR="001E4959" w:rsidRPr="00C071B3" w:rsidRDefault="001E4959" w:rsidP="00C071B3">
            <w:pPr>
              <w:spacing w:line="240" w:lineRule="auto"/>
              <w:jc w:val="left"/>
              <w:rPr>
                <w:b w:val="0"/>
                <w:bCs/>
                <w:szCs w:val="22"/>
              </w:rPr>
            </w:pPr>
          </w:p>
        </w:tc>
        <w:tc>
          <w:tcPr>
            <w:tcW w:w="2086" w:type="dxa"/>
            <w:shd w:val="clear" w:color="auto" w:fill="FBE4D5" w:themeFill="accent2" w:themeFillTint="33"/>
            <w:vAlign w:val="top"/>
          </w:tcPr>
          <w:p w:rsidR="001E4959" w:rsidRPr="00C071B3" w:rsidRDefault="00C37037" w:rsidP="00C37037">
            <w:pPr>
              <w:spacing w:line="240" w:lineRule="auto"/>
              <w:ind w:right="-1316"/>
              <w:jc w:val="left"/>
              <w:rPr>
                <w:b w:val="0"/>
                <w:bCs/>
                <w:szCs w:val="22"/>
              </w:rPr>
            </w:pPr>
            <w:r>
              <w:rPr>
                <w:bCs/>
                <w:szCs w:val="22"/>
              </w:rPr>
              <w:t>Objective</w:t>
            </w:r>
          </w:p>
        </w:tc>
        <w:tc>
          <w:tcPr>
            <w:tcW w:w="3443" w:type="dxa"/>
            <w:shd w:val="clear" w:color="auto" w:fill="FBE4D5" w:themeFill="accent2" w:themeFillTint="33"/>
            <w:vAlign w:val="top"/>
          </w:tcPr>
          <w:p w:rsidR="001E4959" w:rsidRPr="00C071B3" w:rsidRDefault="001E4959" w:rsidP="00C071B3">
            <w:pPr>
              <w:spacing w:line="240" w:lineRule="auto"/>
              <w:jc w:val="left"/>
              <w:rPr>
                <w:b w:val="0"/>
                <w:bCs/>
                <w:szCs w:val="22"/>
              </w:rPr>
            </w:pPr>
            <w:r w:rsidRPr="00C071B3">
              <w:rPr>
                <w:bCs/>
                <w:szCs w:val="22"/>
              </w:rPr>
              <w:t>Update</w:t>
            </w:r>
          </w:p>
        </w:tc>
      </w:tr>
      <w:tr w:rsidR="001E4959" w:rsidTr="009E36DC">
        <w:tc>
          <w:tcPr>
            <w:tcW w:w="1844" w:type="dxa"/>
            <w:vAlign w:val="top"/>
          </w:tcPr>
          <w:p w:rsidR="001E4959" w:rsidRPr="00C071B3" w:rsidRDefault="001E4959" w:rsidP="00C071B3">
            <w:pPr>
              <w:spacing w:line="240" w:lineRule="auto"/>
              <w:jc w:val="left"/>
              <w:rPr>
                <w:bCs/>
                <w:sz w:val="22"/>
                <w:szCs w:val="22"/>
              </w:rPr>
            </w:pPr>
            <w:r w:rsidRPr="00C071B3">
              <w:rPr>
                <w:bCs/>
                <w:sz w:val="22"/>
                <w:szCs w:val="22"/>
              </w:rPr>
              <w:t>Culture</w:t>
            </w:r>
          </w:p>
        </w:tc>
        <w:tc>
          <w:tcPr>
            <w:tcW w:w="2409" w:type="dxa"/>
            <w:vAlign w:val="top"/>
          </w:tcPr>
          <w:p w:rsidR="001E4959" w:rsidRPr="00C071B3" w:rsidRDefault="001E4959" w:rsidP="009E36DC">
            <w:pPr>
              <w:spacing w:line="240" w:lineRule="auto"/>
              <w:ind w:left="141" w:firstLine="0"/>
              <w:jc w:val="left"/>
              <w:rPr>
                <w:bCs/>
                <w:sz w:val="22"/>
                <w:szCs w:val="22"/>
              </w:rPr>
            </w:pPr>
            <w:r w:rsidRPr="00C071B3">
              <w:rPr>
                <w:bCs/>
                <w:sz w:val="22"/>
                <w:szCs w:val="22"/>
              </w:rPr>
              <w:t>Drive the development &amp; advancement of a more inclusive culture</w:t>
            </w:r>
          </w:p>
        </w:tc>
        <w:tc>
          <w:tcPr>
            <w:tcW w:w="2086" w:type="dxa"/>
            <w:vAlign w:val="top"/>
          </w:tcPr>
          <w:p w:rsidR="001E4959" w:rsidRPr="00C071B3" w:rsidRDefault="001E4959" w:rsidP="009E36DC">
            <w:pPr>
              <w:spacing w:line="240" w:lineRule="auto"/>
              <w:ind w:left="137" w:right="233"/>
              <w:rPr>
                <w:bCs/>
                <w:sz w:val="22"/>
                <w:szCs w:val="22"/>
              </w:rPr>
            </w:pPr>
            <w:r w:rsidRPr="00C071B3">
              <w:rPr>
                <w:bCs/>
                <w:sz w:val="22"/>
                <w:szCs w:val="22"/>
              </w:rPr>
              <w:t>Proactively take steps to address imbalances in the representation of staff with particular focus at management levels.</w:t>
            </w:r>
          </w:p>
        </w:tc>
        <w:tc>
          <w:tcPr>
            <w:tcW w:w="3443" w:type="dxa"/>
            <w:vAlign w:val="top"/>
          </w:tcPr>
          <w:p w:rsidR="009E36DC" w:rsidRDefault="001E4959" w:rsidP="009E36DC">
            <w:pPr>
              <w:spacing w:line="240" w:lineRule="auto"/>
              <w:ind w:left="176" w:right="130"/>
              <w:rPr>
                <w:rFonts w:cs="Arial"/>
                <w:sz w:val="22"/>
                <w:szCs w:val="22"/>
              </w:rPr>
            </w:pPr>
            <w:r w:rsidRPr="00C071B3">
              <w:rPr>
                <w:rFonts w:cs="Arial"/>
                <w:sz w:val="22"/>
                <w:szCs w:val="22"/>
              </w:rPr>
              <w:t xml:space="preserve">Ethnicity reporting data is being reviewed for the year </w:t>
            </w:r>
            <w:r w:rsidR="009E36DC">
              <w:rPr>
                <w:rFonts w:cs="Arial"/>
                <w:sz w:val="22"/>
                <w:szCs w:val="22"/>
              </w:rPr>
              <w:t>20</w:t>
            </w:r>
            <w:r w:rsidRPr="00C071B3">
              <w:rPr>
                <w:rFonts w:cs="Arial"/>
                <w:sz w:val="22"/>
                <w:szCs w:val="22"/>
              </w:rPr>
              <w:t>21/22 with intention to be produced in line with the gender pay reporting requirements.</w:t>
            </w:r>
            <w:r w:rsidR="009E36DC">
              <w:rPr>
                <w:rFonts w:cs="Arial"/>
                <w:sz w:val="22"/>
                <w:szCs w:val="22"/>
              </w:rPr>
              <w:t xml:space="preserve"> </w:t>
            </w:r>
          </w:p>
          <w:p w:rsidR="001E4959" w:rsidRPr="00C071B3" w:rsidRDefault="001E4959" w:rsidP="009E36DC">
            <w:pPr>
              <w:spacing w:line="240" w:lineRule="auto"/>
              <w:ind w:left="176" w:right="130"/>
              <w:rPr>
                <w:rFonts w:cs="Arial"/>
                <w:sz w:val="22"/>
                <w:szCs w:val="22"/>
              </w:rPr>
            </w:pPr>
            <w:r w:rsidRPr="00C071B3">
              <w:rPr>
                <w:rFonts w:cs="Arial"/>
                <w:sz w:val="22"/>
                <w:szCs w:val="22"/>
              </w:rPr>
              <w:t xml:space="preserve">Developed mechanisms to provide a project-based approach to opportunities within the </w:t>
            </w:r>
            <w:r w:rsidR="00D04E88" w:rsidRPr="00C071B3">
              <w:rPr>
                <w:rFonts w:cs="Arial"/>
                <w:sz w:val="22"/>
                <w:szCs w:val="22"/>
              </w:rPr>
              <w:t>College</w:t>
            </w:r>
            <w:r w:rsidRPr="00C071B3">
              <w:rPr>
                <w:rFonts w:cs="Arial"/>
                <w:sz w:val="22"/>
                <w:szCs w:val="22"/>
              </w:rPr>
              <w:t xml:space="preserve">. Offer paid additional responsibility opportunities for delivery staff across the </w:t>
            </w:r>
            <w:r w:rsidR="00D04E88" w:rsidRPr="00C071B3">
              <w:rPr>
                <w:rFonts w:cs="Arial"/>
                <w:sz w:val="22"/>
                <w:szCs w:val="22"/>
              </w:rPr>
              <w:t>College</w:t>
            </w:r>
            <w:r w:rsidRPr="00C071B3">
              <w:rPr>
                <w:rFonts w:cs="Arial"/>
                <w:sz w:val="22"/>
                <w:szCs w:val="22"/>
              </w:rPr>
              <w:t xml:space="preserve"> to be involved in developing staff.  It is intended this will:</w:t>
            </w:r>
          </w:p>
          <w:p w:rsidR="001E4959" w:rsidRPr="00C071B3" w:rsidRDefault="001E4959" w:rsidP="009E36DC">
            <w:pPr>
              <w:pStyle w:val="ListParagraph"/>
              <w:numPr>
                <w:ilvl w:val="0"/>
                <w:numId w:val="32"/>
              </w:numPr>
              <w:spacing w:after="0" w:line="240" w:lineRule="auto"/>
              <w:ind w:left="176" w:right="130"/>
              <w:jc w:val="both"/>
              <w:rPr>
                <w:rFonts w:ascii="Franklin Gothic Book" w:hAnsi="Franklin Gothic Book" w:cs="Arial"/>
                <w:sz w:val="22"/>
                <w:szCs w:val="22"/>
              </w:rPr>
            </w:pPr>
            <w:r w:rsidRPr="00C071B3">
              <w:rPr>
                <w:rFonts w:ascii="Franklin Gothic Book" w:hAnsi="Franklin Gothic Book" w:cs="Arial"/>
                <w:sz w:val="22"/>
                <w:szCs w:val="22"/>
              </w:rPr>
              <w:t>Offer opportunities for a broader group of staff with different experience/skill set to be part of the WFD delivery whilst simultaneously upskilling and providing opportunities /development for those staff which contributes to succession planning.</w:t>
            </w:r>
          </w:p>
          <w:p w:rsidR="001E4959" w:rsidRPr="00C071B3" w:rsidRDefault="001E4959" w:rsidP="009E36DC">
            <w:pPr>
              <w:pStyle w:val="ListParagraph"/>
              <w:numPr>
                <w:ilvl w:val="0"/>
                <w:numId w:val="32"/>
              </w:numPr>
              <w:spacing w:after="0" w:line="240" w:lineRule="auto"/>
              <w:ind w:left="176" w:right="130"/>
              <w:jc w:val="both"/>
              <w:rPr>
                <w:rFonts w:ascii="Franklin Gothic Book" w:hAnsi="Franklin Gothic Book" w:cs="Arial"/>
                <w:sz w:val="22"/>
                <w:szCs w:val="22"/>
              </w:rPr>
            </w:pPr>
            <w:r w:rsidRPr="00C071B3">
              <w:rPr>
                <w:rFonts w:ascii="Franklin Gothic Book" w:hAnsi="Franklin Gothic Book" w:cs="Arial"/>
                <w:sz w:val="22"/>
                <w:szCs w:val="22"/>
              </w:rPr>
              <w:t>Broader group to support EDI intent to broaden staff involvement opportunities and different voices/perspectives</w:t>
            </w:r>
          </w:p>
          <w:p w:rsidR="001E4959" w:rsidRPr="00C071B3" w:rsidRDefault="001E4959" w:rsidP="0069056B">
            <w:pPr>
              <w:spacing w:line="240" w:lineRule="auto"/>
              <w:ind w:left="176" w:right="130"/>
              <w:jc w:val="left"/>
              <w:rPr>
                <w:rFonts w:cs="Arial"/>
                <w:sz w:val="22"/>
                <w:szCs w:val="22"/>
              </w:rPr>
            </w:pPr>
            <w:r w:rsidRPr="00C071B3">
              <w:rPr>
                <w:rFonts w:cs="Arial"/>
                <w:sz w:val="22"/>
                <w:szCs w:val="22"/>
              </w:rPr>
              <w:t xml:space="preserve">New appointments in the last 12 months have shown an increase in the percentage of new starters from ethnic minority categories.  12% - Black/African/Caribbean/Black British – Caribbean, 17% Asian/Asian British, 4% Mixed/Multiple Ethnic and 67% White. </w:t>
            </w:r>
          </w:p>
          <w:p w:rsidR="001E4959" w:rsidRPr="00C071B3" w:rsidRDefault="001E4959" w:rsidP="00C071B3">
            <w:pPr>
              <w:spacing w:line="240" w:lineRule="auto"/>
              <w:jc w:val="left"/>
              <w:rPr>
                <w:rFonts w:cs="Arial"/>
                <w:sz w:val="22"/>
                <w:szCs w:val="22"/>
              </w:rPr>
            </w:pPr>
          </w:p>
        </w:tc>
      </w:tr>
      <w:tr w:rsidR="001E4959" w:rsidTr="009E36DC">
        <w:tc>
          <w:tcPr>
            <w:tcW w:w="1844" w:type="dxa"/>
            <w:vAlign w:val="top"/>
          </w:tcPr>
          <w:p w:rsidR="001E4959" w:rsidRPr="00C071B3" w:rsidRDefault="001E4959" w:rsidP="00C071B3">
            <w:pPr>
              <w:spacing w:line="240" w:lineRule="auto"/>
              <w:jc w:val="left"/>
              <w:rPr>
                <w:bCs/>
                <w:sz w:val="22"/>
                <w:szCs w:val="22"/>
              </w:rPr>
            </w:pPr>
            <w:r w:rsidRPr="00C071B3">
              <w:rPr>
                <w:bCs/>
                <w:sz w:val="22"/>
                <w:szCs w:val="22"/>
              </w:rPr>
              <w:t>Culture</w:t>
            </w:r>
          </w:p>
        </w:tc>
        <w:tc>
          <w:tcPr>
            <w:tcW w:w="2409" w:type="dxa"/>
            <w:vAlign w:val="top"/>
          </w:tcPr>
          <w:p w:rsidR="001E4959" w:rsidRPr="00C071B3" w:rsidRDefault="001E4959" w:rsidP="009E36DC">
            <w:pPr>
              <w:spacing w:line="240" w:lineRule="auto"/>
              <w:ind w:left="141" w:right="274"/>
              <w:rPr>
                <w:bCs/>
                <w:sz w:val="22"/>
                <w:szCs w:val="22"/>
              </w:rPr>
            </w:pPr>
            <w:r w:rsidRPr="00C071B3">
              <w:rPr>
                <w:bCs/>
                <w:sz w:val="22"/>
                <w:szCs w:val="22"/>
              </w:rPr>
              <w:t>Be attractive to a diverse range of talented people.</w:t>
            </w:r>
          </w:p>
        </w:tc>
        <w:tc>
          <w:tcPr>
            <w:tcW w:w="2086" w:type="dxa"/>
            <w:vAlign w:val="top"/>
          </w:tcPr>
          <w:p w:rsidR="001E4959" w:rsidRPr="00C071B3" w:rsidRDefault="001E4959" w:rsidP="009E36DC">
            <w:pPr>
              <w:spacing w:line="240" w:lineRule="auto"/>
              <w:ind w:left="137" w:right="91"/>
              <w:rPr>
                <w:bCs/>
                <w:sz w:val="22"/>
                <w:szCs w:val="22"/>
              </w:rPr>
            </w:pPr>
            <w:r w:rsidRPr="00C071B3">
              <w:rPr>
                <w:bCs/>
                <w:sz w:val="22"/>
                <w:szCs w:val="22"/>
              </w:rPr>
              <w:t xml:space="preserve">Develop &amp; Engage a diverse staff population which reflects and meets the needs of the students and the communities the </w:t>
            </w:r>
            <w:r w:rsidR="00D04E88" w:rsidRPr="00C071B3">
              <w:rPr>
                <w:bCs/>
                <w:sz w:val="22"/>
                <w:szCs w:val="22"/>
              </w:rPr>
              <w:t>College</w:t>
            </w:r>
            <w:r w:rsidRPr="00C071B3">
              <w:rPr>
                <w:bCs/>
                <w:sz w:val="22"/>
                <w:szCs w:val="22"/>
              </w:rPr>
              <w:t xml:space="preserve"> serves.</w:t>
            </w:r>
          </w:p>
          <w:p w:rsidR="001E4959" w:rsidRPr="00C071B3" w:rsidRDefault="001E4959" w:rsidP="00C37037">
            <w:pPr>
              <w:pStyle w:val="ListParagraph"/>
              <w:spacing w:line="240" w:lineRule="auto"/>
              <w:ind w:left="360"/>
              <w:rPr>
                <w:rFonts w:ascii="Franklin Gothic Book" w:hAnsi="Franklin Gothic Book"/>
                <w:bCs/>
                <w:sz w:val="22"/>
                <w:szCs w:val="22"/>
              </w:rPr>
            </w:pPr>
          </w:p>
          <w:p w:rsidR="001E4959" w:rsidRPr="00C071B3" w:rsidRDefault="001E4959" w:rsidP="00C37037">
            <w:pPr>
              <w:pStyle w:val="ListParagraph"/>
              <w:spacing w:line="240" w:lineRule="auto"/>
              <w:ind w:left="360" w:right="-1316"/>
              <w:rPr>
                <w:rFonts w:ascii="Franklin Gothic Book" w:hAnsi="Franklin Gothic Book"/>
                <w:bCs/>
                <w:sz w:val="22"/>
                <w:szCs w:val="22"/>
              </w:rPr>
            </w:pPr>
          </w:p>
        </w:tc>
        <w:tc>
          <w:tcPr>
            <w:tcW w:w="3443" w:type="dxa"/>
            <w:vAlign w:val="top"/>
          </w:tcPr>
          <w:p w:rsidR="001E4959" w:rsidRDefault="001E4959" w:rsidP="009E36DC">
            <w:pPr>
              <w:spacing w:line="240" w:lineRule="auto"/>
              <w:ind w:left="181" w:right="0" w:hanging="11"/>
              <w:contextualSpacing/>
              <w:jc w:val="left"/>
              <w:rPr>
                <w:sz w:val="22"/>
                <w:szCs w:val="22"/>
              </w:rPr>
            </w:pPr>
            <w:r w:rsidRPr="00C071B3">
              <w:rPr>
                <w:sz w:val="22"/>
                <w:szCs w:val="22"/>
              </w:rPr>
              <w:lastRenderedPageBreak/>
              <w:t>The recruitment website is being reviewed to provide more relevant information to support potential applicants in who we are and what we expect and to showcase</w:t>
            </w:r>
            <w:r w:rsidR="009E36DC">
              <w:rPr>
                <w:sz w:val="22"/>
                <w:szCs w:val="22"/>
              </w:rPr>
              <w:t xml:space="preserve"> </w:t>
            </w:r>
            <w:r w:rsidRPr="00C071B3">
              <w:rPr>
                <w:sz w:val="22"/>
                <w:szCs w:val="22"/>
              </w:rPr>
              <w:t xml:space="preserve">Walsall </w:t>
            </w:r>
            <w:r w:rsidR="00D04E88" w:rsidRPr="00C071B3">
              <w:rPr>
                <w:sz w:val="22"/>
                <w:szCs w:val="22"/>
              </w:rPr>
              <w:t>College</w:t>
            </w:r>
            <w:r w:rsidRPr="00C071B3">
              <w:rPr>
                <w:sz w:val="22"/>
                <w:szCs w:val="22"/>
              </w:rPr>
              <w:t xml:space="preserve"> to be an attractive workplace and a recent campaign included examples of staff and students at the </w:t>
            </w:r>
            <w:r w:rsidR="00D04E88" w:rsidRPr="00C071B3">
              <w:rPr>
                <w:sz w:val="22"/>
                <w:szCs w:val="22"/>
              </w:rPr>
              <w:t>College</w:t>
            </w:r>
            <w:r w:rsidRPr="00C071B3">
              <w:rPr>
                <w:sz w:val="22"/>
                <w:szCs w:val="22"/>
              </w:rPr>
              <w:t xml:space="preserve">. </w:t>
            </w:r>
          </w:p>
          <w:p w:rsidR="009E36DC" w:rsidRPr="00C071B3" w:rsidRDefault="009E36DC" w:rsidP="009E36DC">
            <w:pPr>
              <w:spacing w:line="240" w:lineRule="auto"/>
              <w:ind w:left="181" w:right="0" w:hanging="11"/>
              <w:contextualSpacing/>
              <w:jc w:val="left"/>
              <w:rPr>
                <w:sz w:val="22"/>
                <w:szCs w:val="22"/>
              </w:rPr>
            </w:pPr>
          </w:p>
          <w:p w:rsidR="001E4959" w:rsidRPr="00C071B3" w:rsidRDefault="001E4959" w:rsidP="009E36DC">
            <w:pPr>
              <w:spacing w:line="240" w:lineRule="auto"/>
              <w:ind w:left="181" w:right="130" w:hanging="11"/>
              <w:contextualSpacing/>
              <w:rPr>
                <w:sz w:val="22"/>
                <w:szCs w:val="22"/>
              </w:rPr>
            </w:pPr>
            <w:r w:rsidRPr="00C071B3">
              <w:rPr>
                <w:sz w:val="22"/>
                <w:szCs w:val="22"/>
              </w:rPr>
              <w:lastRenderedPageBreak/>
              <w:t>Different recruitment practices have been implemented including recruitment open events e.g. learning mentor recruitment event took place which supported potential candidates to speak to current staff and managers and understand better the role and the application processes.</w:t>
            </w:r>
          </w:p>
          <w:p w:rsidR="001E4959" w:rsidRPr="00C071B3" w:rsidRDefault="001E4959" w:rsidP="009E36DC">
            <w:pPr>
              <w:spacing w:line="240" w:lineRule="auto"/>
              <w:ind w:left="181" w:right="130" w:hanging="11"/>
              <w:contextualSpacing/>
              <w:rPr>
                <w:sz w:val="22"/>
                <w:szCs w:val="22"/>
              </w:rPr>
            </w:pPr>
          </w:p>
          <w:p w:rsidR="001E4959" w:rsidRPr="00C071B3" w:rsidRDefault="001E4959" w:rsidP="009E36DC">
            <w:pPr>
              <w:spacing w:line="240" w:lineRule="auto"/>
              <w:ind w:left="181" w:right="130" w:hanging="11"/>
              <w:contextualSpacing/>
              <w:rPr>
                <w:sz w:val="22"/>
                <w:szCs w:val="22"/>
              </w:rPr>
            </w:pPr>
            <w:r w:rsidRPr="00C071B3">
              <w:rPr>
                <w:sz w:val="22"/>
                <w:szCs w:val="22"/>
              </w:rPr>
              <w:t>We continue to utilise task-based scenarios which give opportunity to demonstrate relevant work skilled as part of interview processes.</w:t>
            </w:r>
          </w:p>
          <w:p w:rsidR="001E4959" w:rsidRPr="00C071B3" w:rsidRDefault="001E4959" w:rsidP="009E36DC">
            <w:pPr>
              <w:spacing w:line="240" w:lineRule="auto"/>
              <w:ind w:left="181" w:right="130" w:hanging="11"/>
              <w:contextualSpacing/>
              <w:rPr>
                <w:sz w:val="22"/>
                <w:szCs w:val="22"/>
              </w:rPr>
            </w:pPr>
          </w:p>
          <w:p w:rsidR="001E4959" w:rsidRPr="00C071B3" w:rsidRDefault="001E4959" w:rsidP="009E36DC">
            <w:pPr>
              <w:spacing w:line="240" w:lineRule="auto"/>
              <w:ind w:left="181" w:right="130" w:hanging="11"/>
              <w:contextualSpacing/>
              <w:rPr>
                <w:sz w:val="22"/>
                <w:szCs w:val="22"/>
              </w:rPr>
            </w:pPr>
            <w:r w:rsidRPr="00C071B3">
              <w:rPr>
                <w:sz w:val="22"/>
                <w:szCs w:val="22"/>
              </w:rPr>
              <w:t xml:space="preserve">Developed a candidate information pack for vacancies to reflect culture and values of Walsall </w:t>
            </w:r>
            <w:r w:rsidR="00D04E88" w:rsidRPr="00C071B3">
              <w:rPr>
                <w:sz w:val="22"/>
                <w:szCs w:val="22"/>
              </w:rPr>
              <w:t>College</w:t>
            </w:r>
            <w:r w:rsidRPr="00C071B3">
              <w:rPr>
                <w:sz w:val="22"/>
                <w:szCs w:val="22"/>
              </w:rPr>
              <w:t xml:space="preserve"> as a clear message in our recruitment processes.</w:t>
            </w:r>
          </w:p>
          <w:p w:rsidR="001E4959" w:rsidRPr="00C071B3" w:rsidRDefault="001E4959" w:rsidP="009E36DC">
            <w:pPr>
              <w:spacing w:line="240" w:lineRule="auto"/>
              <w:ind w:left="181" w:right="130" w:hanging="11"/>
              <w:contextualSpacing/>
              <w:rPr>
                <w:sz w:val="22"/>
                <w:szCs w:val="22"/>
              </w:rPr>
            </w:pPr>
            <w:r w:rsidRPr="00C071B3">
              <w:rPr>
                <w:sz w:val="22"/>
                <w:szCs w:val="22"/>
              </w:rPr>
              <w:t xml:space="preserve"> </w:t>
            </w:r>
          </w:p>
          <w:p w:rsidR="001E4959" w:rsidRPr="00C071B3" w:rsidRDefault="001E4959" w:rsidP="009E36DC">
            <w:pPr>
              <w:spacing w:line="240" w:lineRule="auto"/>
              <w:ind w:left="181" w:right="130" w:hanging="11"/>
              <w:contextualSpacing/>
              <w:rPr>
                <w:sz w:val="22"/>
                <w:szCs w:val="22"/>
              </w:rPr>
            </w:pPr>
            <w:r w:rsidRPr="00C071B3">
              <w:rPr>
                <w:sz w:val="22"/>
                <w:szCs w:val="22"/>
              </w:rPr>
              <w:t>Introduced examples of widening participation of staff within recruitment processes e.g. involved staff representatives from different areas of the function in interview process. Students continue to be involved in delivery role.</w:t>
            </w:r>
          </w:p>
          <w:p w:rsidR="001E4959" w:rsidRPr="00C071B3" w:rsidRDefault="001E4959" w:rsidP="009E36DC">
            <w:pPr>
              <w:spacing w:line="240" w:lineRule="auto"/>
              <w:ind w:left="181" w:right="130" w:hanging="11"/>
              <w:contextualSpacing/>
              <w:rPr>
                <w:sz w:val="22"/>
                <w:szCs w:val="22"/>
              </w:rPr>
            </w:pPr>
          </w:p>
          <w:p w:rsidR="001E4959" w:rsidRPr="00C071B3" w:rsidRDefault="001E4959" w:rsidP="009E36DC">
            <w:pPr>
              <w:spacing w:line="240" w:lineRule="auto"/>
              <w:ind w:left="181" w:right="130" w:hanging="11"/>
              <w:contextualSpacing/>
              <w:rPr>
                <w:sz w:val="22"/>
                <w:szCs w:val="22"/>
              </w:rPr>
            </w:pPr>
            <w:r w:rsidRPr="00C071B3">
              <w:rPr>
                <w:sz w:val="22"/>
                <w:szCs w:val="22"/>
              </w:rPr>
              <w:t>Tasks undertaken as part of recruitment processes are being reviewed to include more role relevant tasks.</w:t>
            </w:r>
          </w:p>
          <w:p w:rsidR="001E4959" w:rsidRPr="00C071B3" w:rsidRDefault="001E4959" w:rsidP="00C071B3">
            <w:pPr>
              <w:spacing w:line="240" w:lineRule="auto"/>
              <w:jc w:val="left"/>
              <w:rPr>
                <w:sz w:val="22"/>
                <w:szCs w:val="22"/>
              </w:rPr>
            </w:pPr>
          </w:p>
        </w:tc>
      </w:tr>
      <w:tr w:rsidR="001E4959" w:rsidTr="009E36DC">
        <w:tc>
          <w:tcPr>
            <w:tcW w:w="1844" w:type="dxa"/>
            <w:vAlign w:val="top"/>
          </w:tcPr>
          <w:p w:rsidR="001E4959" w:rsidRPr="00C071B3" w:rsidRDefault="001E4959" w:rsidP="00C071B3">
            <w:pPr>
              <w:spacing w:line="240" w:lineRule="auto"/>
              <w:jc w:val="left"/>
              <w:rPr>
                <w:bCs/>
                <w:sz w:val="22"/>
                <w:szCs w:val="22"/>
              </w:rPr>
            </w:pPr>
            <w:r w:rsidRPr="00C071B3">
              <w:rPr>
                <w:bCs/>
                <w:sz w:val="22"/>
                <w:szCs w:val="22"/>
              </w:rPr>
              <w:lastRenderedPageBreak/>
              <w:t>Challenge</w:t>
            </w:r>
          </w:p>
        </w:tc>
        <w:tc>
          <w:tcPr>
            <w:tcW w:w="2409" w:type="dxa"/>
            <w:vAlign w:val="top"/>
          </w:tcPr>
          <w:p w:rsidR="001E4959" w:rsidRPr="00C071B3" w:rsidRDefault="001E4959" w:rsidP="00C071B3">
            <w:pPr>
              <w:spacing w:line="240" w:lineRule="auto"/>
              <w:jc w:val="left"/>
              <w:rPr>
                <w:bCs/>
                <w:sz w:val="22"/>
                <w:szCs w:val="22"/>
              </w:rPr>
            </w:pPr>
            <w:r w:rsidRPr="00C071B3">
              <w:rPr>
                <w:bCs/>
                <w:sz w:val="22"/>
                <w:szCs w:val="22"/>
              </w:rPr>
              <w:t>Challenge Discrimination</w:t>
            </w:r>
          </w:p>
        </w:tc>
        <w:tc>
          <w:tcPr>
            <w:tcW w:w="2086" w:type="dxa"/>
            <w:vAlign w:val="top"/>
          </w:tcPr>
          <w:p w:rsidR="001E4959" w:rsidRPr="00C071B3" w:rsidRDefault="001E4959" w:rsidP="0069056B">
            <w:pPr>
              <w:spacing w:line="240" w:lineRule="auto"/>
              <w:ind w:left="137" w:right="94"/>
              <w:rPr>
                <w:bCs/>
                <w:sz w:val="22"/>
                <w:szCs w:val="22"/>
              </w:rPr>
            </w:pPr>
            <w:r w:rsidRPr="00C071B3">
              <w:rPr>
                <w:bCs/>
                <w:sz w:val="22"/>
                <w:szCs w:val="22"/>
              </w:rPr>
              <w:t>Promote a culture of mutual respect, tolerance and c</w:t>
            </w:r>
            <w:r w:rsidRPr="00C071B3">
              <w:rPr>
                <w:rFonts w:cstheme="minorHAnsi"/>
                <w:sz w:val="22"/>
                <w:szCs w:val="22"/>
              </w:rPr>
              <w:t xml:space="preserve">ontinue to adopt a zero-tolerance approach to discrimination, harassment, bullying and victimisation and foster a culture of respect. </w:t>
            </w:r>
          </w:p>
        </w:tc>
        <w:tc>
          <w:tcPr>
            <w:tcW w:w="3443" w:type="dxa"/>
            <w:vAlign w:val="top"/>
          </w:tcPr>
          <w:p w:rsidR="001E4959" w:rsidRPr="00C071B3" w:rsidRDefault="001E4959" w:rsidP="0069056B">
            <w:pPr>
              <w:spacing w:line="240" w:lineRule="auto"/>
              <w:ind w:left="178" w:right="140"/>
              <w:jc w:val="left"/>
              <w:rPr>
                <w:sz w:val="22"/>
                <w:szCs w:val="22"/>
              </w:rPr>
            </w:pPr>
            <w:r w:rsidRPr="00C071B3">
              <w:rPr>
                <w:sz w:val="22"/>
                <w:szCs w:val="22"/>
              </w:rPr>
              <w:t>Communicated employee wellbeing awareness and campaigns.</w:t>
            </w:r>
          </w:p>
          <w:p w:rsidR="001E4959" w:rsidRPr="00C071B3" w:rsidRDefault="001E4959" w:rsidP="0069056B">
            <w:pPr>
              <w:spacing w:line="240" w:lineRule="auto"/>
              <w:ind w:left="178" w:right="140"/>
              <w:jc w:val="left"/>
              <w:rPr>
                <w:sz w:val="22"/>
                <w:szCs w:val="22"/>
              </w:rPr>
            </w:pPr>
          </w:p>
          <w:p w:rsidR="001E4959" w:rsidRPr="00C071B3" w:rsidRDefault="001E4959" w:rsidP="0069056B">
            <w:pPr>
              <w:spacing w:line="240" w:lineRule="auto"/>
              <w:ind w:left="178" w:right="140"/>
              <w:jc w:val="left"/>
              <w:rPr>
                <w:sz w:val="22"/>
                <w:szCs w:val="22"/>
              </w:rPr>
            </w:pPr>
            <w:r w:rsidRPr="00C071B3">
              <w:rPr>
                <w:sz w:val="22"/>
                <w:szCs w:val="22"/>
              </w:rPr>
              <w:t xml:space="preserve">Examples include Men’s Health, </w:t>
            </w:r>
            <w:proofErr w:type="gramStart"/>
            <w:r w:rsidRPr="00C071B3">
              <w:rPr>
                <w:sz w:val="22"/>
                <w:szCs w:val="22"/>
              </w:rPr>
              <w:t>This</w:t>
            </w:r>
            <w:proofErr w:type="gramEnd"/>
            <w:r w:rsidRPr="00C071B3">
              <w:rPr>
                <w:sz w:val="22"/>
                <w:szCs w:val="22"/>
              </w:rPr>
              <w:t xml:space="preserve"> is Me, National Conversation Week, Stress Awareness Week, International Women’s Day.</w:t>
            </w:r>
          </w:p>
          <w:p w:rsidR="001E4959" w:rsidRPr="00C071B3" w:rsidRDefault="001E4959" w:rsidP="0069056B">
            <w:pPr>
              <w:spacing w:line="240" w:lineRule="auto"/>
              <w:ind w:left="178" w:right="140"/>
              <w:jc w:val="left"/>
              <w:rPr>
                <w:sz w:val="22"/>
                <w:szCs w:val="22"/>
              </w:rPr>
            </w:pPr>
          </w:p>
          <w:p w:rsidR="001E4959" w:rsidRPr="00C071B3" w:rsidRDefault="001E4959" w:rsidP="0069056B">
            <w:pPr>
              <w:spacing w:line="240" w:lineRule="auto"/>
              <w:ind w:left="178" w:right="140"/>
              <w:jc w:val="left"/>
              <w:rPr>
                <w:sz w:val="22"/>
                <w:szCs w:val="22"/>
              </w:rPr>
            </w:pPr>
            <w:r w:rsidRPr="00C071B3">
              <w:rPr>
                <w:sz w:val="22"/>
                <w:szCs w:val="22"/>
              </w:rPr>
              <w:t>The disciplinary process has been amended to include a broader panel.</w:t>
            </w:r>
          </w:p>
          <w:p w:rsidR="001E4959" w:rsidRPr="00C071B3" w:rsidRDefault="001E4959" w:rsidP="0069056B">
            <w:pPr>
              <w:spacing w:line="240" w:lineRule="auto"/>
              <w:ind w:left="178" w:right="140"/>
              <w:rPr>
                <w:sz w:val="22"/>
                <w:szCs w:val="22"/>
              </w:rPr>
            </w:pPr>
          </w:p>
          <w:p w:rsidR="001E4959" w:rsidRPr="00C071B3" w:rsidRDefault="001E4959" w:rsidP="0069056B">
            <w:pPr>
              <w:spacing w:line="240" w:lineRule="auto"/>
              <w:ind w:left="178" w:right="140" w:hanging="98"/>
              <w:rPr>
                <w:sz w:val="22"/>
                <w:szCs w:val="22"/>
              </w:rPr>
            </w:pPr>
            <w:r w:rsidRPr="00C071B3">
              <w:rPr>
                <w:sz w:val="22"/>
                <w:szCs w:val="22"/>
              </w:rPr>
              <w:lastRenderedPageBreak/>
              <w:t xml:space="preserve"> Staff interest groups – To advance awareness and realise our objectives</w:t>
            </w:r>
            <w:r w:rsidR="0069056B">
              <w:rPr>
                <w:sz w:val="22"/>
                <w:szCs w:val="22"/>
              </w:rPr>
              <w:t>,</w:t>
            </w:r>
            <w:r w:rsidRPr="00C071B3">
              <w:rPr>
                <w:sz w:val="22"/>
                <w:szCs w:val="22"/>
              </w:rPr>
              <w:t xml:space="preserve"> the </w:t>
            </w:r>
            <w:r w:rsidR="00D04E88" w:rsidRPr="00C071B3">
              <w:rPr>
                <w:sz w:val="22"/>
                <w:szCs w:val="22"/>
              </w:rPr>
              <w:t>College</w:t>
            </w:r>
            <w:r w:rsidRPr="00C071B3">
              <w:rPr>
                <w:sz w:val="22"/>
                <w:szCs w:val="22"/>
              </w:rPr>
              <w:t xml:space="preserve"> has started work to establish </w:t>
            </w:r>
            <w:r w:rsidR="0069056B">
              <w:rPr>
                <w:sz w:val="22"/>
                <w:szCs w:val="22"/>
              </w:rPr>
              <w:t>c</w:t>
            </w:r>
            <w:r w:rsidRPr="00C071B3">
              <w:rPr>
                <w:sz w:val="22"/>
                <w:szCs w:val="22"/>
              </w:rPr>
              <w:t>onversation teams and interest groups including the Wellbeing Champions &amp; the Menopause Group. The</w:t>
            </w:r>
            <w:r w:rsidR="0069056B">
              <w:rPr>
                <w:sz w:val="22"/>
                <w:szCs w:val="22"/>
              </w:rPr>
              <w:t xml:space="preserve"> </w:t>
            </w:r>
            <w:r w:rsidRPr="00C071B3">
              <w:rPr>
                <w:sz w:val="22"/>
                <w:szCs w:val="22"/>
              </w:rPr>
              <w:t xml:space="preserve">Menopause Awareness training has been introduced 74% of staff have completed this training. </w:t>
            </w:r>
          </w:p>
          <w:p w:rsidR="001E4959" w:rsidRPr="00C071B3" w:rsidRDefault="001E4959" w:rsidP="00C071B3">
            <w:pPr>
              <w:spacing w:line="240" w:lineRule="auto"/>
              <w:jc w:val="left"/>
              <w:rPr>
                <w:sz w:val="22"/>
                <w:szCs w:val="22"/>
              </w:rPr>
            </w:pPr>
          </w:p>
        </w:tc>
      </w:tr>
      <w:tr w:rsidR="001E4959" w:rsidTr="009E36DC">
        <w:tc>
          <w:tcPr>
            <w:tcW w:w="1844" w:type="dxa"/>
            <w:vAlign w:val="top"/>
          </w:tcPr>
          <w:p w:rsidR="001E4959" w:rsidRPr="00C071B3" w:rsidRDefault="001E4959" w:rsidP="00C071B3">
            <w:pPr>
              <w:spacing w:line="240" w:lineRule="auto"/>
              <w:jc w:val="left"/>
              <w:rPr>
                <w:bCs/>
                <w:sz w:val="22"/>
                <w:szCs w:val="22"/>
              </w:rPr>
            </w:pPr>
            <w:r w:rsidRPr="00C071B3">
              <w:rPr>
                <w:bCs/>
                <w:sz w:val="22"/>
                <w:szCs w:val="22"/>
              </w:rPr>
              <w:lastRenderedPageBreak/>
              <w:t>Connected</w:t>
            </w:r>
          </w:p>
          <w:p w:rsidR="001E4959" w:rsidRPr="00C071B3" w:rsidRDefault="001E4959" w:rsidP="00C071B3">
            <w:pPr>
              <w:spacing w:line="240" w:lineRule="auto"/>
              <w:jc w:val="left"/>
              <w:rPr>
                <w:bCs/>
                <w:sz w:val="22"/>
                <w:szCs w:val="22"/>
              </w:rPr>
            </w:pPr>
          </w:p>
          <w:p w:rsidR="001E4959" w:rsidRPr="00C071B3" w:rsidRDefault="001E4959" w:rsidP="00C071B3">
            <w:pPr>
              <w:spacing w:line="240" w:lineRule="auto"/>
              <w:jc w:val="left"/>
              <w:rPr>
                <w:bCs/>
                <w:sz w:val="22"/>
                <w:szCs w:val="22"/>
              </w:rPr>
            </w:pPr>
          </w:p>
        </w:tc>
        <w:tc>
          <w:tcPr>
            <w:tcW w:w="2409" w:type="dxa"/>
            <w:vAlign w:val="top"/>
          </w:tcPr>
          <w:p w:rsidR="001E4959" w:rsidRPr="00C071B3" w:rsidRDefault="001E4959" w:rsidP="0069056B">
            <w:pPr>
              <w:spacing w:line="240" w:lineRule="auto"/>
              <w:ind w:left="141" w:right="132"/>
              <w:rPr>
                <w:bCs/>
                <w:sz w:val="22"/>
                <w:szCs w:val="22"/>
              </w:rPr>
            </w:pPr>
            <w:r w:rsidRPr="00C071B3">
              <w:rPr>
                <w:bCs/>
                <w:sz w:val="22"/>
                <w:szCs w:val="22"/>
              </w:rPr>
              <w:t>Actively Consider EDI in practical ways in all that we do so others can readily see the difference it makes.</w:t>
            </w:r>
          </w:p>
        </w:tc>
        <w:tc>
          <w:tcPr>
            <w:tcW w:w="2086" w:type="dxa"/>
            <w:vAlign w:val="top"/>
          </w:tcPr>
          <w:p w:rsidR="0069056B" w:rsidRDefault="001E4959" w:rsidP="0069056B">
            <w:pPr>
              <w:spacing w:line="240" w:lineRule="auto"/>
              <w:ind w:left="136" w:right="91" w:hanging="11"/>
              <w:contextualSpacing/>
              <w:rPr>
                <w:rFonts w:ascii="Arial" w:hAnsi="Arial" w:cs="Arial"/>
                <w:sz w:val="22"/>
                <w:szCs w:val="22"/>
              </w:rPr>
            </w:pPr>
            <w:r w:rsidRPr="00C071B3">
              <w:rPr>
                <w:sz w:val="22"/>
                <w:szCs w:val="22"/>
              </w:rPr>
              <w:t>Maximise opportunities</w:t>
            </w:r>
            <w:r w:rsidRPr="00C071B3">
              <w:rPr>
                <w:rFonts w:ascii="Arial" w:hAnsi="Arial" w:cs="Arial"/>
                <w:sz w:val="22"/>
                <w:szCs w:val="22"/>
              </w:rPr>
              <w:t> </w:t>
            </w:r>
            <w:r w:rsidRPr="00C071B3">
              <w:rPr>
                <w:sz w:val="22"/>
                <w:szCs w:val="22"/>
              </w:rPr>
              <w:t>to</w:t>
            </w:r>
            <w:r w:rsidRPr="00C071B3">
              <w:rPr>
                <w:rFonts w:ascii="Arial" w:hAnsi="Arial" w:cs="Arial"/>
                <w:sz w:val="22"/>
                <w:szCs w:val="22"/>
              </w:rPr>
              <w:t> </w:t>
            </w:r>
          </w:p>
          <w:p w:rsidR="001E4959" w:rsidRPr="00C071B3" w:rsidRDefault="0069056B" w:rsidP="0069056B">
            <w:pPr>
              <w:spacing w:line="240" w:lineRule="auto"/>
              <w:ind w:left="136" w:right="91" w:hanging="11"/>
              <w:contextualSpacing/>
              <w:rPr>
                <w:bCs/>
                <w:sz w:val="22"/>
                <w:szCs w:val="22"/>
              </w:rPr>
            </w:pPr>
            <w:r>
              <w:rPr>
                <w:sz w:val="22"/>
                <w:szCs w:val="22"/>
              </w:rPr>
              <w:t>d</w:t>
            </w:r>
            <w:r w:rsidR="001E4959" w:rsidRPr="00C071B3">
              <w:rPr>
                <w:sz w:val="22"/>
                <w:szCs w:val="22"/>
              </w:rPr>
              <w:t>evelop</w:t>
            </w:r>
            <w:r w:rsidR="001E4959" w:rsidRPr="00C071B3">
              <w:rPr>
                <w:rFonts w:ascii="Arial" w:hAnsi="Arial" w:cs="Arial"/>
                <w:sz w:val="22"/>
                <w:szCs w:val="22"/>
              </w:rPr>
              <w:t> </w:t>
            </w:r>
            <w:r w:rsidR="001E4959" w:rsidRPr="00C071B3">
              <w:rPr>
                <w:sz w:val="22"/>
                <w:szCs w:val="22"/>
              </w:rPr>
              <w:t>understanding, and celebration of equality, diversity and inclusion and promote a diverse culture</w:t>
            </w:r>
          </w:p>
        </w:tc>
        <w:tc>
          <w:tcPr>
            <w:tcW w:w="3443" w:type="dxa"/>
            <w:vAlign w:val="top"/>
          </w:tcPr>
          <w:p w:rsidR="001E4959" w:rsidRPr="00C071B3" w:rsidRDefault="001E4959" w:rsidP="0069056B">
            <w:pPr>
              <w:spacing w:line="240" w:lineRule="auto"/>
              <w:ind w:left="181" w:right="142" w:hanging="11"/>
              <w:contextualSpacing/>
              <w:rPr>
                <w:sz w:val="22"/>
                <w:szCs w:val="22"/>
              </w:rPr>
            </w:pPr>
            <w:r w:rsidRPr="00C071B3">
              <w:rPr>
                <w:sz w:val="22"/>
                <w:szCs w:val="22"/>
              </w:rPr>
              <w:t>Work in this area is developing and it is intended a clearer plan of communication will be implemented for the beginning of the next academic year.</w:t>
            </w:r>
          </w:p>
          <w:p w:rsidR="001E4959" w:rsidRPr="00C071B3" w:rsidRDefault="001E4959" w:rsidP="0069056B">
            <w:pPr>
              <w:spacing w:line="240" w:lineRule="auto"/>
              <w:ind w:left="181" w:right="142" w:hanging="11"/>
              <w:contextualSpacing/>
              <w:rPr>
                <w:sz w:val="22"/>
                <w:szCs w:val="22"/>
              </w:rPr>
            </w:pPr>
          </w:p>
          <w:p w:rsidR="001E4959" w:rsidRPr="00C071B3" w:rsidRDefault="001E4959" w:rsidP="0069056B">
            <w:pPr>
              <w:spacing w:line="240" w:lineRule="auto"/>
              <w:ind w:left="181" w:right="142" w:hanging="11"/>
              <w:contextualSpacing/>
              <w:rPr>
                <w:sz w:val="22"/>
                <w:szCs w:val="22"/>
              </w:rPr>
            </w:pPr>
            <w:r w:rsidRPr="00C071B3">
              <w:rPr>
                <w:sz w:val="22"/>
                <w:szCs w:val="22"/>
              </w:rPr>
              <w:t>This academic year we introduced the Menopause Café and have had successful attendance at all sessions &amp; positive feedback from attendees.</w:t>
            </w:r>
          </w:p>
          <w:p w:rsidR="001E4959" w:rsidRPr="00C071B3" w:rsidRDefault="001E4959" w:rsidP="0069056B">
            <w:pPr>
              <w:spacing w:line="240" w:lineRule="auto"/>
              <w:ind w:left="181" w:right="142" w:hanging="11"/>
              <w:contextualSpacing/>
              <w:rPr>
                <w:sz w:val="22"/>
                <w:szCs w:val="22"/>
              </w:rPr>
            </w:pPr>
          </w:p>
          <w:p w:rsidR="001E4959" w:rsidRPr="00C071B3" w:rsidRDefault="001E4959" w:rsidP="0069056B">
            <w:pPr>
              <w:spacing w:line="240" w:lineRule="auto"/>
              <w:ind w:left="181" w:right="142" w:hanging="11"/>
              <w:contextualSpacing/>
              <w:rPr>
                <w:sz w:val="22"/>
                <w:szCs w:val="22"/>
              </w:rPr>
            </w:pPr>
            <w:r w:rsidRPr="00C071B3">
              <w:rPr>
                <w:sz w:val="22"/>
                <w:szCs w:val="22"/>
              </w:rPr>
              <w:t>Considerations will be given to the developing of the ‘Conversation Teams’ to include other important areas.</w:t>
            </w:r>
          </w:p>
          <w:p w:rsidR="001E4959" w:rsidRPr="00C071B3" w:rsidRDefault="001E4959" w:rsidP="0069056B">
            <w:pPr>
              <w:spacing w:line="240" w:lineRule="auto"/>
              <w:ind w:left="181" w:right="142" w:hanging="11"/>
              <w:contextualSpacing/>
              <w:rPr>
                <w:sz w:val="22"/>
                <w:szCs w:val="22"/>
              </w:rPr>
            </w:pPr>
            <w:r w:rsidRPr="00C071B3">
              <w:rPr>
                <w:sz w:val="22"/>
                <w:szCs w:val="22"/>
              </w:rPr>
              <w:t xml:space="preserve"> </w:t>
            </w:r>
          </w:p>
          <w:p w:rsidR="001E4959" w:rsidRPr="00C071B3" w:rsidRDefault="001E4959" w:rsidP="0069056B">
            <w:pPr>
              <w:spacing w:line="240" w:lineRule="auto"/>
              <w:ind w:left="181" w:right="142" w:hanging="11"/>
              <w:contextualSpacing/>
              <w:rPr>
                <w:sz w:val="22"/>
                <w:szCs w:val="22"/>
              </w:rPr>
            </w:pPr>
            <w:r w:rsidRPr="00C071B3">
              <w:rPr>
                <w:sz w:val="22"/>
                <w:szCs w:val="22"/>
              </w:rPr>
              <w:t xml:space="preserve">Themed focus meetings will be planned to discuss and involve staff with opportunity to input into key priorities and themes. </w:t>
            </w:r>
          </w:p>
          <w:p w:rsidR="001E4959" w:rsidRPr="00C071B3" w:rsidRDefault="001E4959" w:rsidP="0069056B">
            <w:pPr>
              <w:spacing w:line="240" w:lineRule="auto"/>
              <w:ind w:left="181" w:right="142" w:hanging="11"/>
              <w:contextualSpacing/>
              <w:rPr>
                <w:sz w:val="22"/>
                <w:szCs w:val="22"/>
              </w:rPr>
            </w:pPr>
          </w:p>
          <w:p w:rsidR="001E4959" w:rsidRPr="00C071B3" w:rsidRDefault="001E4959" w:rsidP="0069056B">
            <w:pPr>
              <w:spacing w:line="240" w:lineRule="auto"/>
              <w:ind w:left="181" w:right="142" w:hanging="11"/>
              <w:contextualSpacing/>
              <w:rPr>
                <w:sz w:val="22"/>
                <w:szCs w:val="22"/>
              </w:rPr>
            </w:pPr>
            <w:r w:rsidRPr="00C071B3">
              <w:rPr>
                <w:sz w:val="22"/>
                <w:szCs w:val="22"/>
              </w:rPr>
              <w:t xml:space="preserve">The </w:t>
            </w:r>
            <w:r w:rsidR="00D04E88" w:rsidRPr="00C071B3">
              <w:rPr>
                <w:sz w:val="22"/>
                <w:szCs w:val="22"/>
              </w:rPr>
              <w:t>College</w:t>
            </w:r>
            <w:r w:rsidRPr="00C071B3">
              <w:rPr>
                <w:sz w:val="22"/>
                <w:szCs w:val="22"/>
              </w:rPr>
              <w:t xml:space="preserve"> has signed up to be part of the Black Leadership Group.  This will form part of the </w:t>
            </w:r>
            <w:r w:rsidR="00D04E88" w:rsidRPr="00C071B3">
              <w:rPr>
                <w:sz w:val="22"/>
                <w:szCs w:val="22"/>
              </w:rPr>
              <w:t>College</w:t>
            </w:r>
            <w:r w:rsidRPr="00C071B3">
              <w:rPr>
                <w:sz w:val="22"/>
                <w:szCs w:val="22"/>
              </w:rPr>
              <w:t xml:space="preserve">’s wider approach to EDIB.  Initial meetings are arranged to develop and scope the plan for introducing this scheme in </w:t>
            </w:r>
            <w:r w:rsidR="003B64AF">
              <w:rPr>
                <w:sz w:val="22"/>
                <w:szCs w:val="22"/>
              </w:rPr>
              <w:t>20</w:t>
            </w:r>
            <w:r w:rsidRPr="00C071B3">
              <w:rPr>
                <w:sz w:val="22"/>
                <w:szCs w:val="22"/>
              </w:rPr>
              <w:t>22/23.</w:t>
            </w:r>
          </w:p>
          <w:p w:rsidR="001E4959" w:rsidRPr="00C071B3" w:rsidRDefault="001E4959" w:rsidP="0069056B">
            <w:pPr>
              <w:spacing w:line="240" w:lineRule="auto"/>
              <w:ind w:left="181" w:right="142" w:hanging="11"/>
              <w:contextualSpacing/>
              <w:rPr>
                <w:sz w:val="22"/>
                <w:szCs w:val="22"/>
              </w:rPr>
            </w:pPr>
          </w:p>
          <w:p w:rsidR="001E4959" w:rsidRPr="00C071B3" w:rsidRDefault="001E4959" w:rsidP="0069056B">
            <w:pPr>
              <w:spacing w:line="240" w:lineRule="auto"/>
              <w:ind w:left="181" w:right="142" w:hanging="11"/>
              <w:contextualSpacing/>
              <w:rPr>
                <w:rFonts w:cstheme="minorHAnsi"/>
                <w:sz w:val="22"/>
                <w:szCs w:val="22"/>
              </w:rPr>
            </w:pPr>
            <w:r w:rsidRPr="00C071B3">
              <w:rPr>
                <w:rFonts w:cstheme="minorHAnsi"/>
                <w:sz w:val="22"/>
                <w:szCs w:val="22"/>
              </w:rPr>
              <w:t>E &amp; D training remains an ongoing requirement for both new starters and existing staff.  Current completion of this training is 98%. Training is discussed at the cycle of SMT meetings and also within performance management support meetings with individual operational managers.</w:t>
            </w:r>
          </w:p>
          <w:p w:rsidR="001E4959" w:rsidRPr="00C071B3" w:rsidRDefault="001E4959" w:rsidP="00C071B3">
            <w:pPr>
              <w:spacing w:line="240" w:lineRule="auto"/>
              <w:jc w:val="left"/>
              <w:rPr>
                <w:sz w:val="22"/>
                <w:szCs w:val="22"/>
              </w:rPr>
            </w:pPr>
          </w:p>
          <w:p w:rsidR="001E4959" w:rsidRPr="00C071B3" w:rsidRDefault="001E4959" w:rsidP="003B64AF">
            <w:pPr>
              <w:spacing w:line="240" w:lineRule="auto"/>
              <w:ind w:left="181" w:right="282" w:hanging="11"/>
              <w:contextualSpacing/>
              <w:rPr>
                <w:sz w:val="22"/>
                <w:szCs w:val="22"/>
              </w:rPr>
            </w:pPr>
            <w:r w:rsidRPr="00C071B3">
              <w:rPr>
                <w:sz w:val="22"/>
                <w:szCs w:val="22"/>
              </w:rPr>
              <w:lastRenderedPageBreak/>
              <w:t xml:space="preserve">Additional training has been identified for all staff – Unconscious bias and this will be added into the mandatory training for staff. </w:t>
            </w:r>
          </w:p>
        </w:tc>
      </w:tr>
      <w:tr w:rsidR="001E4959" w:rsidTr="009E36DC">
        <w:tc>
          <w:tcPr>
            <w:tcW w:w="1844" w:type="dxa"/>
            <w:vAlign w:val="top"/>
          </w:tcPr>
          <w:p w:rsidR="001E4959" w:rsidRPr="00C071B3" w:rsidRDefault="001E4959" w:rsidP="00C071B3">
            <w:pPr>
              <w:spacing w:line="240" w:lineRule="auto"/>
              <w:jc w:val="left"/>
              <w:rPr>
                <w:bCs/>
                <w:sz w:val="22"/>
                <w:szCs w:val="22"/>
              </w:rPr>
            </w:pPr>
            <w:r w:rsidRPr="00C071B3">
              <w:rPr>
                <w:bCs/>
                <w:sz w:val="22"/>
                <w:szCs w:val="22"/>
              </w:rPr>
              <w:lastRenderedPageBreak/>
              <w:t>Connected</w:t>
            </w:r>
          </w:p>
          <w:p w:rsidR="001E4959" w:rsidRPr="00C071B3" w:rsidRDefault="001E4959" w:rsidP="00C071B3">
            <w:pPr>
              <w:spacing w:line="240" w:lineRule="auto"/>
              <w:jc w:val="left"/>
              <w:rPr>
                <w:bCs/>
                <w:sz w:val="22"/>
                <w:szCs w:val="22"/>
              </w:rPr>
            </w:pPr>
          </w:p>
        </w:tc>
        <w:tc>
          <w:tcPr>
            <w:tcW w:w="2409" w:type="dxa"/>
            <w:vAlign w:val="top"/>
          </w:tcPr>
          <w:p w:rsidR="001E4959" w:rsidRPr="00C071B3" w:rsidRDefault="001E4959" w:rsidP="003B64AF">
            <w:pPr>
              <w:spacing w:line="240" w:lineRule="auto"/>
              <w:ind w:left="141" w:right="0"/>
              <w:rPr>
                <w:rFonts w:cstheme="minorHAnsi"/>
                <w:sz w:val="22"/>
                <w:szCs w:val="22"/>
              </w:rPr>
            </w:pPr>
            <w:r w:rsidRPr="00C071B3">
              <w:rPr>
                <w:rFonts w:cstheme="minorHAnsi"/>
                <w:sz w:val="22"/>
                <w:szCs w:val="22"/>
              </w:rPr>
              <w:t>Progress and strengthen the links between the equality and wellbeing agendas</w:t>
            </w:r>
          </w:p>
          <w:p w:rsidR="001E4959" w:rsidRPr="00C071B3" w:rsidRDefault="001E4959" w:rsidP="00C071B3">
            <w:pPr>
              <w:spacing w:line="240" w:lineRule="auto"/>
              <w:jc w:val="left"/>
              <w:rPr>
                <w:bCs/>
                <w:sz w:val="22"/>
                <w:szCs w:val="22"/>
              </w:rPr>
            </w:pPr>
          </w:p>
        </w:tc>
        <w:tc>
          <w:tcPr>
            <w:tcW w:w="2086" w:type="dxa"/>
            <w:vAlign w:val="top"/>
          </w:tcPr>
          <w:p w:rsidR="001E4959" w:rsidRPr="00C071B3" w:rsidRDefault="001E4959" w:rsidP="003B64AF">
            <w:pPr>
              <w:pStyle w:val="Default"/>
              <w:ind w:right="91"/>
              <w:jc w:val="both"/>
              <w:rPr>
                <w:sz w:val="22"/>
                <w:szCs w:val="22"/>
              </w:rPr>
            </w:pPr>
            <w:r w:rsidRPr="00C071B3">
              <w:rPr>
                <w:sz w:val="22"/>
                <w:szCs w:val="22"/>
              </w:rPr>
              <w:t xml:space="preserve">Champion wellbeing inclusion and work to ensure that wellbeing is seen as a priority for all and demonstrated in our policies and practices </w:t>
            </w:r>
          </w:p>
          <w:p w:rsidR="001E4959" w:rsidRPr="00C071B3" w:rsidRDefault="001E4959" w:rsidP="00C37037">
            <w:pPr>
              <w:spacing w:line="240" w:lineRule="auto"/>
              <w:ind w:right="-1316"/>
              <w:jc w:val="left"/>
              <w:rPr>
                <w:sz w:val="22"/>
                <w:szCs w:val="22"/>
              </w:rPr>
            </w:pPr>
          </w:p>
        </w:tc>
        <w:tc>
          <w:tcPr>
            <w:tcW w:w="3443" w:type="dxa"/>
            <w:vAlign w:val="top"/>
          </w:tcPr>
          <w:p w:rsidR="001E4959" w:rsidRPr="00C071B3" w:rsidRDefault="001E4959" w:rsidP="003B64AF">
            <w:pPr>
              <w:spacing w:line="240" w:lineRule="auto"/>
              <w:ind w:left="181" w:right="142" w:hanging="11"/>
              <w:contextualSpacing/>
              <w:rPr>
                <w:bCs/>
                <w:sz w:val="22"/>
                <w:szCs w:val="22"/>
              </w:rPr>
            </w:pPr>
            <w:r w:rsidRPr="00C071B3">
              <w:rPr>
                <w:bCs/>
                <w:sz w:val="22"/>
                <w:szCs w:val="22"/>
              </w:rPr>
              <w:t xml:space="preserve">Progress is being made and this includes the recent introduction of wellbeing champions. There is a group of 12 wellbeing champions (including the HR leads). </w:t>
            </w:r>
          </w:p>
          <w:p w:rsidR="001E4959" w:rsidRPr="00C071B3" w:rsidRDefault="001E4959" w:rsidP="003B64AF">
            <w:pPr>
              <w:spacing w:line="240" w:lineRule="auto"/>
              <w:ind w:left="181" w:right="142" w:hanging="11"/>
              <w:contextualSpacing/>
              <w:rPr>
                <w:bCs/>
                <w:sz w:val="22"/>
                <w:szCs w:val="22"/>
              </w:rPr>
            </w:pPr>
          </w:p>
          <w:p w:rsidR="001E4959" w:rsidRPr="00C071B3" w:rsidRDefault="001E4959" w:rsidP="003B64AF">
            <w:pPr>
              <w:spacing w:line="240" w:lineRule="auto"/>
              <w:ind w:left="181" w:right="142" w:hanging="11"/>
              <w:contextualSpacing/>
              <w:rPr>
                <w:bCs/>
                <w:sz w:val="22"/>
                <w:szCs w:val="22"/>
              </w:rPr>
            </w:pPr>
            <w:r w:rsidRPr="00C071B3">
              <w:rPr>
                <w:bCs/>
                <w:sz w:val="22"/>
                <w:szCs w:val="22"/>
              </w:rPr>
              <w:t>This group has representation from different staff groups i.e. management, lecturer, business support, gender, ethnicity.</w:t>
            </w:r>
          </w:p>
          <w:p w:rsidR="001E4959" w:rsidRPr="00C071B3" w:rsidRDefault="001E4959" w:rsidP="003B64AF">
            <w:pPr>
              <w:spacing w:line="240" w:lineRule="auto"/>
              <w:ind w:left="181" w:right="142" w:hanging="11"/>
              <w:contextualSpacing/>
              <w:rPr>
                <w:bCs/>
                <w:sz w:val="22"/>
                <w:szCs w:val="22"/>
              </w:rPr>
            </w:pPr>
          </w:p>
          <w:p w:rsidR="001E4959" w:rsidRPr="00C071B3" w:rsidRDefault="001E4959" w:rsidP="003B64AF">
            <w:pPr>
              <w:spacing w:line="240" w:lineRule="auto"/>
              <w:ind w:left="181" w:right="142" w:hanging="11"/>
              <w:contextualSpacing/>
              <w:rPr>
                <w:bCs/>
                <w:sz w:val="22"/>
                <w:szCs w:val="22"/>
              </w:rPr>
            </w:pPr>
            <w:r w:rsidRPr="00C071B3">
              <w:rPr>
                <w:bCs/>
                <w:sz w:val="22"/>
                <w:szCs w:val="22"/>
              </w:rPr>
              <w:t xml:space="preserve">Mental health awareness training has been delivered to a group of managers and there is delivery plan for next academic year to deliver this training to all managers with a group of managers receiving this training every half term. </w:t>
            </w:r>
          </w:p>
          <w:p w:rsidR="001E4959" w:rsidRPr="00C071B3" w:rsidRDefault="001E4959" w:rsidP="003B64AF">
            <w:pPr>
              <w:spacing w:line="240" w:lineRule="auto"/>
              <w:ind w:left="181" w:right="142" w:hanging="11"/>
              <w:contextualSpacing/>
              <w:rPr>
                <w:bCs/>
                <w:sz w:val="22"/>
                <w:szCs w:val="22"/>
              </w:rPr>
            </w:pPr>
          </w:p>
          <w:p w:rsidR="001E4959" w:rsidRPr="00C071B3" w:rsidRDefault="001E4959" w:rsidP="003B64AF">
            <w:pPr>
              <w:spacing w:line="240" w:lineRule="auto"/>
              <w:ind w:left="181" w:right="142" w:hanging="11"/>
              <w:contextualSpacing/>
              <w:rPr>
                <w:bCs/>
                <w:sz w:val="22"/>
                <w:szCs w:val="22"/>
              </w:rPr>
            </w:pPr>
            <w:r w:rsidRPr="00C071B3">
              <w:rPr>
                <w:bCs/>
                <w:sz w:val="22"/>
                <w:szCs w:val="22"/>
              </w:rPr>
              <w:t xml:space="preserve">Work is ongoing for the </w:t>
            </w:r>
            <w:r w:rsidR="00D04E88" w:rsidRPr="00C071B3">
              <w:rPr>
                <w:bCs/>
                <w:sz w:val="22"/>
                <w:szCs w:val="22"/>
              </w:rPr>
              <w:t>College</w:t>
            </w:r>
            <w:r w:rsidRPr="00C071B3">
              <w:rPr>
                <w:bCs/>
                <w:sz w:val="22"/>
                <w:szCs w:val="22"/>
              </w:rPr>
              <w:t xml:space="preserve"> to achieve accreditation via the Thrive at Work wellbeing accreditation.</w:t>
            </w:r>
          </w:p>
        </w:tc>
      </w:tr>
      <w:tr w:rsidR="001E4959" w:rsidTr="009E36DC">
        <w:tc>
          <w:tcPr>
            <w:tcW w:w="1844" w:type="dxa"/>
            <w:vAlign w:val="top"/>
          </w:tcPr>
          <w:p w:rsidR="001E4959" w:rsidRPr="00C071B3" w:rsidRDefault="001E4959" w:rsidP="00C071B3">
            <w:pPr>
              <w:spacing w:line="240" w:lineRule="auto"/>
              <w:jc w:val="left"/>
              <w:rPr>
                <w:bCs/>
                <w:sz w:val="22"/>
                <w:szCs w:val="22"/>
              </w:rPr>
            </w:pPr>
            <w:r w:rsidRPr="00C071B3">
              <w:rPr>
                <w:bCs/>
                <w:sz w:val="22"/>
                <w:szCs w:val="22"/>
              </w:rPr>
              <w:t>CPD</w:t>
            </w:r>
          </w:p>
          <w:p w:rsidR="001E4959" w:rsidRPr="00C071B3" w:rsidRDefault="001E4959" w:rsidP="00C071B3">
            <w:pPr>
              <w:spacing w:line="240" w:lineRule="auto"/>
              <w:jc w:val="left"/>
              <w:rPr>
                <w:bCs/>
                <w:sz w:val="22"/>
                <w:szCs w:val="22"/>
              </w:rPr>
            </w:pPr>
          </w:p>
          <w:p w:rsidR="001E4959" w:rsidRPr="00C071B3" w:rsidRDefault="001E4959" w:rsidP="00C071B3">
            <w:pPr>
              <w:spacing w:line="240" w:lineRule="auto"/>
              <w:jc w:val="left"/>
              <w:rPr>
                <w:bCs/>
                <w:sz w:val="22"/>
                <w:szCs w:val="22"/>
              </w:rPr>
            </w:pPr>
          </w:p>
        </w:tc>
        <w:tc>
          <w:tcPr>
            <w:tcW w:w="2409" w:type="dxa"/>
            <w:vAlign w:val="top"/>
          </w:tcPr>
          <w:p w:rsidR="001E4959" w:rsidRPr="00C071B3" w:rsidRDefault="001E4959" w:rsidP="003B64AF">
            <w:pPr>
              <w:spacing w:line="240" w:lineRule="auto"/>
              <w:ind w:left="141" w:right="132"/>
              <w:rPr>
                <w:bCs/>
                <w:sz w:val="22"/>
                <w:szCs w:val="22"/>
              </w:rPr>
            </w:pPr>
            <w:r w:rsidRPr="00C071B3">
              <w:rPr>
                <w:bCs/>
                <w:sz w:val="22"/>
                <w:szCs w:val="22"/>
              </w:rPr>
              <w:t>Accelerate the development of diverse talent and future leaders</w:t>
            </w:r>
          </w:p>
          <w:p w:rsidR="001E4959" w:rsidRPr="00C071B3" w:rsidRDefault="001E4959" w:rsidP="00C071B3">
            <w:pPr>
              <w:spacing w:line="240" w:lineRule="auto"/>
              <w:jc w:val="left"/>
              <w:rPr>
                <w:bCs/>
                <w:sz w:val="22"/>
                <w:szCs w:val="22"/>
              </w:rPr>
            </w:pPr>
          </w:p>
        </w:tc>
        <w:tc>
          <w:tcPr>
            <w:tcW w:w="2086" w:type="dxa"/>
            <w:vAlign w:val="top"/>
          </w:tcPr>
          <w:p w:rsidR="001E4959" w:rsidRPr="00C071B3" w:rsidRDefault="001E4959" w:rsidP="003B64AF">
            <w:pPr>
              <w:spacing w:line="240" w:lineRule="auto"/>
              <w:ind w:left="137" w:right="91"/>
              <w:rPr>
                <w:sz w:val="22"/>
                <w:szCs w:val="22"/>
              </w:rPr>
            </w:pPr>
            <w:r w:rsidRPr="00C071B3">
              <w:rPr>
                <w:sz w:val="22"/>
                <w:szCs w:val="22"/>
              </w:rPr>
              <w:t xml:space="preserve">Ensure that staff at all levels have access to relevant training, tools and personal agency to contribute to positive culture change at all levels of the organisation. </w:t>
            </w:r>
          </w:p>
          <w:p w:rsidR="001E4959" w:rsidRPr="00C071B3" w:rsidRDefault="001E4959" w:rsidP="00C37037">
            <w:pPr>
              <w:spacing w:line="240" w:lineRule="auto"/>
              <w:ind w:left="-60" w:right="-1316"/>
              <w:jc w:val="left"/>
              <w:rPr>
                <w:bCs/>
                <w:sz w:val="22"/>
                <w:szCs w:val="22"/>
              </w:rPr>
            </w:pPr>
          </w:p>
          <w:p w:rsidR="001E4959" w:rsidRPr="00C071B3" w:rsidRDefault="001E4959" w:rsidP="00C37037">
            <w:pPr>
              <w:spacing w:line="240" w:lineRule="auto"/>
              <w:ind w:left="-60" w:right="-1316"/>
              <w:jc w:val="left"/>
              <w:rPr>
                <w:sz w:val="22"/>
                <w:szCs w:val="22"/>
              </w:rPr>
            </w:pPr>
          </w:p>
        </w:tc>
        <w:tc>
          <w:tcPr>
            <w:tcW w:w="3443" w:type="dxa"/>
            <w:vAlign w:val="top"/>
          </w:tcPr>
          <w:p w:rsidR="001E4959" w:rsidRPr="00C071B3" w:rsidRDefault="001E4959" w:rsidP="003B64AF">
            <w:pPr>
              <w:spacing w:line="240" w:lineRule="auto"/>
              <w:ind w:left="181" w:right="142" w:hanging="11"/>
              <w:contextualSpacing/>
              <w:rPr>
                <w:bCs/>
                <w:sz w:val="22"/>
                <w:szCs w:val="22"/>
              </w:rPr>
            </w:pPr>
            <w:r w:rsidRPr="00C071B3">
              <w:rPr>
                <w:bCs/>
                <w:sz w:val="22"/>
                <w:szCs w:val="22"/>
              </w:rPr>
              <w:t xml:space="preserve">Induction and orientation processes have been improved.  </w:t>
            </w:r>
          </w:p>
          <w:p w:rsidR="001E4959" w:rsidRPr="00C071B3" w:rsidRDefault="001E4959" w:rsidP="003B64AF">
            <w:pPr>
              <w:spacing w:line="240" w:lineRule="auto"/>
              <w:ind w:left="181" w:right="142" w:hanging="11"/>
              <w:contextualSpacing/>
              <w:rPr>
                <w:bCs/>
                <w:sz w:val="22"/>
                <w:szCs w:val="22"/>
              </w:rPr>
            </w:pPr>
          </w:p>
          <w:p w:rsidR="001E4959" w:rsidRPr="00C071B3" w:rsidRDefault="001E4959" w:rsidP="003B64AF">
            <w:pPr>
              <w:spacing w:line="240" w:lineRule="auto"/>
              <w:ind w:left="181" w:right="142" w:hanging="11"/>
              <w:contextualSpacing/>
              <w:rPr>
                <w:bCs/>
                <w:sz w:val="22"/>
                <w:szCs w:val="22"/>
              </w:rPr>
            </w:pPr>
            <w:r w:rsidRPr="00C071B3">
              <w:rPr>
                <w:bCs/>
                <w:sz w:val="22"/>
                <w:szCs w:val="22"/>
              </w:rPr>
              <w:t xml:space="preserve">The induction programme for new teaching and vocational coach staff has been introduced. This Professional Formation Programme for new teaching staff and Routes to Qualification path for unqualified staff is intended to better support staff new to their roles. This is specifically designed for those staff who may not have traditionally considered teaching and will move into the sector from industry. </w:t>
            </w:r>
          </w:p>
        </w:tc>
      </w:tr>
    </w:tbl>
    <w:p w:rsidR="001E4959" w:rsidRDefault="001E4959" w:rsidP="001E4959">
      <w:pPr>
        <w:rPr>
          <w:b/>
        </w:rPr>
      </w:pPr>
    </w:p>
    <w:p w:rsidR="003B64AF" w:rsidRDefault="003B64AF">
      <w:pPr>
        <w:spacing w:after="160" w:line="259" w:lineRule="auto"/>
        <w:ind w:left="0" w:right="0" w:firstLine="0"/>
        <w:jc w:val="left"/>
        <w:rPr>
          <w:b/>
        </w:rPr>
      </w:pPr>
      <w:r>
        <w:rPr>
          <w:b/>
        </w:rPr>
        <w:br w:type="page"/>
      </w:r>
    </w:p>
    <w:p w:rsidR="001E4959" w:rsidRPr="003B64AF" w:rsidRDefault="001E4959" w:rsidP="003B64AF">
      <w:pPr>
        <w:spacing w:after="0" w:line="240" w:lineRule="auto"/>
        <w:ind w:left="0"/>
        <w:rPr>
          <w:b/>
        </w:rPr>
      </w:pPr>
      <w:r w:rsidRPr="003B64AF">
        <w:rPr>
          <w:b/>
        </w:rPr>
        <w:lastRenderedPageBreak/>
        <w:t>KEY PRIORITIES AND ACTIONS</w:t>
      </w:r>
    </w:p>
    <w:p w:rsidR="001E4959" w:rsidRPr="003B64AF" w:rsidRDefault="001E4959" w:rsidP="001E4959">
      <w:pPr>
        <w:spacing w:line="240" w:lineRule="auto"/>
        <w:rPr>
          <w:b/>
        </w:rPr>
      </w:pPr>
    </w:p>
    <w:p w:rsidR="001E4959" w:rsidRPr="003B64AF" w:rsidRDefault="001E4959" w:rsidP="001E4959">
      <w:pPr>
        <w:spacing w:line="240" w:lineRule="auto"/>
      </w:pPr>
      <w:r w:rsidRPr="003B64AF">
        <w:t>We will continue to focus on the objectives and aims outlined above.  As part of those commitments we will:</w:t>
      </w: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r>
        <w:rPr>
          <w:b/>
          <w:noProof/>
        </w:rPr>
        <w:drawing>
          <wp:inline distT="0" distB="0" distL="0" distR="0" wp14:anchorId="7F8D7E0F" wp14:editId="722A1097">
            <wp:extent cx="5486400" cy="3200400"/>
            <wp:effectExtent l="57150" t="0" r="571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rPr>
      </w:pPr>
    </w:p>
    <w:p w:rsidR="001E4959" w:rsidRDefault="001E4959" w:rsidP="001E4959">
      <w:pPr>
        <w:spacing w:line="240" w:lineRule="auto"/>
        <w:rPr>
          <w:b/>
          <w:bCs/>
        </w:rPr>
      </w:pPr>
    </w:p>
    <w:p w:rsidR="001E4959" w:rsidRDefault="001E4959" w:rsidP="001E4959">
      <w:pPr>
        <w:spacing w:line="240" w:lineRule="auto"/>
        <w:rPr>
          <w:b/>
          <w:bCs/>
        </w:rPr>
      </w:pPr>
    </w:p>
    <w:p w:rsidR="001E4959" w:rsidRDefault="001E4959" w:rsidP="001E4959">
      <w:pPr>
        <w:spacing w:line="240" w:lineRule="auto"/>
        <w:ind w:left="900" w:hanging="900"/>
        <w:jc w:val="center"/>
        <w:rPr>
          <w:b/>
          <w:bCs/>
        </w:rPr>
      </w:pPr>
    </w:p>
    <w:p w:rsidR="001E4959" w:rsidRDefault="001E4959" w:rsidP="001E4959">
      <w:pPr>
        <w:spacing w:line="240" w:lineRule="auto"/>
        <w:ind w:left="900" w:hanging="900"/>
        <w:rPr>
          <w:b/>
          <w:bCs/>
        </w:rPr>
      </w:pPr>
    </w:p>
    <w:p w:rsidR="001E4959" w:rsidRDefault="001E4959" w:rsidP="001E4959">
      <w:pPr>
        <w:spacing w:line="240" w:lineRule="auto"/>
        <w:ind w:left="900" w:hanging="900"/>
        <w:rPr>
          <w:b/>
          <w:bCs/>
        </w:rPr>
      </w:pPr>
    </w:p>
    <w:p w:rsidR="001E4959" w:rsidRDefault="001E4959" w:rsidP="001E4959">
      <w:pPr>
        <w:spacing w:line="240" w:lineRule="auto"/>
        <w:ind w:left="900" w:hanging="900"/>
        <w:rPr>
          <w:b/>
          <w:bCs/>
        </w:rPr>
      </w:pPr>
    </w:p>
    <w:p w:rsidR="001E4959" w:rsidRDefault="001E4959" w:rsidP="001E4959">
      <w:pPr>
        <w:spacing w:line="240" w:lineRule="auto"/>
        <w:ind w:left="900" w:hanging="900"/>
      </w:pPr>
    </w:p>
    <w:p w:rsidR="001E4959" w:rsidRDefault="001E4959" w:rsidP="001E4959">
      <w:pPr>
        <w:rPr>
          <w:b/>
          <w:bCs/>
        </w:rPr>
        <w:sectPr w:rsidR="001E4959" w:rsidSect="001E4959">
          <w:pgSz w:w="11906" w:h="16838"/>
          <w:pgMar w:top="1440" w:right="1440" w:bottom="1440" w:left="1440" w:header="709" w:footer="709" w:gutter="0"/>
          <w:cols w:space="708"/>
          <w:docGrid w:linePitch="360"/>
        </w:sectPr>
      </w:pPr>
    </w:p>
    <w:p w:rsidR="001E4959" w:rsidRDefault="001E4959" w:rsidP="001E4959">
      <w:pPr>
        <w:rPr>
          <w:b/>
        </w:rPr>
      </w:pPr>
      <w:r>
        <w:rPr>
          <w:b/>
          <w:bCs/>
        </w:rPr>
        <w:lastRenderedPageBreak/>
        <w:t xml:space="preserve">APPENDIX 1 - </w:t>
      </w:r>
      <w:r w:rsidRPr="00C20051">
        <w:rPr>
          <w:b/>
        </w:rPr>
        <w:t xml:space="preserve">OUR STAFF – SUMMARY OF </w:t>
      </w:r>
      <w:r>
        <w:rPr>
          <w:b/>
        </w:rPr>
        <w:t>WO</w:t>
      </w:r>
      <w:r w:rsidRPr="00C20051">
        <w:rPr>
          <w:b/>
        </w:rPr>
        <w:t xml:space="preserve">RKFORCE </w:t>
      </w:r>
      <w:r>
        <w:rPr>
          <w:b/>
        </w:rPr>
        <w:t>D</w:t>
      </w:r>
      <w:r w:rsidRPr="00C20051">
        <w:rPr>
          <w:b/>
        </w:rPr>
        <w:t>ATA</w:t>
      </w:r>
    </w:p>
    <w:p w:rsidR="001E4959" w:rsidRPr="00C20051" w:rsidRDefault="001E4959" w:rsidP="001E4959">
      <w:pPr>
        <w:rPr>
          <w:b/>
        </w:rPr>
      </w:pPr>
    </w:p>
    <w:p w:rsidR="001E4959" w:rsidRDefault="001E4959" w:rsidP="001E4959">
      <w:r w:rsidRPr="00C20051">
        <w:t>The</w:t>
      </w:r>
      <w:r>
        <w:t xml:space="preserve"> data below shows the workforce profile by characteristics over a 3-year comparison period based on academic years. </w:t>
      </w:r>
    </w:p>
    <w:p w:rsidR="001E4959" w:rsidRDefault="001E4959" w:rsidP="001E4959"/>
    <w:p w:rsidR="001E4959" w:rsidRPr="00647E7F" w:rsidRDefault="001E4959" w:rsidP="001E4959">
      <w:r>
        <w:rPr>
          <w:noProof/>
        </w:rPr>
        <w:drawing>
          <wp:inline distT="0" distB="0" distL="0" distR="0" wp14:anchorId="52CB5688" wp14:editId="5DC38BFA">
            <wp:extent cx="5309870" cy="2627630"/>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9870" cy="2627630"/>
                    </a:xfrm>
                    <a:prstGeom prst="rect">
                      <a:avLst/>
                    </a:prstGeom>
                    <a:noFill/>
                  </pic:spPr>
                </pic:pic>
              </a:graphicData>
            </a:graphic>
          </wp:inline>
        </w:drawing>
      </w:r>
    </w:p>
    <w:p w:rsidR="001E4959" w:rsidRDefault="001E4959" w:rsidP="001E4959">
      <w:pPr>
        <w:tabs>
          <w:tab w:val="left" w:pos="1495"/>
        </w:tabs>
      </w:pPr>
    </w:p>
    <w:p w:rsidR="001E4959" w:rsidRDefault="001E4959" w:rsidP="001E4959">
      <w:pPr>
        <w:tabs>
          <w:tab w:val="left" w:pos="1495"/>
        </w:tabs>
      </w:pPr>
      <w:r>
        <w:rPr>
          <w:noProof/>
        </w:rPr>
        <w:drawing>
          <wp:inline distT="0" distB="0" distL="0" distR="0" wp14:anchorId="31DDD73A" wp14:editId="2696AB02">
            <wp:extent cx="5590821" cy="24980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3466" cy="2503740"/>
                    </a:xfrm>
                    <a:prstGeom prst="rect">
                      <a:avLst/>
                    </a:prstGeom>
                    <a:noFill/>
                  </pic:spPr>
                </pic:pic>
              </a:graphicData>
            </a:graphic>
          </wp:inline>
        </w:drawing>
      </w:r>
    </w:p>
    <w:p w:rsidR="001E4959" w:rsidRDefault="001E4959" w:rsidP="001E4959">
      <w:pPr>
        <w:tabs>
          <w:tab w:val="left" w:pos="1495"/>
        </w:tabs>
      </w:pPr>
    </w:p>
    <w:p w:rsidR="001E4959" w:rsidRPr="000602ED" w:rsidRDefault="001E4959" w:rsidP="001E4959">
      <w:pPr>
        <w:tabs>
          <w:tab w:val="left" w:pos="1495"/>
        </w:tabs>
      </w:pPr>
    </w:p>
    <w:p w:rsidR="001E4959" w:rsidRDefault="001E4959" w:rsidP="001E4959">
      <w:pPr>
        <w:rPr>
          <w:b/>
          <w:bCs/>
        </w:rPr>
      </w:pPr>
    </w:p>
    <w:p w:rsidR="001E4959" w:rsidRDefault="001E4959" w:rsidP="001E4959">
      <w:pPr>
        <w:rPr>
          <w:b/>
          <w:bCs/>
        </w:rPr>
      </w:pPr>
    </w:p>
    <w:p w:rsidR="001E4959" w:rsidRDefault="001E4959" w:rsidP="001E4959">
      <w:pPr>
        <w:rPr>
          <w:b/>
          <w:bCs/>
        </w:rPr>
      </w:pPr>
    </w:p>
    <w:p w:rsidR="001E4959" w:rsidRDefault="001E4959" w:rsidP="001E4959">
      <w:pPr>
        <w:rPr>
          <w:b/>
          <w:bCs/>
        </w:rPr>
      </w:pPr>
    </w:p>
    <w:p w:rsidR="001E4959" w:rsidRDefault="001E4959" w:rsidP="001E4959">
      <w:pPr>
        <w:rPr>
          <w:b/>
          <w:bCs/>
        </w:rPr>
      </w:pPr>
    </w:p>
    <w:p w:rsidR="001E4959" w:rsidRDefault="001E4959" w:rsidP="001E4959">
      <w:pPr>
        <w:rPr>
          <w:b/>
          <w:bCs/>
        </w:rPr>
      </w:pPr>
    </w:p>
    <w:p w:rsidR="001E4959" w:rsidRDefault="001E4959" w:rsidP="001E4959">
      <w:pPr>
        <w:rPr>
          <w:b/>
          <w:bCs/>
        </w:rPr>
      </w:pPr>
    </w:p>
    <w:p w:rsidR="001E4959" w:rsidRDefault="001E4959" w:rsidP="001E4959">
      <w:pPr>
        <w:rPr>
          <w:b/>
          <w:bCs/>
        </w:rPr>
      </w:pPr>
    </w:p>
    <w:p w:rsidR="001E4959" w:rsidRDefault="001E4959" w:rsidP="001E4959">
      <w:pPr>
        <w:rPr>
          <w:b/>
          <w:bCs/>
        </w:rPr>
      </w:pPr>
    </w:p>
    <w:p w:rsidR="001E4959" w:rsidRDefault="001E4959" w:rsidP="001E4959">
      <w:pPr>
        <w:rPr>
          <w:b/>
          <w:bCs/>
        </w:rPr>
      </w:pPr>
    </w:p>
    <w:p w:rsidR="001E4959" w:rsidRDefault="001E4959" w:rsidP="001E4959">
      <w:pPr>
        <w:rPr>
          <w:b/>
          <w:bCs/>
        </w:rPr>
      </w:pPr>
    </w:p>
    <w:p w:rsidR="001E4959" w:rsidRDefault="001E4959" w:rsidP="001E4959">
      <w:pPr>
        <w:rPr>
          <w:b/>
          <w:bCs/>
        </w:rPr>
      </w:pPr>
    </w:p>
    <w:p w:rsidR="001E4959" w:rsidRDefault="001E4959" w:rsidP="001E4959">
      <w:pPr>
        <w:rPr>
          <w:b/>
          <w:bCs/>
        </w:rPr>
      </w:pPr>
      <w:r>
        <w:rPr>
          <w:b/>
          <w:noProof/>
        </w:rPr>
        <w:lastRenderedPageBreak/>
        <w:drawing>
          <wp:inline distT="0" distB="0" distL="0" distR="0" wp14:anchorId="7D2B2485" wp14:editId="7B24F661">
            <wp:extent cx="5731510" cy="4489782"/>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489782"/>
                    </a:xfrm>
                    <a:prstGeom prst="rect">
                      <a:avLst/>
                    </a:prstGeom>
                    <a:noFill/>
                  </pic:spPr>
                </pic:pic>
              </a:graphicData>
            </a:graphic>
          </wp:inline>
        </w:drawing>
      </w:r>
    </w:p>
    <w:p w:rsidR="001E4959" w:rsidRPr="000602ED" w:rsidRDefault="001E4959" w:rsidP="001E4959"/>
    <w:p w:rsidR="001E4959" w:rsidRPr="000602ED" w:rsidRDefault="001E4959" w:rsidP="001E4959"/>
    <w:p w:rsidR="001E4959" w:rsidRDefault="001E4959" w:rsidP="001E4959">
      <w:pPr>
        <w:rPr>
          <w:noProof/>
        </w:rPr>
      </w:pPr>
      <w:r>
        <w:rPr>
          <w:noProof/>
        </w:rPr>
        <w:drawing>
          <wp:inline distT="0" distB="0" distL="0" distR="0" wp14:anchorId="540CCF03" wp14:editId="0A6E95F6">
            <wp:extent cx="5785316" cy="26479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9529" cy="2654455"/>
                    </a:xfrm>
                    <a:prstGeom prst="rect">
                      <a:avLst/>
                    </a:prstGeom>
                    <a:noFill/>
                  </pic:spPr>
                </pic:pic>
              </a:graphicData>
            </a:graphic>
          </wp:inline>
        </w:drawing>
      </w:r>
    </w:p>
    <w:p w:rsidR="001E4959" w:rsidRDefault="001E4959" w:rsidP="001E4959"/>
    <w:p w:rsidR="001E4959" w:rsidRDefault="001E4959" w:rsidP="001E4959">
      <w:r>
        <w:rPr>
          <w:noProof/>
        </w:rPr>
        <w:lastRenderedPageBreak/>
        <w:drawing>
          <wp:inline distT="0" distB="0" distL="0" distR="0" wp14:anchorId="4F7BB91C" wp14:editId="58795098">
            <wp:extent cx="6210300" cy="3315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0758" cy="3321544"/>
                    </a:xfrm>
                    <a:prstGeom prst="rect">
                      <a:avLst/>
                    </a:prstGeom>
                    <a:noFill/>
                  </pic:spPr>
                </pic:pic>
              </a:graphicData>
            </a:graphic>
          </wp:inline>
        </w:drawing>
      </w:r>
    </w:p>
    <w:p w:rsidR="001E4959" w:rsidRDefault="001E4959" w:rsidP="001E4959"/>
    <w:p w:rsidR="001E4959" w:rsidRPr="000A4C6E" w:rsidRDefault="001E4959" w:rsidP="001E4959">
      <w:pPr>
        <w:spacing w:after="200"/>
        <w:jc w:val="left"/>
        <w:rPr>
          <w:rFonts w:eastAsia="Times New Roman"/>
          <w:b/>
          <w:bCs/>
        </w:rPr>
      </w:pPr>
      <w:r>
        <w:rPr>
          <w:noProof/>
        </w:rPr>
        <w:drawing>
          <wp:inline distT="0" distB="0" distL="0" distR="0" wp14:anchorId="4115C6DD" wp14:editId="7B7AD87C">
            <wp:extent cx="6244731" cy="2471420"/>
            <wp:effectExtent l="0" t="0" r="381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24" t="6662" r="1022"/>
                    <a:stretch/>
                  </pic:blipFill>
                  <pic:spPr bwMode="auto">
                    <a:xfrm>
                      <a:off x="0" y="0"/>
                      <a:ext cx="6249478" cy="2473299"/>
                    </a:xfrm>
                    <a:prstGeom prst="rect">
                      <a:avLst/>
                    </a:prstGeom>
                    <a:ln>
                      <a:noFill/>
                    </a:ln>
                    <a:extLst>
                      <a:ext uri="{53640926-AAD7-44D8-BBD7-CCE9431645EC}">
                        <a14:shadowObscured xmlns:a14="http://schemas.microsoft.com/office/drawing/2010/main"/>
                      </a:ext>
                    </a:extLst>
                  </pic:spPr>
                </pic:pic>
              </a:graphicData>
            </a:graphic>
          </wp:inline>
        </w:drawing>
      </w:r>
    </w:p>
    <w:p w:rsidR="001E4959" w:rsidRDefault="001E4959" w:rsidP="001E4959">
      <w:pPr>
        <w:rPr>
          <w:b/>
        </w:rPr>
      </w:pPr>
    </w:p>
    <w:p w:rsidR="003B64AF" w:rsidRDefault="003B64AF" w:rsidP="001E4959">
      <w:pPr>
        <w:rPr>
          <w:b/>
        </w:rPr>
      </w:pPr>
    </w:p>
    <w:p w:rsidR="003B64AF" w:rsidRDefault="003B64AF" w:rsidP="001E4959">
      <w:pPr>
        <w:rPr>
          <w:b/>
        </w:rPr>
      </w:pPr>
    </w:p>
    <w:p w:rsidR="003B64AF" w:rsidRDefault="003B64AF" w:rsidP="001E4959">
      <w:pPr>
        <w:rPr>
          <w:b/>
        </w:rPr>
      </w:pPr>
    </w:p>
    <w:p w:rsidR="003B64AF" w:rsidRDefault="003B64AF" w:rsidP="001E4959">
      <w:pPr>
        <w:rPr>
          <w:b/>
        </w:rPr>
      </w:pPr>
    </w:p>
    <w:p w:rsidR="003B64AF" w:rsidRDefault="003B64AF" w:rsidP="001E4959">
      <w:pPr>
        <w:rPr>
          <w:b/>
        </w:rPr>
      </w:pPr>
    </w:p>
    <w:p w:rsidR="001E4959" w:rsidRDefault="001E4959" w:rsidP="001E4959">
      <w:pPr>
        <w:rPr>
          <w:b/>
        </w:rPr>
      </w:pPr>
    </w:p>
    <w:p w:rsidR="001E4959" w:rsidRDefault="001E4959" w:rsidP="001E4959">
      <w:pPr>
        <w:rPr>
          <w:b/>
        </w:rPr>
      </w:pPr>
    </w:p>
    <w:p w:rsidR="001E4959" w:rsidRDefault="001E4959" w:rsidP="001E4959">
      <w:pPr>
        <w:rPr>
          <w:b/>
        </w:rPr>
      </w:pPr>
    </w:p>
    <w:p w:rsidR="001E4959" w:rsidRDefault="001E4959" w:rsidP="001E4959">
      <w:pPr>
        <w:rPr>
          <w:b/>
        </w:rPr>
      </w:pPr>
    </w:p>
    <w:p w:rsidR="001E4959" w:rsidRDefault="001E4959" w:rsidP="001E4959">
      <w:pPr>
        <w:rPr>
          <w:b/>
        </w:rPr>
      </w:pPr>
    </w:p>
    <w:p w:rsidR="001E4959" w:rsidRDefault="001E4959" w:rsidP="001E4959">
      <w:pPr>
        <w:rPr>
          <w:b/>
        </w:rPr>
      </w:pPr>
    </w:p>
    <w:p w:rsidR="001E4959" w:rsidRDefault="001E4959" w:rsidP="001E4959">
      <w:pPr>
        <w:rPr>
          <w:b/>
        </w:rPr>
      </w:pPr>
    </w:p>
    <w:p w:rsidR="001E4959" w:rsidRDefault="001E4959" w:rsidP="001E4959">
      <w:pPr>
        <w:rPr>
          <w:b/>
        </w:rPr>
      </w:pPr>
    </w:p>
    <w:p w:rsidR="001E4959" w:rsidRDefault="001E4959" w:rsidP="001E4959">
      <w:pPr>
        <w:rPr>
          <w:b/>
        </w:rPr>
      </w:pPr>
    </w:p>
    <w:p w:rsidR="001E4959" w:rsidRDefault="001E4959" w:rsidP="001E4959">
      <w:pPr>
        <w:rPr>
          <w:b/>
        </w:rPr>
      </w:pPr>
    </w:p>
    <w:p w:rsidR="001E4959" w:rsidRDefault="001E4959" w:rsidP="001E4959">
      <w:pPr>
        <w:rPr>
          <w:b/>
        </w:rPr>
      </w:pPr>
    </w:p>
    <w:p w:rsidR="001E4959" w:rsidRDefault="001E4959" w:rsidP="001E4959">
      <w:pPr>
        <w:rPr>
          <w:b/>
        </w:rPr>
      </w:pPr>
    </w:p>
    <w:p w:rsidR="001E4959" w:rsidRDefault="001E4959" w:rsidP="001E4959">
      <w:r>
        <w:rPr>
          <w:b/>
        </w:rPr>
        <w:lastRenderedPageBreak/>
        <w:t>RECRUITMENT DATA</w:t>
      </w:r>
      <w:r w:rsidRPr="00115DEB">
        <w:t xml:space="preserve"> – The data below for the academic year 2021/22 shows an overview of the recruitment process to include </w:t>
      </w:r>
      <w:r>
        <w:t xml:space="preserve">completed </w:t>
      </w:r>
      <w:r w:rsidRPr="00115DEB">
        <w:t>applications received, shortlisted, interviewed and offered candidates by characteristic group.</w:t>
      </w:r>
    </w:p>
    <w:p w:rsidR="001E4959" w:rsidRDefault="001E4959" w:rsidP="001E4959"/>
    <w:p w:rsidR="001E4959" w:rsidRDefault="001E4959" w:rsidP="001E4959">
      <w:pPr>
        <w:jc w:val="center"/>
      </w:pPr>
      <w:r>
        <w:rPr>
          <w:noProof/>
        </w:rPr>
        <w:drawing>
          <wp:inline distT="0" distB="0" distL="0" distR="0" wp14:anchorId="32D002D6" wp14:editId="710993E5">
            <wp:extent cx="5473337" cy="35094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7595" cy="3518638"/>
                    </a:xfrm>
                    <a:prstGeom prst="rect">
                      <a:avLst/>
                    </a:prstGeom>
                    <a:noFill/>
                  </pic:spPr>
                </pic:pic>
              </a:graphicData>
            </a:graphic>
          </wp:inline>
        </w:drawing>
      </w:r>
    </w:p>
    <w:p w:rsidR="001E4959" w:rsidRDefault="001E4959" w:rsidP="001E4959">
      <w:pPr>
        <w:rPr>
          <w:b/>
          <w:color w:val="FF0000"/>
        </w:rPr>
      </w:pPr>
    </w:p>
    <w:p w:rsidR="001E4959" w:rsidRDefault="001E4959" w:rsidP="001E4959">
      <w:r w:rsidRPr="00B05C11">
        <w:t>Across the reported protected characteristics there is a decline in the % of total responses received to the % of job offered except the females and also white ethnicity categories which show a higher %.  The table below looks at ethnicity by group and there are variances which show that the % of Asian / Asian British and white shows an increase in candidates from the interviewed to the</w:t>
      </w:r>
      <w:r>
        <w:t xml:space="preserve"> </w:t>
      </w:r>
      <w:r w:rsidRPr="00B05C11">
        <w:t xml:space="preserve">appointed categories. </w:t>
      </w:r>
    </w:p>
    <w:p w:rsidR="003B64AF" w:rsidRPr="00B05C11" w:rsidRDefault="003B64AF" w:rsidP="001E4959"/>
    <w:p w:rsidR="001E4959" w:rsidRDefault="001E4959" w:rsidP="001E4959">
      <w:pPr>
        <w:jc w:val="center"/>
        <w:rPr>
          <w:b/>
          <w:color w:val="FF0000"/>
        </w:rPr>
      </w:pPr>
      <w:r>
        <w:rPr>
          <w:b/>
          <w:noProof/>
          <w:color w:val="FF0000"/>
        </w:rPr>
        <w:drawing>
          <wp:inline distT="0" distB="0" distL="0" distR="0" wp14:anchorId="177BB553" wp14:editId="7FE7F1D0">
            <wp:extent cx="5009411" cy="3616457"/>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1094" cy="3639330"/>
                    </a:xfrm>
                    <a:prstGeom prst="rect">
                      <a:avLst/>
                    </a:prstGeom>
                    <a:noFill/>
                  </pic:spPr>
                </pic:pic>
              </a:graphicData>
            </a:graphic>
          </wp:inline>
        </w:drawing>
      </w:r>
    </w:p>
    <w:p w:rsidR="001E4959" w:rsidRDefault="001E4959" w:rsidP="001E4959">
      <w:pPr>
        <w:rPr>
          <w:b/>
          <w:color w:val="FF0000"/>
        </w:rPr>
      </w:pPr>
    </w:p>
    <w:p w:rsidR="001E4959" w:rsidRPr="00B66244" w:rsidRDefault="001E4959" w:rsidP="001E4959">
      <w:pPr>
        <w:jc w:val="center"/>
        <w:rPr>
          <w:b/>
          <w:color w:val="FF0000"/>
        </w:rPr>
      </w:pPr>
      <w:r>
        <w:rPr>
          <w:b/>
          <w:noProof/>
          <w:color w:val="FF0000"/>
        </w:rPr>
        <w:lastRenderedPageBreak/>
        <w:drawing>
          <wp:inline distT="0" distB="0" distL="0" distR="0" wp14:anchorId="0034AF67" wp14:editId="0039B932">
            <wp:extent cx="5022168" cy="3060014"/>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0792" cy="3089641"/>
                    </a:xfrm>
                    <a:prstGeom prst="rect">
                      <a:avLst/>
                    </a:prstGeom>
                    <a:noFill/>
                  </pic:spPr>
                </pic:pic>
              </a:graphicData>
            </a:graphic>
          </wp:inline>
        </w:drawing>
      </w:r>
    </w:p>
    <w:p w:rsidR="001E4959" w:rsidRPr="00B66244" w:rsidRDefault="001E4959" w:rsidP="001E4959">
      <w:pPr>
        <w:jc w:val="center"/>
        <w:rPr>
          <w:b/>
          <w:color w:val="FF0000"/>
        </w:rPr>
      </w:pPr>
    </w:p>
    <w:p w:rsidR="001E4959" w:rsidRDefault="001E4959" w:rsidP="001E4959">
      <w:pPr>
        <w:rPr>
          <w:b/>
          <w:color w:val="FF0000"/>
        </w:rPr>
      </w:pPr>
    </w:p>
    <w:p w:rsidR="001E4959" w:rsidRPr="00B66244" w:rsidRDefault="001E4959" w:rsidP="001E4959">
      <w:pPr>
        <w:rPr>
          <w:color w:val="FF0000"/>
        </w:rPr>
      </w:pPr>
    </w:p>
    <w:p w:rsidR="001E4959" w:rsidRPr="00B66244" w:rsidRDefault="001E4959" w:rsidP="001E4959">
      <w:pPr>
        <w:jc w:val="center"/>
        <w:rPr>
          <w:color w:val="FF0000"/>
        </w:rPr>
      </w:pPr>
      <w:r>
        <w:rPr>
          <w:noProof/>
          <w:color w:val="FF0000"/>
        </w:rPr>
        <w:drawing>
          <wp:inline distT="0" distB="0" distL="0" distR="0" wp14:anchorId="41825E2D" wp14:editId="4163B03D">
            <wp:extent cx="5303520" cy="332446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9329" cy="3346908"/>
                    </a:xfrm>
                    <a:prstGeom prst="rect">
                      <a:avLst/>
                    </a:prstGeom>
                    <a:noFill/>
                  </pic:spPr>
                </pic:pic>
              </a:graphicData>
            </a:graphic>
          </wp:inline>
        </w:drawing>
      </w:r>
    </w:p>
    <w:p w:rsidR="001E4959" w:rsidRPr="00B66244" w:rsidRDefault="001E4959" w:rsidP="001E4959">
      <w:pPr>
        <w:rPr>
          <w:b/>
          <w:color w:val="FF0000"/>
        </w:rPr>
      </w:pPr>
    </w:p>
    <w:p w:rsidR="001E4959" w:rsidRDefault="001E4959" w:rsidP="001E4959">
      <w:pPr>
        <w:jc w:val="center"/>
        <w:rPr>
          <w:b/>
          <w:color w:val="FF0000"/>
        </w:rPr>
      </w:pPr>
      <w:r>
        <w:rPr>
          <w:b/>
          <w:noProof/>
          <w:color w:val="FF0000"/>
        </w:rPr>
        <w:lastRenderedPageBreak/>
        <w:drawing>
          <wp:inline distT="0" distB="0" distL="0" distR="0" wp14:anchorId="286CE875" wp14:editId="751E913D">
            <wp:extent cx="5184833" cy="342030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1675" cy="3438009"/>
                    </a:xfrm>
                    <a:prstGeom prst="rect">
                      <a:avLst/>
                    </a:prstGeom>
                    <a:noFill/>
                  </pic:spPr>
                </pic:pic>
              </a:graphicData>
            </a:graphic>
          </wp:inline>
        </w:drawing>
      </w:r>
    </w:p>
    <w:p w:rsidR="001E4959" w:rsidRDefault="001E4959" w:rsidP="001E4959">
      <w:pPr>
        <w:rPr>
          <w:b/>
          <w:color w:val="FF0000"/>
        </w:rPr>
      </w:pPr>
    </w:p>
    <w:p w:rsidR="001E4959" w:rsidRDefault="001E4959" w:rsidP="001E4959">
      <w:pPr>
        <w:rPr>
          <w:b/>
          <w:color w:val="FF0000"/>
        </w:rPr>
      </w:pPr>
    </w:p>
    <w:p w:rsidR="001E4959" w:rsidRDefault="001E4959" w:rsidP="001E4959">
      <w:pPr>
        <w:jc w:val="center"/>
        <w:rPr>
          <w:b/>
          <w:color w:val="FF0000"/>
        </w:rPr>
      </w:pPr>
      <w:r>
        <w:rPr>
          <w:b/>
          <w:noProof/>
          <w:color w:val="FF0000"/>
        </w:rPr>
        <w:drawing>
          <wp:inline distT="0" distB="0" distL="0" distR="0" wp14:anchorId="30B6CEF7" wp14:editId="702EB2AB">
            <wp:extent cx="4963886" cy="3114752"/>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1359" cy="3125716"/>
                    </a:xfrm>
                    <a:prstGeom prst="rect">
                      <a:avLst/>
                    </a:prstGeom>
                    <a:noFill/>
                  </pic:spPr>
                </pic:pic>
              </a:graphicData>
            </a:graphic>
          </wp:inline>
        </w:drawing>
      </w:r>
    </w:p>
    <w:p w:rsidR="001E4959" w:rsidRDefault="001E4959" w:rsidP="001E4959">
      <w:pPr>
        <w:jc w:val="center"/>
        <w:rPr>
          <w:b/>
          <w:color w:val="FF0000"/>
        </w:rPr>
      </w:pPr>
    </w:p>
    <w:p w:rsidR="001E4959" w:rsidRPr="00B66244" w:rsidRDefault="001E4959" w:rsidP="001E4959">
      <w:pPr>
        <w:jc w:val="center"/>
        <w:rPr>
          <w:b/>
          <w:color w:val="FF0000"/>
        </w:rPr>
      </w:pPr>
      <w:r>
        <w:rPr>
          <w:b/>
          <w:noProof/>
          <w:color w:val="FF0000"/>
        </w:rPr>
        <w:lastRenderedPageBreak/>
        <w:drawing>
          <wp:inline distT="0" distB="0" distL="0" distR="0" wp14:anchorId="4A893B43" wp14:editId="0DB35DF9">
            <wp:extent cx="5122273" cy="3616246"/>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4261" cy="3624709"/>
                    </a:xfrm>
                    <a:prstGeom prst="rect">
                      <a:avLst/>
                    </a:prstGeom>
                    <a:noFill/>
                  </pic:spPr>
                </pic:pic>
              </a:graphicData>
            </a:graphic>
          </wp:inline>
        </w:drawing>
      </w:r>
    </w:p>
    <w:p w:rsidR="001E4959" w:rsidRDefault="001E4959" w:rsidP="001E4959"/>
    <w:p w:rsidR="001E4959" w:rsidRPr="00B66244" w:rsidRDefault="001E4959" w:rsidP="001E4959">
      <w:pPr>
        <w:rPr>
          <w:color w:val="FF0000"/>
        </w:rPr>
      </w:pPr>
      <w:r w:rsidRPr="000D6F56">
        <w:t>Our current recruitment practices have well established aspects to remove potential for bias including multiple panel members who independently score candidates, anonymous shortlisting with personal details removed, clear scoring criteria, work relevant questions and/or skills tasks</w:t>
      </w:r>
      <w:r>
        <w:t xml:space="preserve"> </w:t>
      </w:r>
      <w:r w:rsidRPr="000D6F56">
        <w:t>that give candidates opportunity to demonstrate their skills, scoring individual questions. All managers who undertake interviewing are also required to complete Safer Recruitment Training</w:t>
      </w:r>
      <w:r>
        <w:t xml:space="preserve"> &amp; panels must have at least one Safer Recruitment Trained member.  90% of managers have current training. </w:t>
      </w:r>
    </w:p>
    <w:p w:rsidR="006E3E7E" w:rsidRDefault="006E3E7E" w:rsidP="001F309A">
      <w:pPr>
        <w:spacing w:after="0" w:line="240" w:lineRule="auto"/>
        <w:ind w:left="0" w:right="0" w:firstLine="0"/>
        <w:rPr>
          <w:b/>
          <w:iCs/>
          <w:color w:val="4472C4" w:themeColor="accent1"/>
          <w:highlight w:val="yellow"/>
        </w:rPr>
      </w:pPr>
    </w:p>
    <w:p w:rsidR="006E3E7E" w:rsidRPr="006E3E7E" w:rsidRDefault="006E3E7E" w:rsidP="001F309A">
      <w:pPr>
        <w:spacing w:after="0" w:line="240" w:lineRule="auto"/>
        <w:ind w:left="0" w:right="0" w:firstLine="0"/>
        <w:rPr>
          <w:b/>
          <w:iCs/>
          <w:color w:val="4472C4" w:themeColor="accent1"/>
          <w:sz w:val="44"/>
          <w:szCs w:val="44"/>
          <w:highlight w:val="yellow"/>
        </w:rPr>
      </w:pPr>
    </w:p>
    <w:p w:rsidR="006E0500" w:rsidRPr="00F36DAF" w:rsidRDefault="006E0500" w:rsidP="00D25FFA">
      <w:pPr>
        <w:spacing w:after="0" w:line="240" w:lineRule="auto"/>
        <w:ind w:left="0" w:right="0" w:firstLine="0"/>
        <w:rPr>
          <w:noProof/>
        </w:rPr>
      </w:pPr>
    </w:p>
    <w:p w:rsidR="006E0500" w:rsidRPr="00F36DAF" w:rsidRDefault="006E0500" w:rsidP="00D25FFA">
      <w:pPr>
        <w:spacing w:after="0" w:line="240" w:lineRule="auto"/>
        <w:ind w:left="0" w:right="0" w:firstLine="0"/>
        <w:rPr>
          <w:noProof/>
        </w:rPr>
      </w:pPr>
    </w:p>
    <w:p w:rsidR="00736D71" w:rsidRDefault="006E0500" w:rsidP="00D25FFA">
      <w:pPr>
        <w:spacing w:after="0" w:line="240" w:lineRule="auto"/>
        <w:ind w:left="0" w:right="0" w:firstLine="0"/>
      </w:pPr>
      <w:r w:rsidRPr="00F36DAF">
        <w:rPr>
          <w:noProof/>
        </w:rPr>
        <w:lastRenderedPageBreak/>
        <w:drawing>
          <wp:inline distT="0" distB="0" distL="0" distR="0" wp14:anchorId="20EAEA05" wp14:editId="6F20778A">
            <wp:extent cx="5836920" cy="8304472"/>
            <wp:effectExtent l="0" t="0" r="0" b="1905"/>
            <wp:docPr id="95714" name="Picture 9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4945" t="13986" r="67224" b="4847"/>
                    <a:stretch/>
                  </pic:blipFill>
                  <pic:spPr bwMode="auto">
                    <a:xfrm>
                      <a:off x="0" y="0"/>
                      <a:ext cx="5836920" cy="8304472"/>
                    </a:xfrm>
                    <a:prstGeom prst="rect">
                      <a:avLst/>
                    </a:prstGeom>
                    <a:ln>
                      <a:noFill/>
                    </a:ln>
                    <a:extLst>
                      <a:ext uri="{53640926-AAD7-44D8-BBD7-CCE9431645EC}">
                        <a14:shadowObscured xmlns:a14="http://schemas.microsoft.com/office/drawing/2010/main"/>
                      </a:ext>
                    </a:extLst>
                  </pic:spPr>
                </pic:pic>
              </a:graphicData>
            </a:graphic>
          </wp:inline>
        </w:drawing>
      </w:r>
    </w:p>
    <w:p w:rsidR="00736D71" w:rsidRDefault="00736D71" w:rsidP="00D25FFA">
      <w:pPr>
        <w:spacing w:after="0" w:line="240" w:lineRule="auto"/>
        <w:ind w:left="0" w:right="0" w:firstLine="0"/>
      </w:pPr>
    </w:p>
    <w:p w:rsidR="00B82411" w:rsidRPr="00736D71" w:rsidRDefault="00B82411" w:rsidP="00D25FFA">
      <w:pPr>
        <w:spacing w:after="0" w:line="240" w:lineRule="auto"/>
        <w:ind w:left="0" w:right="0" w:firstLine="0"/>
      </w:pPr>
    </w:p>
    <w:sectPr w:rsidR="00B82411" w:rsidRPr="00736D71" w:rsidSect="00736D71">
      <w:footerReference w:type="even" r:id="rId47"/>
      <w:footerReference w:type="default" r:id="rId48"/>
      <w:footerReference w:type="first" r:id="rId49"/>
      <w:pgSz w:w="11906" w:h="16838" w:code="9"/>
      <w:pgMar w:top="720" w:right="720" w:bottom="720" w:left="720" w:header="72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02A3" w:rsidRDefault="006002A3">
      <w:pPr>
        <w:spacing w:after="0" w:line="240" w:lineRule="auto"/>
      </w:pPr>
      <w:r>
        <w:separator/>
      </w:r>
    </w:p>
  </w:endnote>
  <w:endnote w:type="continuationSeparator" w:id="0">
    <w:p w:rsidR="006002A3" w:rsidRDefault="00600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T Sans">
    <w:altName w:val="Arial"/>
    <w:charset w:val="00"/>
    <w:family w:val="roman"/>
    <w:pitch w:val="default"/>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ntique Olive">
    <w:altName w:val="Arial"/>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2A3" w:rsidRDefault="006002A3">
    <w:pPr>
      <w:spacing w:after="0" w:line="259" w:lineRule="auto"/>
      <w:ind w:left="0" w:right="538"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402507"/>
      <w:docPartObj>
        <w:docPartGallery w:val="Page Numbers (Bottom of Page)"/>
        <w:docPartUnique/>
      </w:docPartObj>
    </w:sdtPr>
    <w:sdtContent>
      <w:sdt>
        <w:sdtPr>
          <w:id w:val="-1769616900"/>
          <w:docPartObj>
            <w:docPartGallery w:val="Page Numbers (Top of Page)"/>
            <w:docPartUnique/>
          </w:docPartObj>
        </w:sdtPr>
        <w:sdtContent>
          <w:p w:rsidR="006002A3" w:rsidRDefault="006002A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6002A3" w:rsidRDefault="006002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2A3" w:rsidRDefault="006002A3">
    <w:pPr>
      <w:spacing w:after="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324193"/>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rsidR="006002A3" w:rsidRDefault="006002A3">
        <w:pPr>
          <w:pStyle w:val="Footer"/>
          <w:jc w:val="center"/>
          <w:rPr>
            <w:rFonts w:asciiTheme="majorHAnsi" w:eastAsiaTheme="majorEastAsia" w:hAnsiTheme="majorHAnsi" w:cstheme="majorBidi"/>
            <w:color w:val="4472C4" w:themeColor="accent1"/>
            <w:sz w:val="40"/>
            <w:szCs w:val="40"/>
          </w:rPr>
        </w:pPr>
        <w:r>
          <w:fldChar w:fldCharType="begin"/>
        </w:r>
        <w:r>
          <w:instrText xml:space="preserve"> PAGE   \* MERGEFORMAT </w:instrText>
        </w:r>
        <w:r>
          <w:fldChar w:fldCharType="separate"/>
        </w:r>
        <w:r>
          <w:rPr>
            <w:rFonts w:asciiTheme="majorHAnsi" w:eastAsiaTheme="majorEastAsia" w:hAnsiTheme="majorHAnsi" w:cstheme="majorBidi"/>
            <w:noProof/>
            <w:color w:val="4472C4" w:themeColor="accent1"/>
            <w:sz w:val="40"/>
            <w:szCs w:val="40"/>
          </w:rPr>
          <w:t>2</w:t>
        </w:r>
        <w:r>
          <w:rPr>
            <w:rFonts w:asciiTheme="majorHAnsi" w:eastAsiaTheme="majorEastAsia" w:hAnsiTheme="majorHAnsi" w:cstheme="majorBidi"/>
            <w:noProof/>
            <w:color w:val="4472C4" w:themeColor="accent1"/>
            <w:sz w:val="40"/>
            <w:szCs w:val="40"/>
          </w:rPr>
          <w:fldChar w:fldCharType="end"/>
        </w:r>
      </w:p>
    </w:sdtContent>
  </w:sdt>
  <w:p w:rsidR="006002A3" w:rsidRDefault="006002A3">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080242"/>
      <w:docPartObj>
        <w:docPartGallery w:val="Page Numbers (Bottom of Page)"/>
        <w:docPartUnique/>
      </w:docPartObj>
    </w:sdtPr>
    <w:sdtContent>
      <w:sdt>
        <w:sdtPr>
          <w:id w:val="-82068389"/>
          <w:docPartObj>
            <w:docPartGallery w:val="Page Numbers (Top of Page)"/>
            <w:docPartUnique/>
          </w:docPartObj>
        </w:sdtPr>
        <w:sdtContent>
          <w:p w:rsidR="006002A3" w:rsidRDefault="006002A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6002A3" w:rsidRDefault="006002A3" w:rsidP="00D25FFA">
    <w:pPr>
      <w:tabs>
        <w:tab w:val="left" w:pos="9555"/>
      </w:tabs>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2A3" w:rsidRDefault="006002A3">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02A3" w:rsidRDefault="006002A3">
      <w:pPr>
        <w:spacing w:after="0" w:line="240" w:lineRule="auto"/>
      </w:pPr>
      <w:r>
        <w:separator/>
      </w:r>
    </w:p>
  </w:footnote>
  <w:footnote w:type="continuationSeparator" w:id="0">
    <w:p w:rsidR="006002A3" w:rsidRDefault="006002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0F2C"/>
    <w:multiLevelType w:val="hybridMultilevel"/>
    <w:tmpl w:val="AD564D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CA25AC4"/>
    <w:multiLevelType w:val="multilevel"/>
    <w:tmpl w:val="D5384C3A"/>
    <w:styleLink w:val="List9"/>
    <w:lvl w:ilvl="0">
      <w:start w:val="1"/>
      <w:numFmt w:val="bullet"/>
      <w:lvlText w:val="❖"/>
      <w:lvlJc w:val="left"/>
      <w:rPr>
        <w:rFonts w:ascii="Arial Narrow" w:eastAsia="Arial Narrow" w:hAnsi="Arial Narrow" w:cs="Arial Narrow"/>
        <w:position w:val="0"/>
        <w:shd w:val="clear" w:color="auto" w:fill="FFFFFF"/>
        <w:lang w:val="en-US"/>
      </w:rPr>
    </w:lvl>
    <w:lvl w:ilvl="1">
      <w:start w:val="1"/>
      <w:numFmt w:val="bullet"/>
      <w:lvlText w:val="➢"/>
      <w:lvlJc w:val="left"/>
      <w:rPr>
        <w:rFonts w:ascii="Arial Narrow" w:eastAsia="Arial Narrow" w:hAnsi="Arial Narrow" w:cs="Arial Narrow"/>
        <w:position w:val="0"/>
        <w:shd w:val="clear" w:color="auto" w:fill="FFFFFF"/>
        <w:lang w:val="en-US"/>
      </w:rPr>
    </w:lvl>
    <w:lvl w:ilvl="2">
      <w:numFmt w:val="bullet"/>
      <w:lvlText w:val="▪"/>
      <w:lvlJc w:val="left"/>
      <w:rPr>
        <w:rFonts w:ascii="PT Sans" w:eastAsia="PT Sans" w:hAnsi="PT Sans" w:cs="PT Sans"/>
        <w:position w:val="0"/>
        <w:shd w:val="clear" w:color="auto" w:fill="FFFFFF"/>
        <w:lang w:val="en-US"/>
      </w:rPr>
    </w:lvl>
    <w:lvl w:ilvl="3">
      <w:start w:val="1"/>
      <w:numFmt w:val="bullet"/>
      <w:lvlText w:val="•"/>
      <w:lvlJc w:val="left"/>
      <w:rPr>
        <w:rFonts w:ascii="Arial Narrow" w:eastAsia="Arial Narrow" w:hAnsi="Arial Narrow" w:cs="Arial Narrow"/>
        <w:position w:val="0"/>
        <w:shd w:val="clear" w:color="auto" w:fill="FFFFFF"/>
        <w:lang w:val="en-US"/>
      </w:rPr>
    </w:lvl>
    <w:lvl w:ilvl="4">
      <w:start w:val="1"/>
      <w:numFmt w:val="bullet"/>
      <w:lvlText w:val="♦"/>
      <w:lvlJc w:val="left"/>
      <w:rPr>
        <w:rFonts w:ascii="Arial Narrow" w:eastAsia="Arial Narrow" w:hAnsi="Arial Narrow" w:cs="Arial Narrow"/>
        <w:position w:val="0"/>
        <w:shd w:val="clear" w:color="auto" w:fill="FFFFFF"/>
        <w:lang w:val="en-US"/>
      </w:rPr>
    </w:lvl>
    <w:lvl w:ilvl="5">
      <w:start w:val="1"/>
      <w:numFmt w:val="bullet"/>
      <w:lvlText w:val="➢"/>
      <w:lvlJc w:val="left"/>
      <w:rPr>
        <w:rFonts w:ascii="Arial Narrow" w:eastAsia="Arial Narrow" w:hAnsi="Arial Narrow" w:cs="Arial Narrow"/>
        <w:position w:val="0"/>
        <w:shd w:val="clear" w:color="auto" w:fill="FFFFFF"/>
        <w:lang w:val="en-US"/>
      </w:rPr>
    </w:lvl>
    <w:lvl w:ilvl="6">
      <w:start w:val="1"/>
      <w:numFmt w:val="bullet"/>
      <w:lvlText w:val="▪"/>
      <w:lvlJc w:val="left"/>
      <w:rPr>
        <w:rFonts w:ascii="Arial Narrow" w:eastAsia="Arial Narrow" w:hAnsi="Arial Narrow" w:cs="Arial Narrow"/>
        <w:position w:val="0"/>
        <w:shd w:val="clear" w:color="auto" w:fill="FFFFFF"/>
        <w:lang w:val="en-US"/>
      </w:rPr>
    </w:lvl>
    <w:lvl w:ilvl="7">
      <w:start w:val="1"/>
      <w:numFmt w:val="bullet"/>
      <w:lvlText w:val="•"/>
      <w:lvlJc w:val="left"/>
      <w:rPr>
        <w:rFonts w:ascii="Arial Narrow" w:eastAsia="Arial Narrow" w:hAnsi="Arial Narrow" w:cs="Arial Narrow"/>
        <w:position w:val="0"/>
        <w:shd w:val="clear" w:color="auto" w:fill="FFFFFF"/>
        <w:lang w:val="en-US"/>
      </w:rPr>
    </w:lvl>
    <w:lvl w:ilvl="8">
      <w:start w:val="1"/>
      <w:numFmt w:val="bullet"/>
      <w:lvlText w:val="♦"/>
      <w:lvlJc w:val="left"/>
      <w:rPr>
        <w:rFonts w:ascii="Arial Narrow" w:eastAsia="Arial Narrow" w:hAnsi="Arial Narrow" w:cs="Arial Narrow"/>
        <w:position w:val="0"/>
        <w:shd w:val="clear" w:color="auto" w:fill="FFFFFF"/>
        <w:lang w:val="en-US"/>
      </w:rPr>
    </w:lvl>
  </w:abstractNum>
  <w:abstractNum w:abstractNumId="2" w15:restartNumberingAfterBreak="0">
    <w:nsid w:val="0D407FD4"/>
    <w:multiLevelType w:val="hybridMultilevel"/>
    <w:tmpl w:val="5C00C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1D769E"/>
    <w:multiLevelType w:val="hybridMultilevel"/>
    <w:tmpl w:val="A2227BBC"/>
    <w:lvl w:ilvl="0" w:tplc="6824B3D6">
      <w:start w:val="1"/>
      <w:numFmt w:val="bullet"/>
      <w:lvlText w:val="•"/>
      <w:lvlJc w:val="left"/>
      <w:pPr>
        <w:tabs>
          <w:tab w:val="num" w:pos="360"/>
        </w:tabs>
        <w:ind w:left="360" w:hanging="360"/>
      </w:pPr>
      <w:rPr>
        <w:rFonts w:ascii="Arial" w:hAnsi="Arial" w:hint="default"/>
      </w:rPr>
    </w:lvl>
    <w:lvl w:ilvl="1" w:tplc="AAB2211E" w:tentative="1">
      <w:start w:val="1"/>
      <w:numFmt w:val="bullet"/>
      <w:lvlText w:val="•"/>
      <w:lvlJc w:val="left"/>
      <w:pPr>
        <w:tabs>
          <w:tab w:val="num" w:pos="1080"/>
        </w:tabs>
        <w:ind w:left="1080" w:hanging="360"/>
      </w:pPr>
      <w:rPr>
        <w:rFonts w:ascii="Arial" w:hAnsi="Arial" w:hint="default"/>
      </w:rPr>
    </w:lvl>
    <w:lvl w:ilvl="2" w:tplc="BE8A69D4" w:tentative="1">
      <w:start w:val="1"/>
      <w:numFmt w:val="bullet"/>
      <w:lvlText w:val="•"/>
      <w:lvlJc w:val="left"/>
      <w:pPr>
        <w:tabs>
          <w:tab w:val="num" w:pos="1800"/>
        </w:tabs>
        <w:ind w:left="1800" w:hanging="360"/>
      </w:pPr>
      <w:rPr>
        <w:rFonts w:ascii="Arial" w:hAnsi="Arial" w:hint="default"/>
      </w:rPr>
    </w:lvl>
    <w:lvl w:ilvl="3" w:tplc="77F46F8C" w:tentative="1">
      <w:start w:val="1"/>
      <w:numFmt w:val="bullet"/>
      <w:lvlText w:val="•"/>
      <w:lvlJc w:val="left"/>
      <w:pPr>
        <w:tabs>
          <w:tab w:val="num" w:pos="2520"/>
        </w:tabs>
        <w:ind w:left="2520" w:hanging="360"/>
      </w:pPr>
      <w:rPr>
        <w:rFonts w:ascii="Arial" w:hAnsi="Arial" w:hint="default"/>
      </w:rPr>
    </w:lvl>
    <w:lvl w:ilvl="4" w:tplc="DC5C4C30" w:tentative="1">
      <w:start w:val="1"/>
      <w:numFmt w:val="bullet"/>
      <w:lvlText w:val="•"/>
      <w:lvlJc w:val="left"/>
      <w:pPr>
        <w:tabs>
          <w:tab w:val="num" w:pos="3240"/>
        </w:tabs>
        <w:ind w:left="3240" w:hanging="360"/>
      </w:pPr>
      <w:rPr>
        <w:rFonts w:ascii="Arial" w:hAnsi="Arial" w:hint="default"/>
      </w:rPr>
    </w:lvl>
    <w:lvl w:ilvl="5" w:tplc="4A9A5448" w:tentative="1">
      <w:start w:val="1"/>
      <w:numFmt w:val="bullet"/>
      <w:lvlText w:val="•"/>
      <w:lvlJc w:val="left"/>
      <w:pPr>
        <w:tabs>
          <w:tab w:val="num" w:pos="3960"/>
        </w:tabs>
        <w:ind w:left="3960" w:hanging="360"/>
      </w:pPr>
      <w:rPr>
        <w:rFonts w:ascii="Arial" w:hAnsi="Arial" w:hint="default"/>
      </w:rPr>
    </w:lvl>
    <w:lvl w:ilvl="6" w:tplc="C1F46800" w:tentative="1">
      <w:start w:val="1"/>
      <w:numFmt w:val="bullet"/>
      <w:lvlText w:val="•"/>
      <w:lvlJc w:val="left"/>
      <w:pPr>
        <w:tabs>
          <w:tab w:val="num" w:pos="4680"/>
        </w:tabs>
        <w:ind w:left="4680" w:hanging="360"/>
      </w:pPr>
      <w:rPr>
        <w:rFonts w:ascii="Arial" w:hAnsi="Arial" w:hint="default"/>
      </w:rPr>
    </w:lvl>
    <w:lvl w:ilvl="7" w:tplc="472E1CFC" w:tentative="1">
      <w:start w:val="1"/>
      <w:numFmt w:val="bullet"/>
      <w:lvlText w:val="•"/>
      <w:lvlJc w:val="left"/>
      <w:pPr>
        <w:tabs>
          <w:tab w:val="num" w:pos="5400"/>
        </w:tabs>
        <w:ind w:left="5400" w:hanging="360"/>
      </w:pPr>
      <w:rPr>
        <w:rFonts w:ascii="Arial" w:hAnsi="Arial" w:hint="default"/>
      </w:rPr>
    </w:lvl>
    <w:lvl w:ilvl="8" w:tplc="58669354"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6377A92"/>
    <w:multiLevelType w:val="hybridMultilevel"/>
    <w:tmpl w:val="18E08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84DE8"/>
    <w:multiLevelType w:val="hybridMultilevel"/>
    <w:tmpl w:val="2154F2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E0730E3"/>
    <w:multiLevelType w:val="hybridMultilevel"/>
    <w:tmpl w:val="584E0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395B8A"/>
    <w:multiLevelType w:val="hybridMultilevel"/>
    <w:tmpl w:val="297A88E6"/>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start w:val="1"/>
      <w:numFmt w:val="bullet"/>
      <w:lvlText w:val=""/>
      <w:lvlJc w:val="left"/>
      <w:pPr>
        <w:ind w:left="1734" w:hanging="360"/>
      </w:pPr>
      <w:rPr>
        <w:rFonts w:ascii="Wingdings" w:hAnsi="Wingdings" w:hint="default"/>
      </w:rPr>
    </w:lvl>
    <w:lvl w:ilvl="3" w:tplc="08090001">
      <w:start w:val="1"/>
      <w:numFmt w:val="bullet"/>
      <w:lvlText w:val=""/>
      <w:lvlJc w:val="left"/>
      <w:pPr>
        <w:ind w:left="2454" w:hanging="360"/>
      </w:pPr>
      <w:rPr>
        <w:rFonts w:ascii="Symbol" w:hAnsi="Symbol" w:hint="default"/>
      </w:rPr>
    </w:lvl>
    <w:lvl w:ilvl="4" w:tplc="08090003">
      <w:start w:val="1"/>
      <w:numFmt w:val="bullet"/>
      <w:lvlText w:val="o"/>
      <w:lvlJc w:val="left"/>
      <w:pPr>
        <w:ind w:left="3174" w:hanging="360"/>
      </w:pPr>
      <w:rPr>
        <w:rFonts w:ascii="Courier New" w:hAnsi="Courier New" w:cs="Courier New" w:hint="default"/>
      </w:rPr>
    </w:lvl>
    <w:lvl w:ilvl="5" w:tplc="08090005">
      <w:start w:val="1"/>
      <w:numFmt w:val="bullet"/>
      <w:lvlText w:val=""/>
      <w:lvlJc w:val="left"/>
      <w:pPr>
        <w:ind w:left="3894" w:hanging="360"/>
      </w:pPr>
      <w:rPr>
        <w:rFonts w:ascii="Wingdings" w:hAnsi="Wingdings" w:hint="default"/>
      </w:rPr>
    </w:lvl>
    <w:lvl w:ilvl="6" w:tplc="08090001">
      <w:start w:val="1"/>
      <w:numFmt w:val="bullet"/>
      <w:lvlText w:val=""/>
      <w:lvlJc w:val="left"/>
      <w:pPr>
        <w:ind w:left="4614" w:hanging="360"/>
      </w:pPr>
      <w:rPr>
        <w:rFonts w:ascii="Symbol" w:hAnsi="Symbol" w:hint="default"/>
      </w:rPr>
    </w:lvl>
    <w:lvl w:ilvl="7" w:tplc="08090003">
      <w:start w:val="1"/>
      <w:numFmt w:val="bullet"/>
      <w:lvlText w:val="o"/>
      <w:lvlJc w:val="left"/>
      <w:pPr>
        <w:ind w:left="5334" w:hanging="360"/>
      </w:pPr>
      <w:rPr>
        <w:rFonts w:ascii="Courier New" w:hAnsi="Courier New" w:cs="Courier New" w:hint="default"/>
      </w:rPr>
    </w:lvl>
    <w:lvl w:ilvl="8" w:tplc="08090005">
      <w:start w:val="1"/>
      <w:numFmt w:val="bullet"/>
      <w:lvlText w:val=""/>
      <w:lvlJc w:val="left"/>
      <w:pPr>
        <w:ind w:left="6054" w:hanging="360"/>
      </w:pPr>
      <w:rPr>
        <w:rFonts w:ascii="Wingdings" w:hAnsi="Wingdings" w:hint="default"/>
      </w:rPr>
    </w:lvl>
  </w:abstractNum>
  <w:abstractNum w:abstractNumId="8" w15:restartNumberingAfterBreak="0">
    <w:nsid w:val="20994926"/>
    <w:multiLevelType w:val="multilevel"/>
    <w:tmpl w:val="18109216"/>
    <w:styleLink w:val="List0"/>
    <w:lvl w:ilvl="0">
      <w:numFmt w:val="bullet"/>
      <w:lvlText w:val="❖"/>
      <w:lvlJc w:val="left"/>
      <w:rPr>
        <w:rFonts w:ascii="Arial Narrow" w:eastAsia="Arial Narrow" w:hAnsi="Arial Narrow" w:cs="Arial Narrow"/>
        <w:position w:val="0"/>
        <w:shd w:val="clear" w:color="auto" w:fill="FFFFFF"/>
        <w:lang w:val="en-US"/>
      </w:rPr>
    </w:lvl>
    <w:lvl w:ilvl="1">
      <w:start w:val="1"/>
      <w:numFmt w:val="bullet"/>
      <w:lvlText w:val="➢"/>
      <w:lvlJc w:val="left"/>
      <w:rPr>
        <w:rFonts w:ascii="Arial Narrow" w:eastAsia="Arial Narrow" w:hAnsi="Arial Narrow" w:cs="Arial Narrow"/>
        <w:position w:val="0"/>
        <w:shd w:val="clear" w:color="auto" w:fill="FFFFFF"/>
        <w:lang w:val="en-US"/>
      </w:rPr>
    </w:lvl>
    <w:lvl w:ilvl="2">
      <w:start w:val="1"/>
      <w:numFmt w:val="bullet"/>
      <w:lvlText w:val="▪"/>
      <w:lvlJc w:val="left"/>
      <w:rPr>
        <w:rFonts w:ascii="Arial Narrow" w:eastAsia="Arial Narrow" w:hAnsi="Arial Narrow" w:cs="Arial Narrow"/>
        <w:position w:val="0"/>
        <w:shd w:val="clear" w:color="auto" w:fill="FFFFFF"/>
        <w:lang w:val="en-US"/>
      </w:rPr>
    </w:lvl>
    <w:lvl w:ilvl="3">
      <w:start w:val="1"/>
      <w:numFmt w:val="bullet"/>
      <w:lvlText w:val="•"/>
      <w:lvlJc w:val="left"/>
      <w:rPr>
        <w:rFonts w:ascii="Arial Narrow" w:eastAsia="Arial Narrow" w:hAnsi="Arial Narrow" w:cs="Arial Narrow"/>
        <w:position w:val="0"/>
        <w:shd w:val="clear" w:color="auto" w:fill="FFFFFF"/>
        <w:lang w:val="en-US"/>
      </w:rPr>
    </w:lvl>
    <w:lvl w:ilvl="4">
      <w:start w:val="1"/>
      <w:numFmt w:val="bullet"/>
      <w:lvlText w:val="♦"/>
      <w:lvlJc w:val="left"/>
      <w:rPr>
        <w:rFonts w:ascii="Arial Narrow" w:eastAsia="Arial Narrow" w:hAnsi="Arial Narrow" w:cs="Arial Narrow"/>
        <w:position w:val="0"/>
        <w:shd w:val="clear" w:color="auto" w:fill="FFFFFF"/>
        <w:lang w:val="en-US"/>
      </w:rPr>
    </w:lvl>
    <w:lvl w:ilvl="5">
      <w:start w:val="1"/>
      <w:numFmt w:val="bullet"/>
      <w:lvlText w:val="➢"/>
      <w:lvlJc w:val="left"/>
      <w:rPr>
        <w:rFonts w:ascii="Arial Narrow" w:eastAsia="Arial Narrow" w:hAnsi="Arial Narrow" w:cs="Arial Narrow"/>
        <w:position w:val="0"/>
        <w:shd w:val="clear" w:color="auto" w:fill="FFFFFF"/>
        <w:lang w:val="en-US"/>
      </w:rPr>
    </w:lvl>
    <w:lvl w:ilvl="6">
      <w:start w:val="1"/>
      <w:numFmt w:val="bullet"/>
      <w:lvlText w:val="▪"/>
      <w:lvlJc w:val="left"/>
      <w:rPr>
        <w:rFonts w:ascii="Arial Narrow" w:eastAsia="Arial Narrow" w:hAnsi="Arial Narrow" w:cs="Arial Narrow"/>
        <w:position w:val="0"/>
        <w:shd w:val="clear" w:color="auto" w:fill="FFFFFF"/>
        <w:lang w:val="en-US"/>
      </w:rPr>
    </w:lvl>
    <w:lvl w:ilvl="7">
      <w:start w:val="1"/>
      <w:numFmt w:val="bullet"/>
      <w:lvlText w:val="•"/>
      <w:lvlJc w:val="left"/>
      <w:rPr>
        <w:rFonts w:ascii="Arial Narrow" w:eastAsia="Arial Narrow" w:hAnsi="Arial Narrow" w:cs="Arial Narrow"/>
        <w:position w:val="0"/>
        <w:shd w:val="clear" w:color="auto" w:fill="FFFFFF"/>
        <w:lang w:val="en-US"/>
      </w:rPr>
    </w:lvl>
    <w:lvl w:ilvl="8">
      <w:start w:val="1"/>
      <w:numFmt w:val="bullet"/>
      <w:lvlText w:val="♦"/>
      <w:lvlJc w:val="left"/>
      <w:rPr>
        <w:rFonts w:ascii="Arial Narrow" w:eastAsia="Arial Narrow" w:hAnsi="Arial Narrow" w:cs="Arial Narrow"/>
        <w:position w:val="0"/>
        <w:shd w:val="clear" w:color="auto" w:fill="FFFFFF"/>
        <w:lang w:val="en-US"/>
      </w:rPr>
    </w:lvl>
  </w:abstractNum>
  <w:abstractNum w:abstractNumId="9" w15:restartNumberingAfterBreak="0">
    <w:nsid w:val="25E44C25"/>
    <w:multiLevelType w:val="hybridMultilevel"/>
    <w:tmpl w:val="E67EF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8B4F0A"/>
    <w:multiLevelType w:val="hybridMultilevel"/>
    <w:tmpl w:val="8FBE05E8"/>
    <w:lvl w:ilvl="0" w:tplc="8D1E1C00">
      <w:numFmt w:val="bullet"/>
      <w:lvlText w:val="•"/>
      <w:lvlJc w:val="left"/>
      <w:pPr>
        <w:ind w:left="720" w:hanging="360"/>
      </w:pPr>
      <w:rPr>
        <w:rFonts w:ascii="Franklin Gothic Book" w:eastAsiaTheme="minorEastAsia" w:hAnsi="Franklin Gothic Book"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20B77"/>
    <w:multiLevelType w:val="hybridMultilevel"/>
    <w:tmpl w:val="1610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0E5BA6"/>
    <w:multiLevelType w:val="hybridMultilevel"/>
    <w:tmpl w:val="5112B9A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1303C27"/>
    <w:multiLevelType w:val="hybridMultilevel"/>
    <w:tmpl w:val="45986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7C306F"/>
    <w:multiLevelType w:val="hybridMultilevel"/>
    <w:tmpl w:val="960CE03A"/>
    <w:lvl w:ilvl="0" w:tplc="CFA6995A">
      <w:start w:val="1"/>
      <w:numFmt w:val="bullet"/>
      <w:lvlText w:val="–"/>
      <w:lvlJc w:val="left"/>
      <w:pPr>
        <w:tabs>
          <w:tab w:val="num" w:pos="360"/>
        </w:tabs>
        <w:ind w:left="360" w:hanging="360"/>
      </w:pPr>
      <w:rPr>
        <w:rFonts w:ascii="Arial" w:hAnsi="Arial" w:hint="default"/>
      </w:rPr>
    </w:lvl>
    <w:lvl w:ilvl="1" w:tplc="836C2F14">
      <w:start w:val="1"/>
      <w:numFmt w:val="bullet"/>
      <w:lvlText w:val="–"/>
      <w:lvlJc w:val="left"/>
      <w:pPr>
        <w:tabs>
          <w:tab w:val="num" w:pos="1080"/>
        </w:tabs>
        <w:ind w:left="1080" w:hanging="360"/>
      </w:pPr>
      <w:rPr>
        <w:rFonts w:ascii="Arial" w:hAnsi="Arial" w:hint="default"/>
      </w:rPr>
    </w:lvl>
    <w:lvl w:ilvl="2" w:tplc="85BE57C6" w:tentative="1">
      <w:start w:val="1"/>
      <w:numFmt w:val="bullet"/>
      <w:lvlText w:val="–"/>
      <w:lvlJc w:val="left"/>
      <w:pPr>
        <w:tabs>
          <w:tab w:val="num" w:pos="1800"/>
        </w:tabs>
        <w:ind w:left="1800" w:hanging="360"/>
      </w:pPr>
      <w:rPr>
        <w:rFonts w:ascii="Arial" w:hAnsi="Arial" w:hint="default"/>
      </w:rPr>
    </w:lvl>
    <w:lvl w:ilvl="3" w:tplc="D12C4386" w:tentative="1">
      <w:start w:val="1"/>
      <w:numFmt w:val="bullet"/>
      <w:lvlText w:val="–"/>
      <w:lvlJc w:val="left"/>
      <w:pPr>
        <w:tabs>
          <w:tab w:val="num" w:pos="2520"/>
        </w:tabs>
        <w:ind w:left="2520" w:hanging="360"/>
      </w:pPr>
      <w:rPr>
        <w:rFonts w:ascii="Arial" w:hAnsi="Arial" w:hint="default"/>
      </w:rPr>
    </w:lvl>
    <w:lvl w:ilvl="4" w:tplc="FDC2A588" w:tentative="1">
      <w:start w:val="1"/>
      <w:numFmt w:val="bullet"/>
      <w:lvlText w:val="–"/>
      <w:lvlJc w:val="left"/>
      <w:pPr>
        <w:tabs>
          <w:tab w:val="num" w:pos="3240"/>
        </w:tabs>
        <w:ind w:left="3240" w:hanging="360"/>
      </w:pPr>
      <w:rPr>
        <w:rFonts w:ascii="Arial" w:hAnsi="Arial" w:hint="default"/>
      </w:rPr>
    </w:lvl>
    <w:lvl w:ilvl="5" w:tplc="E75C714C" w:tentative="1">
      <w:start w:val="1"/>
      <w:numFmt w:val="bullet"/>
      <w:lvlText w:val="–"/>
      <w:lvlJc w:val="left"/>
      <w:pPr>
        <w:tabs>
          <w:tab w:val="num" w:pos="3960"/>
        </w:tabs>
        <w:ind w:left="3960" w:hanging="360"/>
      </w:pPr>
      <w:rPr>
        <w:rFonts w:ascii="Arial" w:hAnsi="Arial" w:hint="default"/>
      </w:rPr>
    </w:lvl>
    <w:lvl w:ilvl="6" w:tplc="08482D2C" w:tentative="1">
      <w:start w:val="1"/>
      <w:numFmt w:val="bullet"/>
      <w:lvlText w:val="–"/>
      <w:lvlJc w:val="left"/>
      <w:pPr>
        <w:tabs>
          <w:tab w:val="num" w:pos="4680"/>
        </w:tabs>
        <w:ind w:left="4680" w:hanging="360"/>
      </w:pPr>
      <w:rPr>
        <w:rFonts w:ascii="Arial" w:hAnsi="Arial" w:hint="default"/>
      </w:rPr>
    </w:lvl>
    <w:lvl w:ilvl="7" w:tplc="55A878B8" w:tentative="1">
      <w:start w:val="1"/>
      <w:numFmt w:val="bullet"/>
      <w:lvlText w:val="–"/>
      <w:lvlJc w:val="left"/>
      <w:pPr>
        <w:tabs>
          <w:tab w:val="num" w:pos="5400"/>
        </w:tabs>
        <w:ind w:left="5400" w:hanging="360"/>
      </w:pPr>
      <w:rPr>
        <w:rFonts w:ascii="Arial" w:hAnsi="Arial" w:hint="default"/>
      </w:rPr>
    </w:lvl>
    <w:lvl w:ilvl="8" w:tplc="AF54B02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3DA5DEB"/>
    <w:multiLevelType w:val="multilevel"/>
    <w:tmpl w:val="697C2DA2"/>
    <w:styleLink w:val="List26"/>
    <w:lvl w:ilvl="0">
      <w:start w:val="1"/>
      <w:numFmt w:val="decimal"/>
      <w:lvlText w:val="%1."/>
      <w:lvlJc w:val="left"/>
      <w:rPr>
        <w:rFonts w:ascii="Arial Narrow" w:eastAsia="Arial Narrow" w:hAnsi="Arial Narrow" w:cs="Arial Narrow"/>
        <w:position w:val="0"/>
        <w:lang w:val="en-US"/>
      </w:rPr>
    </w:lvl>
    <w:lvl w:ilvl="1">
      <w:start w:val="1"/>
      <w:numFmt w:val="decimal"/>
      <w:lvlText w:val="%2."/>
      <w:lvlJc w:val="left"/>
      <w:rPr>
        <w:rFonts w:ascii="Arial Narrow" w:eastAsia="Arial Narrow" w:hAnsi="Arial Narrow" w:cs="Arial Narrow"/>
        <w:position w:val="0"/>
        <w:lang w:val="en-US"/>
      </w:rPr>
    </w:lvl>
    <w:lvl w:ilvl="2">
      <w:start w:val="1"/>
      <w:numFmt w:val="decimal"/>
      <w:lvlText w:val="%3."/>
      <w:lvlJc w:val="left"/>
      <w:rPr>
        <w:rFonts w:ascii="Arial Narrow" w:eastAsia="Arial Narrow" w:hAnsi="Arial Narrow" w:cs="Arial Narrow"/>
        <w:position w:val="0"/>
        <w:lang w:val="en-US"/>
      </w:rPr>
    </w:lvl>
    <w:lvl w:ilvl="3">
      <w:start w:val="1"/>
      <w:numFmt w:val="decimal"/>
      <w:lvlText w:val="%4."/>
      <w:lvlJc w:val="left"/>
      <w:rPr>
        <w:rFonts w:ascii="Arial Narrow" w:eastAsia="Arial Narrow" w:hAnsi="Arial Narrow" w:cs="Arial Narrow"/>
        <w:position w:val="0"/>
        <w:lang w:val="en-US"/>
      </w:rPr>
    </w:lvl>
    <w:lvl w:ilvl="4">
      <w:start w:val="1"/>
      <w:numFmt w:val="decimal"/>
      <w:lvlText w:val="%5."/>
      <w:lvlJc w:val="left"/>
      <w:rPr>
        <w:rFonts w:ascii="Arial Narrow" w:eastAsia="Arial Narrow" w:hAnsi="Arial Narrow" w:cs="Arial Narrow"/>
        <w:position w:val="0"/>
        <w:lang w:val="en-US"/>
      </w:rPr>
    </w:lvl>
    <w:lvl w:ilvl="5">
      <w:start w:val="1"/>
      <w:numFmt w:val="decimal"/>
      <w:lvlText w:val="%6."/>
      <w:lvlJc w:val="left"/>
      <w:rPr>
        <w:rFonts w:ascii="Arial Narrow" w:eastAsia="Arial Narrow" w:hAnsi="Arial Narrow" w:cs="Arial Narrow"/>
        <w:position w:val="0"/>
        <w:lang w:val="en-US"/>
      </w:rPr>
    </w:lvl>
    <w:lvl w:ilvl="6">
      <w:start w:val="1"/>
      <w:numFmt w:val="decimal"/>
      <w:lvlText w:val="%7."/>
      <w:lvlJc w:val="left"/>
      <w:rPr>
        <w:rFonts w:ascii="Arial Narrow" w:eastAsia="Arial Narrow" w:hAnsi="Arial Narrow" w:cs="Arial Narrow"/>
        <w:position w:val="0"/>
        <w:lang w:val="en-US"/>
      </w:rPr>
    </w:lvl>
    <w:lvl w:ilvl="7">
      <w:start w:val="1"/>
      <w:numFmt w:val="decimal"/>
      <w:lvlText w:val="%8."/>
      <w:lvlJc w:val="left"/>
      <w:rPr>
        <w:rFonts w:ascii="Arial Narrow" w:eastAsia="Arial Narrow" w:hAnsi="Arial Narrow" w:cs="Arial Narrow"/>
        <w:position w:val="0"/>
        <w:lang w:val="en-US"/>
      </w:rPr>
    </w:lvl>
    <w:lvl w:ilvl="8">
      <w:start w:val="1"/>
      <w:numFmt w:val="decimal"/>
      <w:lvlText w:val="%9."/>
      <w:lvlJc w:val="left"/>
      <w:rPr>
        <w:rFonts w:ascii="Arial Narrow" w:eastAsia="Arial Narrow" w:hAnsi="Arial Narrow" w:cs="Arial Narrow"/>
        <w:position w:val="0"/>
        <w:lang w:val="en-US"/>
      </w:rPr>
    </w:lvl>
  </w:abstractNum>
  <w:abstractNum w:abstractNumId="16" w15:restartNumberingAfterBreak="0">
    <w:nsid w:val="39DC5BCB"/>
    <w:multiLevelType w:val="hybridMultilevel"/>
    <w:tmpl w:val="3BC8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5F76C5"/>
    <w:multiLevelType w:val="hybridMultilevel"/>
    <w:tmpl w:val="67D84BA8"/>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start w:val="1"/>
      <w:numFmt w:val="bullet"/>
      <w:lvlText w:val=""/>
      <w:lvlJc w:val="left"/>
      <w:pPr>
        <w:ind w:left="1734" w:hanging="360"/>
      </w:pPr>
      <w:rPr>
        <w:rFonts w:ascii="Wingdings" w:hAnsi="Wingdings" w:hint="default"/>
      </w:rPr>
    </w:lvl>
    <w:lvl w:ilvl="3" w:tplc="08090001">
      <w:start w:val="1"/>
      <w:numFmt w:val="bullet"/>
      <w:lvlText w:val=""/>
      <w:lvlJc w:val="left"/>
      <w:pPr>
        <w:ind w:left="2454" w:hanging="360"/>
      </w:pPr>
      <w:rPr>
        <w:rFonts w:ascii="Symbol" w:hAnsi="Symbol" w:hint="default"/>
      </w:rPr>
    </w:lvl>
    <w:lvl w:ilvl="4" w:tplc="08090003">
      <w:start w:val="1"/>
      <w:numFmt w:val="bullet"/>
      <w:lvlText w:val="o"/>
      <w:lvlJc w:val="left"/>
      <w:pPr>
        <w:ind w:left="3174" w:hanging="360"/>
      </w:pPr>
      <w:rPr>
        <w:rFonts w:ascii="Courier New" w:hAnsi="Courier New" w:cs="Courier New" w:hint="default"/>
      </w:rPr>
    </w:lvl>
    <w:lvl w:ilvl="5" w:tplc="08090005">
      <w:start w:val="1"/>
      <w:numFmt w:val="bullet"/>
      <w:lvlText w:val=""/>
      <w:lvlJc w:val="left"/>
      <w:pPr>
        <w:ind w:left="3894" w:hanging="360"/>
      </w:pPr>
      <w:rPr>
        <w:rFonts w:ascii="Wingdings" w:hAnsi="Wingdings" w:hint="default"/>
      </w:rPr>
    </w:lvl>
    <w:lvl w:ilvl="6" w:tplc="08090001">
      <w:start w:val="1"/>
      <w:numFmt w:val="bullet"/>
      <w:lvlText w:val=""/>
      <w:lvlJc w:val="left"/>
      <w:pPr>
        <w:ind w:left="4614" w:hanging="360"/>
      </w:pPr>
      <w:rPr>
        <w:rFonts w:ascii="Symbol" w:hAnsi="Symbol" w:hint="default"/>
      </w:rPr>
    </w:lvl>
    <w:lvl w:ilvl="7" w:tplc="08090003">
      <w:start w:val="1"/>
      <w:numFmt w:val="bullet"/>
      <w:lvlText w:val="o"/>
      <w:lvlJc w:val="left"/>
      <w:pPr>
        <w:ind w:left="5334" w:hanging="360"/>
      </w:pPr>
      <w:rPr>
        <w:rFonts w:ascii="Courier New" w:hAnsi="Courier New" w:cs="Courier New" w:hint="default"/>
      </w:rPr>
    </w:lvl>
    <w:lvl w:ilvl="8" w:tplc="08090005">
      <w:start w:val="1"/>
      <w:numFmt w:val="bullet"/>
      <w:lvlText w:val=""/>
      <w:lvlJc w:val="left"/>
      <w:pPr>
        <w:ind w:left="6054" w:hanging="360"/>
      </w:pPr>
      <w:rPr>
        <w:rFonts w:ascii="Wingdings" w:hAnsi="Wingdings" w:hint="default"/>
      </w:rPr>
    </w:lvl>
  </w:abstractNum>
  <w:abstractNum w:abstractNumId="18" w15:restartNumberingAfterBreak="0">
    <w:nsid w:val="3F6D720B"/>
    <w:multiLevelType w:val="hybridMultilevel"/>
    <w:tmpl w:val="CF5C9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D93EB8"/>
    <w:multiLevelType w:val="hybridMultilevel"/>
    <w:tmpl w:val="966E9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C93EF2"/>
    <w:multiLevelType w:val="hybridMultilevel"/>
    <w:tmpl w:val="26DC0A16"/>
    <w:lvl w:ilvl="0" w:tplc="5EC6291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DE2BC7"/>
    <w:multiLevelType w:val="hybridMultilevel"/>
    <w:tmpl w:val="CCA8E5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785076A"/>
    <w:multiLevelType w:val="hybridMultilevel"/>
    <w:tmpl w:val="598A9384"/>
    <w:lvl w:ilvl="0" w:tplc="8D1E1C00">
      <w:numFmt w:val="bullet"/>
      <w:lvlText w:val="•"/>
      <w:lvlJc w:val="left"/>
      <w:pPr>
        <w:ind w:left="360" w:hanging="360"/>
      </w:pPr>
      <w:rPr>
        <w:rFonts w:ascii="Franklin Gothic Book" w:eastAsiaTheme="minorEastAsia" w:hAnsi="Franklin Gothic Book"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831E92"/>
    <w:multiLevelType w:val="hybridMultilevel"/>
    <w:tmpl w:val="DE5E49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C43D29"/>
    <w:multiLevelType w:val="hybridMultilevel"/>
    <w:tmpl w:val="FC5A9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F34D0B"/>
    <w:multiLevelType w:val="hybridMultilevel"/>
    <w:tmpl w:val="E0C20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516C59"/>
    <w:multiLevelType w:val="hybridMultilevel"/>
    <w:tmpl w:val="A6F81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1819E1"/>
    <w:multiLevelType w:val="hybridMultilevel"/>
    <w:tmpl w:val="FE942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2F07D4"/>
    <w:multiLevelType w:val="hybridMultilevel"/>
    <w:tmpl w:val="F07A2C0C"/>
    <w:lvl w:ilvl="0" w:tplc="8D1E1C00">
      <w:numFmt w:val="bullet"/>
      <w:lvlText w:val="•"/>
      <w:lvlJc w:val="left"/>
      <w:pPr>
        <w:ind w:left="720" w:hanging="360"/>
      </w:pPr>
      <w:rPr>
        <w:rFonts w:ascii="Franklin Gothic Book" w:eastAsiaTheme="minorEastAsia" w:hAnsi="Franklin Gothic Book"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9553ED"/>
    <w:multiLevelType w:val="hybridMultilevel"/>
    <w:tmpl w:val="C5FA8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79E12DE"/>
    <w:multiLevelType w:val="hybridMultilevel"/>
    <w:tmpl w:val="83BE91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A216B97"/>
    <w:multiLevelType w:val="hybridMultilevel"/>
    <w:tmpl w:val="A700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31246A"/>
    <w:multiLevelType w:val="hybridMultilevel"/>
    <w:tmpl w:val="84460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3871CC"/>
    <w:multiLevelType w:val="hybridMultilevel"/>
    <w:tmpl w:val="F7C62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EB4293"/>
    <w:multiLevelType w:val="hybridMultilevel"/>
    <w:tmpl w:val="A9A6C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616AF9"/>
    <w:multiLevelType w:val="hybridMultilevel"/>
    <w:tmpl w:val="53C0701E"/>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36" w15:restartNumberingAfterBreak="0">
    <w:nsid w:val="7AC95501"/>
    <w:multiLevelType w:val="multilevel"/>
    <w:tmpl w:val="C076E04C"/>
    <w:styleLink w:val="List1"/>
    <w:lvl w:ilvl="0">
      <w:numFmt w:val="bullet"/>
      <w:lvlText w:val="❖"/>
      <w:lvlJc w:val="left"/>
      <w:rPr>
        <w:rFonts w:ascii="PT Sans" w:eastAsia="PT Sans" w:hAnsi="PT Sans" w:cs="PT Sans"/>
        <w:position w:val="0"/>
        <w:shd w:val="clear" w:color="auto" w:fill="FFFFFF"/>
        <w:lang w:val="en-US"/>
      </w:rPr>
    </w:lvl>
    <w:lvl w:ilvl="1">
      <w:start w:val="1"/>
      <w:numFmt w:val="bullet"/>
      <w:lvlText w:val="➢"/>
      <w:lvlJc w:val="left"/>
      <w:rPr>
        <w:rFonts w:ascii="Arial Narrow" w:eastAsia="Arial Narrow" w:hAnsi="Arial Narrow" w:cs="Arial Narrow"/>
        <w:position w:val="0"/>
        <w:shd w:val="clear" w:color="auto" w:fill="FFFFFF"/>
        <w:lang w:val="en-US"/>
      </w:rPr>
    </w:lvl>
    <w:lvl w:ilvl="2">
      <w:start w:val="1"/>
      <w:numFmt w:val="bullet"/>
      <w:lvlText w:val="▪"/>
      <w:lvlJc w:val="left"/>
      <w:rPr>
        <w:rFonts w:ascii="Arial Narrow" w:eastAsia="Arial Narrow" w:hAnsi="Arial Narrow" w:cs="Arial Narrow"/>
        <w:position w:val="0"/>
        <w:shd w:val="clear" w:color="auto" w:fill="FFFFFF"/>
        <w:lang w:val="en-US"/>
      </w:rPr>
    </w:lvl>
    <w:lvl w:ilvl="3">
      <w:start w:val="1"/>
      <w:numFmt w:val="bullet"/>
      <w:lvlText w:val="•"/>
      <w:lvlJc w:val="left"/>
      <w:rPr>
        <w:rFonts w:ascii="Arial Narrow" w:eastAsia="Arial Narrow" w:hAnsi="Arial Narrow" w:cs="Arial Narrow"/>
        <w:position w:val="0"/>
        <w:shd w:val="clear" w:color="auto" w:fill="FFFFFF"/>
        <w:lang w:val="en-US"/>
      </w:rPr>
    </w:lvl>
    <w:lvl w:ilvl="4">
      <w:start w:val="1"/>
      <w:numFmt w:val="bullet"/>
      <w:lvlText w:val="♦"/>
      <w:lvlJc w:val="left"/>
      <w:rPr>
        <w:rFonts w:ascii="Arial Narrow" w:eastAsia="Arial Narrow" w:hAnsi="Arial Narrow" w:cs="Arial Narrow"/>
        <w:position w:val="0"/>
        <w:shd w:val="clear" w:color="auto" w:fill="FFFFFF"/>
        <w:lang w:val="en-US"/>
      </w:rPr>
    </w:lvl>
    <w:lvl w:ilvl="5">
      <w:start w:val="1"/>
      <w:numFmt w:val="bullet"/>
      <w:lvlText w:val="➢"/>
      <w:lvlJc w:val="left"/>
      <w:rPr>
        <w:rFonts w:ascii="Arial Narrow" w:eastAsia="Arial Narrow" w:hAnsi="Arial Narrow" w:cs="Arial Narrow"/>
        <w:position w:val="0"/>
        <w:shd w:val="clear" w:color="auto" w:fill="FFFFFF"/>
        <w:lang w:val="en-US"/>
      </w:rPr>
    </w:lvl>
    <w:lvl w:ilvl="6">
      <w:start w:val="1"/>
      <w:numFmt w:val="bullet"/>
      <w:lvlText w:val="▪"/>
      <w:lvlJc w:val="left"/>
      <w:rPr>
        <w:rFonts w:ascii="Arial Narrow" w:eastAsia="Arial Narrow" w:hAnsi="Arial Narrow" w:cs="Arial Narrow"/>
        <w:position w:val="0"/>
        <w:shd w:val="clear" w:color="auto" w:fill="FFFFFF"/>
        <w:lang w:val="en-US"/>
      </w:rPr>
    </w:lvl>
    <w:lvl w:ilvl="7">
      <w:start w:val="1"/>
      <w:numFmt w:val="bullet"/>
      <w:lvlText w:val="•"/>
      <w:lvlJc w:val="left"/>
      <w:rPr>
        <w:rFonts w:ascii="Arial Narrow" w:eastAsia="Arial Narrow" w:hAnsi="Arial Narrow" w:cs="Arial Narrow"/>
        <w:position w:val="0"/>
        <w:shd w:val="clear" w:color="auto" w:fill="FFFFFF"/>
        <w:lang w:val="en-US"/>
      </w:rPr>
    </w:lvl>
    <w:lvl w:ilvl="8">
      <w:start w:val="1"/>
      <w:numFmt w:val="bullet"/>
      <w:lvlText w:val="♦"/>
      <w:lvlJc w:val="left"/>
      <w:rPr>
        <w:rFonts w:ascii="Arial Narrow" w:eastAsia="Arial Narrow" w:hAnsi="Arial Narrow" w:cs="Arial Narrow"/>
        <w:position w:val="0"/>
        <w:shd w:val="clear" w:color="auto" w:fill="FFFFFF"/>
        <w:lang w:val="en-US"/>
      </w:rPr>
    </w:lvl>
  </w:abstractNum>
  <w:abstractNum w:abstractNumId="37" w15:restartNumberingAfterBreak="0">
    <w:nsid w:val="7BE60340"/>
    <w:multiLevelType w:val="hybridMultilevel"/>
    <w:tmpl w:val="BC0C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0B613B"/>
    <w:multiLevelType w:val="hybridMultilevel"/>
    <w:tmpl w:val="C988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6"/>
  </w:num>
  <w:num w:numId="4">
    <w:abstractNumId w:val="36"/>
  </w:num>
  <w:num w:numId="5">
    <w:abstractNumId w:val="8"/>
  </w:num>
  <w:num w:numId="6">
    <w:abstractNumId w:val="1"/>
  </w:num>
  <w:num w:numId="7">
    <w:abstractNumId w:val="15"/>
  </w:num>
  <w:num w:numId="8">
    <w:abstractNumId w:val="35"/>
  </w:num>
  <w:num w:numId="9">
    <w:abstractNumId w:val="4"/>
  </w:num>
  <w:num w:numId="10">
    <w:abstractNumId w:val="2"/>
  </w:num>
  <w:num w:numId="11">
    <w:abstractNumId w:val="34"/>
  </w:num>
  <w:num w:numId="12">
    <w:abstractNumId w:val="19"/>
  </w:num>
  <w:num w:numId="13">
    <w:abstractNumId w:val="24"/>
  </w:num>
  <w:num w:numId="14">
    <w:abstractNumId w:val="25"/>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6"/>
  </w:num>
  <w:num w:numId="18">
    <w:abstractNumId w:val="38"/>
  </w:num>
  <w:num w:numId="19">
    <w:abstractNumId w:val="23"/>
  </w:num>
  <w:num w:numId="20">
    <w:abstractNumId w:val="9"/>
  </w:num>
  <w:num w:numId="21">
    <w:abstractNumId w:val="17"/>
  </w:num>
  <w:num w:numId="22">
    <w:abstractNumId w:val="0"/>
  </w:num>
  <w:num w:numId="23">
    <w:abstractNumId w:val="7"/>
  </w:num>
  <w:num w:numId="24">
    <w:abstractNumId w:val="31"/>
  </w:num>
  <w:num w:numId="25">
    <w:abstractNumId w:val="32"/>
  </w:num>
  <w:num w:numId="26">
    <w:abstractNumId w:val="27"/>
  </w:num>
  <w:num w:numId="27">
    <w:abstractNumId w:val="33"/>
  </w:num>
  <w:num w:numId="28">
    <w:abstractNumId w:val="26"/>
  </w:num>
  <w:num w:numId="29">
    <w:abstractNumId w:val="18"/>
  </w:num>
  <w:num w:numId="30">
    <w:abstractNumId w:val="29"/>
  </w:num>
  <w:num w:numId="31">
    <w:abstractNumId w:val="5"/>
  </w:num>
  <w:num w:numId="32">
    <w:abstractNumId w:val="12"/>
  </w:num>
  <w:num w:numId="33">
    <w:abstractNumId w:val="20"/>
  </w:num>
  <w:num w:numId="34">
    <w:abstractNumId w:val="14"/>
  </w:num>
  <w:num w:numId="35">
    <w:abstractNumId w:val="3"/>
  </w:num>
  <w:num w:numId="36">
    <w:abstractNumId w:val="37"/>
  </w:num>
  <w:num w:numId="37">
    <w:abstractNumId w:val="10"/>
  </w:num>
  <w:num w:numId="38">
    <w:abstractNumId w:val="22"/>
  </w:num>
  <w:num w:numId="39">
    <w:abstractNumId w:val="28"/>
  </w:num>
  <w:num w:numId="40">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11"/>
    <w:rsid w:val="00000363"/>
    <w:rsid w:val="00001A90"/>
    <w:rsid w:val="00002DF1"/>
    <w:rsid w:val="0001077E"/>
    <w:rsid w:val="0001217A"/>
    <w:rsid w:val="00014805"/>
    <w:rsid w:val="00015FD2"/>
    <w:rsid w:val="0001698F"/>
    <w:rsid w:val="00024A86"/>
    <w:rsid w:val="0004151F"/>
    <w:rsid w:val="000418C3"/>
    <w:rsid w:val="00051C08"/>
    <w:rsid w:val="00051F11"/>
    <w:rsid w:val="00057199"/>
    <w:rsid w:val="00061269"/>
    <w:rsid w:val="00062DEB"/>
    <w:rsid w:val="00075EAA"/>
    <w:rsid w:val="000779C7"/>
    <w:rsid w:val="0008096B"/>
    <w:rsid w:val="0008135B"/>
    <w:rsid w:val="00091B15"/>
    <w:rsid w:val="000934A6"/>
    <w:rsid w:val="000A0273"/>
    <w:rsid w:val="000A0E93"/>
    <w:rsid w:val="000A3409"/>
    <w:rsid w:val="000B2A4B"/>
    <w:rsid w:val="000B549A"/>
    <w:rsid w:val="000B5EDF"/>
    <w:rsid w:val="000C3F13"/>
    <w:rsid w:val="000C4827"/>
    <w:rsid w:val="000C627F"/>
    <w:rsid w:val="000D0DBE"/>
    <w:rsid w:val="000D1313"/>
    <w:rsid w:val="000D7E9A"/>
    <w:rsid w:val="000E18B7"/>
    <w:rsid w:val="000E4CBB"/>
    <w:rsid w:val="000E76D9"/>
    <w:rsid w:val="000E7909"/>
    <w:rsid w:val="000F0714"/>
    <w:rsid w:val="000F601A"/>
    <w:rsid w:val="000F64C4"/>
    <w:rsid w:val="000F742C"/>
    <w:rsid w:val="00102F96"/>
    <w:rsid w:val="00103AFD"/>
    <w:rsid w:val="00103EDA"/>
    <w:rsid w:val="001062D9"/>
    <w:rsid w:val="001130CA"/>
    <w:rsid w:val="0011539F"/>
    <w:rsid w:val="0011755A"/>
    <w:rsid w:val="001257E5"/>
    <w:rsid w:val="00127216"/>
    <w:rsid w:val="00131754"/>
    <w:rsid w:val="00131E23"/>
    <w:rsid w:val="00131F3A"/>
    <w:rsid w:val="00135130"/>
    <w:rsid w:val="00135D61"/>
    <w:rsid w:val="0013605B"/>
    <w:rsid w:val="001421E8"/>
    <w:rsid w:val="001627D5"/>
    <w:rsid w:val="00163A76"/>
    <w:rsid w:val="001702DD"/>
    <w:rsid w:val="001705CC"/>
    <w:rsid w:val="00172C81"/>
    <w:rsid w:val="001746B1"/>
    <w:rsid w:val="0017488C"/>
    <w:rsid w:val="00176875"/>
    <w:rsid w:val="00176F6D"/>
    <w:rsid w:val="00181399"/>
    <w:rsid w:val="00183258"/>
    <w:rsid w:val="00195715"/>
    <w:rsid w:val="00195789"/>
    <w:rsid w:val="00196503"/>
    <w:rsid w:val="001A04D9"/>
    <w:rsid w:val="001A0B92"/>
    <w:rsid w:val="001A0EC0"/>
    <w:rsid w:val="001A2690"/>
    <w:rsid w:val="001B159A"/>
    <w:rsid w:val="001B44E9"/>
    <w:rsid w:val="001B5A41"/>
    <w:rsid w:val="001C0BDE"/>
    <w:rsid w:val="001C5D3D"/>
    <w:rsid w:val="001C7D0E"/>
    <w:rsid w:val="001D6334"/>
    <w:rsid w:val="001E2180"/>
    <w:rsid w:val="001E232F"/>
    <w:rsid w:val="001E2FB7"/>
    <w:rsid w:val="001E4959"/>
    <w:rsid w:val="001E5FF3"/>
    <w:rsid w:val="001F1A67"/>
    <w:rsid w:val="001F309A"/>
    <w:rsid w:val="00204638"/>
    <w:rsid w:val="00204C3B"/>
    <w:rsid w:val="00205115"/>
    <w:rsid w:val="00206F7A"/>
    <w:rsid w:val="002146AC"/>
    <w:rsid w:val="00216742"/>
    <w:rsid w:val="00216E5F"/>
    <w:rsid w:val="00217B60"/>
    <w:rsid w:val="002233B2"/>
    <w:rsid w:val="002350FC"/>
    <w:rsid w:val="002408C9"/>
    <w:rsid w:val="00241003"/>
    <w:rsid w:val="00250E99"/>
    <w:rsid w:val="00251800"/>
    <w:rsid w:val="00251BA0"/>
    <w:rsid w:val="002656E6"/>
    <w:rsid w:val="0027064F"/>
    <w:rsid w:val="00270AD5"/>
    <w:rsid w:val="00275A7A"/>
    <w:rsid w:val="0029033F"/>
    <w:rsid w:val="00292D08"/>
    <w:rsid w:val="00294D90"/>
    <w:rsid w:val="00296AB6"/>
    <w:rsid w:val="00297B58"/>
    <w:rsid w:val="002A0244"/>
    <w:rsid w:val="002B22D6"/>
    <w:rsid w:val="002B3742"/>
    <w:rsid w:val="002B6198"/>
    <w:rsid w:val="002B7494"/>
    <w:rsid w:val="002C390E"/>
    <w:rsid w:val="002C7466"/>
    <w:rsid w:val="002D039E"/>
    <w:rsid w:val="002D0732"/>
    <w:rsid w:val="002D417F"/>
    <w:rsid w:val="002E1091"/>
    <w:rsid w:val="002E1246"/>
    <w:rsid w:val="002F01E0"/>
    <w:rsid w:val="002F4C34"/>
    <w:rsid w:val="002F592B"/>
    <w:rsid w:val="003004C0"/>
    <w:rsid w:val="003044E2"/>
    <w:rsid w:val="00311A07"/>
    <w:rsid w:val="00314C99"/>
    <w:rsid w:val="0031505E"/>
    <w:rsid w:val="003157E8"/>
    <w:rsid w:val="00317235"/>
    <w:rsid w:val="003215C8"/>
    <w:rsid w:val="003223FE"/>
    <w:rsid w:val="003236AC"/>
    <w:rsid w:val="003238A6"/>
    <w:rsid w:val="00326979"/>
    <w:rsid w:val="003306BE"/>
    <w:rsid w:val="00332B54"/>
    <w:rsid w:val="00346A8B"/>
    <w:rsid w:val="00347E4B"/>
    <w:rsid w:val="00350C63"/>
    <w:rsid w:val="00354C60"/>
    <w:rsid w:val="003621BF"/>
    <w:rsid w:val="0036434A"/>
    <w:rsid w:val="0037152C"/>
    <w:rsid w:val="003719E6"/>
    <w:rsid w:val="003728BD"/>
    <w:rsid w:val="00377A1F"/>
    <w:rsid w:val="0038445C"/>
    <w:rsid w:val="00392609"/>
    <w:rsid w:val="00396868"/>
    <w:rsid w:val="003A070C"/>
    <w:rsid w:val="003A10A3"/>
    <w:rsid w:val="003A42E5"/>
    <w:rsid w:val="003A6E15"/>
    <w:rsid w:val="003A75B5"/>
    <w:rsid w:val="003A77D0"/>
    <w:rsid w:val="003B3E47"/>
    <w:rsid w:val="003B4A6E"/>
    <w:rsid w:val="003B64AF"/>
    <w:rsid w:val="003C3027"/>
    <w:rsid w:val="003C4B44"/>
    <w:rsid w:val="003D1D30"/>
    <w:rsid w:val="003D1F6F"/>
    <w:rsid w:val="003D6C27"/>
    <w:rsid w:val="003E076D"/>
    <w:rsid w:val="003E474E"/>
    <w:rsid w:val="003F30FF"/>
    <w:rsid w:val="004022DA"/>
    <w:rsid w:val="00404176"/>
    <w:rsid w:val="004045D8"/>
    <w:rsid w:val="0041119D"/>
    <w:rsid w:val="00413C08"/>
    <w:rsid w:val="00420622"/>
    <w:rsid w:val="004211D8"/>
    <w:rsid w:val="004237EB"/>
    <w:rsid w:val="00430AB2"/>
    <w:rsid w:val="00431D9D"/>
    <w:rsid w:val="00435E6A"/>
    <w:rsid w:val="00437C85"/>
    <w:rsid w:val="00440AA2"/>
    <w:rsid w:val="004417D1"/>
    <w:rsid w:val="00441CBD"/>
    <w:rsid w:val="00442F56"/>
    <w:rsid w:val="004434FA"/>
    <w:rsid w:val="004440B0"/>
    <w:rsid w:val="00446233"/>
    <w:rsid w:val="0044764F"/>
    <w:rsid w:val="00461A2E"/>
    <w:rsid w:val="0046462D"/>
    <w:rsid w:val="00467DBE"/>
    <w:rsid w:val="00476891"/>
    <w:rsid w:val="0048015D"/>
    <w:rsid w:val="004856B3"/>
    <w:rsid w:val="004859C4"/>
    <w:rsid w:val="004966FD"/>
    <w:rsid w:val="004A0C30"/>
    <w:rsid w:val="004A0F48"/>
    <w:rsid w:val="004A3724"/>
    <w:rsid w:val="004A6D88"/>
    <w:rsid w:val="004B090D"/>
    <w:rsid w:val="004B2975"/>
    <w:rsid w:val="004B4B7C"/>
    <w:rsid w:val="004B5D00"/>
    <w:rsid w:val="004B60C1"/>
    <w:rsid w:val="004C15AB"/>
    <w:rsid w:val="004C23CB"/>
    <w:rsid w:val="004C4F25"/>
    <w:rsid w:val="004C76C7"/>
    <w:rsid w:val="004D227D"/>
    <w:rsid w:val="004D32D3"/>
    <w:rsid w:val="004D40C9"/>
    <w:rsid w:val="004E2F49"/>
    <w:rsid w:val="004E322D"/>
    <w:rsid w:val="004F162D"/>
    <w:rsid w:val="004F52C7"/>
    <w:rsid w:val="00510BEB"/>
    <w:rsid w:val="00512F15"/>
    <w:rsid w:val="00515A3F"/>
    <w:rsid w:val="00522979"/>
    <w:rsid w:val="0052541E"/>
    <w:rsid w:val="005310B9"/>
    <w:rsid w:val="0053474E"/>
    <w:rsid w:val="00535457"/>
    <w:rsid w:val="00537457"/>
    <w:rsid w:val="00541F45"/>
    <w:rsid w:val="00542777"/>
    <w:rsid w:val="005554AB"/>
    <w:rsid w:val="00563FB3"/>
    <w:rsid w:val="0056649A"/>
    <w:rsid w:val="00567F0D"/>
    <w:rsid w:val="00573B5B"/>
    <w:rsid w:val="00583F45"/>
    <w:rsid w:val="00586F7B"/>
    <w:rsid w:val="00587AAC"/>
    <w:rsid w:val="00587D81"/>
    <w:rsid w:val="00587DCB"/>
    <w:rsid w:val="00593E77"/>
    <w:rsid w:val="005A4002"/>
    <w:rsid w:val="005A45F6"/>
    <w:rsid w:val="005B3468"/>
    <w:rsid w:val="005B38A5"/>
    <w:rsid w:val="005B4E55"/>
    <w:rsid w:val="005B653D"/>
    <w:rsid w:val="005B7034"/>
    <w:rsid w:val="005C3BD2"/>
    <w:rsid w:val="005C6881"/>
    <w:rsid w:val="005C6EA8"/>
    <w:rsid w:val="005D13C3"/>
    <w:rsid w:val="005D29F6"/>
    <w:rsid w:val="005D55F9"/>
    <w:rsid w:val="005D6318"/>
    <w:rsid w:val="005E46E4"/>
    <w:rsid w:val="005E7121"/>
    <w:rsid w:val="005F292B"/>
    <w:rsid w:val="005F5E7C"/>
    <w:rsid w:val="005F74E2"/>
    <w:rsid w:val="006002A3"/>
    <w:rsid w:val="006026B5"/>
    <w:rsid w:val="00604FEA"/>
    <w:rsid w:val="00605E7C"/>
    <w:rsid w:val="00606CAE"/>
    <w:rsid w:val="00611CAC"/>
    <w:rsid w:val="00612A1D"/>
    <w:rsid w:val="00613B81"/>
    <w:rsid w:val="00623FDA"/>
    <w:rsid w:val="00627C61"/>
    <w:rsid w:val="00630BA1"/>
    <w:rsid w:val="00633012"/>
    <w:rsid w:val="00634884"/>
    <w:rsid w:val="006456D4"/>
    <w:rsid w:val="00651EB4"/>
    <w:rsid w:val="0065287D"/>
    <w:rsid w:val="00656DDB"/>
    <w:rsid w:val="0065783D"/>
    <w:rsid w:val="00657E58"/>
    <w:rsid w:val="0066036C"/>
    <w:rsid w:val="00660F2F"/>
    <w:rsid w:val="006663BD"/>
    <w:rsid w:val="006713D3"/>
    <w:rsid w:val="006727A1"/>
    <w:rsid w:val="00676100"/>
    <w:rsid w:val="00677B93"/>
    <w:rsid w:val="00683D46"/>
    <w:rsid w:val="00684284"/>
    <w:rsid w:val="00685799"/>
    <w:rsid w:val="00686723"/>
    <w:rsid w:val="0068709D"/>
    <w:rsid w:val="006876E5"/>
    <w:rsid w:val="0069056B"/>
    <w:rsid w:val="00692637"/>
    <w:rsid w:val="006A5F3D"/>
    <w:rsid w:val="006B21DB"/>
    <w:rsid w:val="006B235D"/>
    <w:rsid w:val="006B2936"/>
    <w:rsid w:val="006B639B"/>
    <w:rsid w:val="006B69E1"/>
    <w:rsid w:val="006C1EEE"/>
    <w:rsid w:val="006C343E"/>
    <w:rsid w:val="006C456E"/>
    <w:rsid w:val="006C5B78"/>
    <w:rsid w:val="006D4D7C"/>
    <w:rsid w:val="006E0500"/>
    <w:rsid w:val="006E19F0"/>
    <w:rsid w:val="006E3E7E"/>
    <w:rsid w:val="006E5639"/>
    <w:rsid w:val="006F33F3"/>
    <w:rsid w:val="006F39B4"/>
    <w:rsid w:val="006F568D"/>
    <w:rsid w:val="00704D1C"/>
    <w:rsid w:val="007127B8"/>
    <w:rsid w:val="00712A28"/>
    <w:rsid w:val="00717C2B"/>
    <w:rsid w:val="00724A6F"/>
    <w:rsid w:val="007250C7"/>
    <w:rsid w:val="007312D1"/>
    <w:rsid w:val="007317F2"/>
    <w:rsid w:val="00736D71"/>
    <w:rsid w:val="00744271"/>
    <w:rsid w:val="00745396"/>
    <w:rsid w:val="00750FB2"/>
    <w:rsid w:val="0075330D"/>
    <w:rsid w:val="00757325"/>
    <w:rsid w:val="007576DB"/>
    <w:rsid w:val="007712A3"/>
    <w:rsid w:val="00786738"/>
    <w:rsid w:val="00793273"/>
    <w:rsid w:val="00794CA8"/>
    <w:rsid w:val="00794E9E"/>
    <w:rsid w:val="00797A51"/>
    <w:rsid w:val="007A289A"/>
    <w:rsid w:val="007A2E0E"/>
    <w:rsid w:val="007A5322"/>
    <w:rsid w:val="007A5540"/>
    <w:rsid w:val="007A6FEA"/>
    <w:rsid w:val="007B260D"/>
    <w:rsid w:val="007B2CF8"/>
    <w:rsid w:val="007B3EEC"/>
    <w:rsid w:val="007C1F2A"/>
    <w:rsid w:val="007C390C"/>
    <w:rsid w:val="007C395D"/>
    <w:rsid w:val="007C3E43"/>
    <w:rsid w:val="007C6B7D"/>
    <w:rsid w:val="007D4AAB"/>
    <w:rsid w:val="007D5F30"/>
    <w:rsid w:val="007D72BE"/>
    <w:rsid w:val="007E6F6C"/>
    <w:rsid w:val="007E7753"/>
    <w:rsid w:val="007F189A"/>
    <w:rsid w:val="00802B40"/>
    <w:rsid w:val="00804174"/>
    <w:rsid w:val="0080571B"/>
    <w:rsid w:val="00810942"/>
    <w:rsid w:val="00814D68"/>
    <w:rsid w:val="00817E53"/>
    <w:rsid w:val="008217DF"/>
    <w:rsid w:val="00824873"/>
    <w:rsid w:val="00826C05"/>
    <w:rsid w:val="008324C9"/>
    <w:rsid w:val="00833543"/>
    <w:rsid w:val="008359D7"/>
    <w:rsid w:val="00837860"/>
    <w:rsid w:val="00840ED6"/>
    <w:rsid w:val="00843EBC"/>
    <w:rsid w:val="008444FF"/>
    <w:rsid w:val="00844530"/>
    <w:rsid w:val="00845B46"/>
    <w:rsid w:val="00846AA2"/>
    <w:rsid w:val="00847585"/>
    <w:rsid w:val="00853939"/>
    <w:rsid w:val="008550CB"/>
    <w:rsid w:val="00857ABF"/>
    <w:rsid w:val="0086781D"/>
    <w:rsid w:val="00870214"/>
    <w:rsid w:val="00873405"/>
    <w:rsid w:val="00874FFF"/>
    <w:rsid w:val="00882A07"/>
    <w:rsid w:val="008A0062"/>
    <w:rsid w:val="008A2E81"/>
    <w:rsid w:val="008B144B"/>
    <w:rsid w:val="008B1A9E"/>
    <w:rsid w:val="008B1B94"/>
    <w:rsid w:val="008C5510"/>
    <w:rsid w:val="008E175F"/>
    <w:rsid w:val="008E3341"/>
    <w:rsid w:val="008E3F7B"/>
    <w:rsid w:val="008F08FD"/>
    <w:rsid w:val="008F12D5"/>
    <w:rsid w:val="008F62B3"/>
    <w:rsid w:val="009003C8"/>
    <w:rsid w:val="0090110A"/>
    <w:rsid w:val="00902602"/>
    <w:rsid w:val="009101BD"/>
    <w:rsid w:val="00910D29"/>
    <w:rsid w:val="009141A7"/>
    <w:rsid w:val="00915B8F"/>
    <w:rsid w:val="00916687"/>
    <w:rsid w:val="00924A7A"/>
    <w:rsid w:val="00924D33"/>
    <w:rsid w:val="00927B05"/>
    <w:rsid w:val="00931314"/>
    <w:rsid w:val="00931D6B"/>
    <w:rsid w:val="00936110"/>
    <w:rsid w:val="00943C55"/>
    <w:rsid w:val="00944253"/>
    <w:rsid w:val="00945490"/>
    <w:rsid w:val="00954FA8"/>
    <w:rsid w:val="00962B19"/>
    <w:rsid w:val="00973AC1"/>
    <w:rsid w:val="009845DA"/>
    <w:rsid w:val="00985D89"/>
    <w:rsid w:val="00985D9F"/>
    <w:rsid w:val="00987A56"/>
    <w:rsid w:val="00991496"/>
    <w:rsid w:val="00992FF9"/>
    <w:rsid w:val="00997998"/>
    <w:rsid w:val="009A0329"/>
    <w:rsid w:val="009A0EAB"/>
    <w:rsid w:val="009A3291"/>
    <w:rsid w:val="009A7049"/>
    <w:rsid w:val="009A7D73"/>
    <w:rsid w:val="009B1DB3"/>
    <w:rsid w:val="009B21C5"/>
    <w:rsid w:val="009B5921"/>
    <w:rsid w:val="009B691C"/>
    <w:rsid w:val="009B6BF3"/>
    <w:rsid w:val="009B6F3E"/>
    <w:rsid w:val="009C1617"/>
    <w:rsid w:val="009C45A9"/>
    <w:rsid w:val="009C5248"/>
    <w:rsid w:val="009C5D48"/>
    <w:rsid w:val="009C7A6E"/>
    <w:rsid w:val="009C7AE2"/>
    <w:rsid w:val="009D3E22"/>
    <w:rsid w:val="009D4401"/>
    <w:rsid w:val="009D4640"/>
    <w:rsid w:val="009D6725"/>
    <w:rsid w:val="009D7F66"/>
    <w:rsid w:val="009E36DC"/>
    <w:rsid w:val="009F2450"/>
    <w:rsid w:val="00A04B64"/>
    <w:rsid w:val="00A075A1"/>
    <w:rsid w:val="00A14505"/>
    <w:rsid w:val="00A14ABA"/>
    <w:rsid w:val="00A23626"/>
    <w:rsid w:val="00A3067E"/>
    <w:rsid w:val="00A32B14"/>
    <w:rsid w:val="00A34991"/>
    <w:rsid w:val="00A35B1C"/>
    <w:rsid w:val="00A40B9D"/>
    <w:rsid w:val="00A40EBF"/>
    <w:rsid w:val="00A41480"/>
    <w:rsid w:val="00A45E12"/>
    <w:rsid w:val="00A53A66"/>
    <w:rsid w:val="00A61FF6"/>
    <w:rsid w:val="00A73DD0"/>
    <w:rsid w:val="00A745BB"/>
    <w:rsid w:val="00A77D90"/>
    <w:rsid w:val="00A8187F"/>
    <w:rsid w:val="00A9453C"/>
    <w:rsid w:val="00A968D1"/>
    <w:rsid w:val="00AA139B"/>
    <w:rsid w:val="00AA61D6"/>
    <w:rsid w:val="00AA6A44"/>
    <w:rsid w:val="00AA6C93"/>
    <w:rsid w:val="00AB0F51"/>
    <w:rsid w:val="00AB37BE"/>
    <w:rsid w:val="00AC2714"/>
    <w:rsid w:val="00AC500E"/>
    <w:rsid w:val="00AC558A"/>
    <w:rsid w:val="00AC69C5"/>
    <w:rsid w:val="00AC6A9A"/>
    <w:rsid w:val="00AD1CA1"/>
    <w:rsid w:val="00AE2708"/>
    <w:rsid w:val="00AE430A"/>
    <w:rsid w:val="00AE5A09"/>
    <w:rsid w:val="00AF2F41"/>
    <w:rsid w:val="00AF3735"/>
    <w:rsid w:val="00AF596E"/>
    <w:rsid w:val="00AF6E9A"/>
    <w:rsid w:val="00AF7AF3"/>
    <w:rsid w:val="00B058AD"/>
    <w:rsid w:val="00B10C17"/>
    <w:rsid w:val="00B13B42"/>
    <w:rsid w:val="00B174E9"/>
    <w:rsid w:val="00B22B21"/>
    <w:rsid w:val="00B26C1A"/>
    <w:rsid w:val="00B2740E"/>
    <w:rsid w:val="00B278D3"/>
    <w:rsid w:val="00B31E71"/>
    <w:rsid w:val="00B32257"/>
    <w:rsid w:val="00B34CCA"/>
    <w:rsid w:val="00B35BCA"/>
    <w:rsid w:val="00B41319"/>
    <w:rsid w:val="00B41B1C"/>
    <w:rsid w:val="00B45D0B"/>
    <w:rsid w:val="00B45F71"/>
    <w:rsid w:val="00B51179"/>
    <w:rsid w:val="00B5195D"/>
    <w:rsid w:val="00B51E8F"/>
    <w:rsid w:val="00B54939"/>
    <w:rsid w:val="00B55671"/>
    <w:rsid w:val="00B600E6"/>
    <w:rsid w:val="00B63347"/>
    <w:rsid w:val="00B71DB0"/>
    <w:rsid w:val="00B7381B"/>
    <w:rsid w:val="00B74B1D"/>
    <w:rsid w:val="00B77299"/>
    <w:rsid w:val="00B80FEB"/>
    <w:rsid w:val="00B82411"/>
    <w:rsid w:val="00B82721"/>
    <w:rsid w:val="00BA4370"/>
    <w:rsid w:val="00BA57BD"/>
    <w:rsid w:val="00BB0015"/>
    <w:rsid w:val="00BB0DB7"/>
    <w:rsid w:val="00BB6D6B"/>
    <w:rsid w:val="00BB7B72"/>
    <w:rsid w:val="00BC53E0"/>
    <w:rsid w:val="00BC5F9E"/>
    <w:rsid w:val="00BC7106"/>
    <w:rsid w:val="00BD3BBF"/>
    <w:rsid w:val="00BE42AD"/>
    <w:rsid w:val="00BE482D"/>
    <w:rsid w:val="00BE5AEE"/>
    <w:rsid w:val="00BF15A6"/>
    <w:rsid w:val="00BF16EB"/>
    <w:rsid w:val="00BF2AA9"/>
    <w:rsid w:val="00BF36A5"/>
    <w:rsid w:val="00BF6750"/>
    <w:rsid w:val="00BF6E13"/>
    <w:rsid w:val="00C04280"/>
    <w:rsid w:val="00C05D0E"/>
    <w:rsid w:val="00C069FC"/>
    <w:rsid w:val="00C071B3"/>
    <w:rsid w:val="00C112CB"/>
    <w:rsid w:val="00C12E24"/>
    <w:rsid w:val="00C15BDF"/>
    <w:rsid w:val="00C16F0B"/>
    <w:rsid w:val="00C20AC3"/>
    <w:rsid w:val="00C230B1"/>
    <w:rsid w:val="00C258C6"/>
    <w:rsid w:val="00C27342"/>
    <w:rsid w:val="00C276C8"/>
    <w:rsid w:val="00C27FCC"/>
    <w:rsid w:val="00C34C48"/>
    <w:rsid w:val="00C35F95"/>
    <w:rsid w:val="00C36B03"/>
    <w:rsid w:val="00C37037"/>
    <w:rsid w:val="00C40A42"/>
    <w:rsid w:val="00C41459"/>
    <w:rsid w:val="00C42C38"/>
    <w:rsid w:val="00C46826"/>
    <w:rsid w:val="00C510C6"/>
    <w:rsid w:val="00C56BED"/>
    <w:rsid w:val="00C660F2"/>
    <w:rsid w:val="00C66449"/>
    <w:rsid w:val="00C70859"/>
    <w:rsid w:val="00C71D04"/>
    <w:rsid w:val="00C847A0"/>
    <w:rsid w:val="00C91B6D"/>
    <w:rsid w:val="00C93DDC"/>
    <w:rsid w:val="00CA3623"/>
    <w:rsid w:val="00CA3AB8"/>
    <w:rsid w:val="00CA5CE1"/>
    <w:rsid w:val="00CA726B"/>
    <w:rsid w:val="00CB1222"/>
    <w:rsid w:val="00CB3C7B"/>
    <w:rsid w:val="00CB583D"/>
    <w:rsid w:val="00CC1325"/>
    <w:rsid w:val="00CC45CC"/>
    <w:rsid w:val="00CC67C6"/>
    <w:rsid w:val="00CE0307"/>
    <w:rsid w:val="00CE2716"/>
    <w:rsid w:val="00CE2BA9"/>
    <w:rsid w:val="00CF39BA"/>
    <w:rsid w:val="00D02A88"/>
    <w:rsid w:val="00D03723"/>
    <w:rsid w:val="00D03B65"/>
    <w:rsid w:val="00D0456E"/>
    <w:rsid w:val="00D04E88"/>
    <w:rsid w:val="00D0537D"/>
    <w:rsid w:val="00D12ADD"/>
    <w:rsid w:val="00D16E34"/>
    <w:rsid w:val="00D21923"/>
    <w:rsid w:val="00D22659"/>
    <w:rsid w:val="00D25FFA"/>
    <w:rsid w:val="00D33544"/>
    <w:rsid w:val="00D3480C"/>
    <w:rsid w:val="00D53755"/>
    <w:rsid w:val="00D56075"/>
    <w:rsid w:val="00D57B2A"/>
    <w:rsid w:val="00D60CA9"/>
    <w:rsid w:val="00D62650"/>
    <w:rsid w:val="00D63126"/>
    <w:rsid w:val="00D7042C"/>
    <w:rsid w:val="00D74A68"/>
    <w:rsid w:val="00D75343"/>
    <w:rsid w:val="00D76336"/>
    <w:rsid w:val="00D76EEF"/>
    <w:rsid w:val="00D771D8"/>
    <w:rsid w:val="00D77A7F"/>
    <w:rsid w:val="00D90D2B"/>
    <w:rsid w:val="00D91D62"/>
    <w:rsid w:val="00D9430F"/>
    <w:rsid w:val="00D95610"/>
    <w:rsid w:val="00D97075"/>
    <w:rsid w:val="00DA26A3"/>
    <w:rsid w:val="00DB1EEC"/>
    <w:rsid w:val="00DB3CDA"/>
    <w:rsid w:val="00DB5DC7"/>
    <w:rsid w:val="00DC6CFD"/>
    <w:rsid w:val="00DD0D7A"/>
    <w:rsid w:val="00DD3058"/>
    <w:rsid w:val="00DE0433"/>
    <w:rsid w:val="00DE6C71"/>
    <w:rsid w:val="00DF083E"/>
    <w:rsid w:val="00DF67B4"/>
    <w:rsid w:val="00DF7693"/>
    <w:rsid w:val="00E00CF3"/>
    <w:rsid w:val="00E070CC"/>
    <w:rsid w:val="00E11ECF"/>
    <w:rsid w:val="00E14904"/>
    <w:rsid w:val="00E159D9"/>
    <w:rsid w:val="00E2055E"/>
    <w:rsid w:val="00E2261D"/>
    <w:rsid w:val="00E23EB3"/>
    <w:rsid w:val="00E248CE"/>
    <w:rsid w:val="00E24BA6"/>
    <w:rsid w:val="00E2613D"/>
    <w:rsid w:val="00E34385"/>
    <w:rsid w:val="00E37DD3"/>
    <w:rsid w:val="00E41509"/>
    <w:rsid w:val="00E45983"/>
    <w:rsid w:val="00E46DC1"/>
    <w:rsid w:val="00E63E8B"/>
    <w:rsid w:val="00E663EA"/>
    <w:rsid w:val="00E66878"/>
    <w:rsid w:val="00E70D06"/>
    <w:rsid w:val="00E72D25"/>
    <w:rsid w:val="00E73029"/>
    <w:rsid w:val="00E73B39"/>
    <w:rsid w:val="00E76273"/>
    <w:rsid w:val="00E86ED5"/>
    <w:rsid w:val="00E875F5"/>
    <w:rsid w:val="00E970CB"/>
    <w:rsid w:val="00EA1E4A"/>
    <w:rsid w:val="00EA3EEF"/>
    <w:rsid w:val="00EA448D"/>
    <w:rsid w:val="00EA6E6C"/>
    <w:rsid w:val="00EB14B1"/>
    <w:rsid w:val="00EB3CDB"/>
    <w:rsid w:val="00EB41D6"/>
    <w:rsid w:val="00EB590C"/>
    <w:rsid w:val="00EB5BB5"/>
    <w:rsid w:val="00EB681C"/>
    <w:rsid w:val="00EB7C8E"/>
    <w:rsid w:val="00EC2063"/>
    <w:rsid w:val="00EC3EB4"/>
    <w:rsid w:val="00EC5D91"/>
    <w:rsid w:val="00EC74CD"/>
    <w:rsid w:val="00ED3E2D"/>
    <w:rsid w:val="00ED527A"/>
    <w:rsid w:val="00ED7852"/>
    <w:rsid w:val="00EF14ED"/>
    <w:rsid w:val="00EF4289"/>
    <w:rsid w:val="00EF528F"/>
    <w:rsid w:val="00EF66D3"/>
    <w:rsid w:val="00EF7292"/>
    <w:rsid w:val="00F120C0"/>
    <w:rsid w:val="00F14F56"/>
    <w:rsid w:val="00F16D60"/>
    <w:rsid w:val="00F2012B"/>
    <w:rsid w:val="00F221C0"/>
    <w:rsid w:val="00F2248D"/>
    <w:rsid w:val="00F23505"/>
    <w:rsid w:val="00F260D0"/>
    <w:rsid w:val="00F30224"/>
    <w:rsid w:val="00F3154A"/>
    <w:rsid w:val="00F31E3C"/>
    <w:rsid w:val="00F345C5"/>
    <w:rsid w:val="00F368D2"/>
    <w:rsid w:val="00F36DAF"/>
    <w:rsid w:val="00F416C0"/>
    <w:rsid w:val="00F4465A"/>
    <w:rsid w:val="00F44E61"/>
    <w:rsid w:val="00F46ADB"/>
    <w:rsid w:val="00F47E50"/>
    <w:rsid w:val="00F54C40"/>
    <w:rsid w:val="00F6488B"/>
    <w:rsid w:val="00F66CBA"/>
    <w:rsid w:val="00F75464"/>
    <w:rsid w:val="00F80E51"/>
    <w:rsid w:val="00F83862"/>
    <w:rsid w:val="00F87F9D"/>
    <w:rsid w:val="00F93215"/>
    <w:rsid w:val="00F947FC"/>
    <w:rsid w:val="00FA3292"/>
    <w:rsid w:val="00FA4D66"/>
    <w:rsid w:val="00FA640D"/>
    <w:rsid w:val="00FA7871"/>
    <w:rsid w:val="00FB2064"/>
    <w:rsid w:val="00FB422A"/>
    <w:rsid w:val="00FB7C0D"/>
    <w:rsid w:val="00FC208A"/>
    <w:rsid w:val="00FC2DC5"/>
    <w:rsid w:val="00FD5191"/>
    <w:rsid w:val="00FE085D"/>
    <w:rsid w:val="00FE433F"/>
    <w:rsid w:val="00FE4E93"/>
    <w:rsid w:val="00FE6BDC"/>
    <w:rsid w:val="00FF0703"/>
    <w:rsid w:val="00FF5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F5B8EE"/>
  <w15:docId w15:val="{C0FAC962-49C1-44D6-8BBC-2AD571B4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6881"/>
    <w:pPr>
      <w:spacing w:after="5" w:line="249" w:lineRule="auto"/>
      <w:ind w:left="10" w:right="536" w:hanging="10"/>
      <w:jc w:val="both"/>
    </w:pPr>
    <w:rPr>
      <w:rFonts w:ascii="Franklin Gothic Book" w:eastAsia="Franklin Gothic Book" w:hAnsi="Franklin Gothic Book" w:cs="Franklin Gothic Book"/>
      <w:color w:val="000000"/>
    </w:rPr>
  </w:style>
  <w:style w:type="paragraph" w:styleId="Heading1">
    <w:name w:val="heading 1"/>
    <w:basedOn w:val="Normal"/>
    <w:next w:val="Normal"/>
    <w:link w:val="Heading1Char"/>
    <w:qFormat/>
    <w:rsid w:val="00B82721"/>
    <w:pPr>
      <w:keepNext/>
      <w:spacing w:after="0" w:line="240" w:lineRule="auto"/>
      <w:ind w:left="0" w:right="0" w:firstLine="0"/>
      <w:jc w:val="left"/>
      <w:outlineLvl w:val="0"/>
    </w:pPr>
    <w:rPr>
      <w:rFonts w:ascii="Antique Olive" w:eastAsia="Times New Roman" w:hAnsi="Antique Olive" w:cs="Times New Roman"/>
      <w:b/>
      <w:color w:val="auto"/>
      <w:sz w:val="20"/>
      <w:szCs w:val="20"/>
      <w:u w:val="single"/>
      <w:lang w:eastAsia="en-US"/>
    </w:rPr>
  </w:style>
  <w:style w:type="paragraph" w:styleId="Heading4">
    <w:name w:val="heading 4"/>
    <w:basedOn w:val="Normal"/>
    <w:next w:val="Normal"/>
    <w:link w:val="Heading4Char"/>
    <w:uiPriority w:val="9"/>
    <w:semiHidden/>
    <w:unhideWhenUsed/>
    <w:qFormat/>
    <w:rsid w:val="002233B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10BE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0537D"/>
    <w:rPr>
      <w:sz w:val="16"/>
      <w:szCs w:val="16"/>
    </w:rPr>
  </w:style>
  <w:style w:type="paragraph" w:styleId="CommentText">
    <w:name w:val="annotation text"/>
    <w:basedOn w:val="Normal"/>
    <w:link w:val="CommentTextChar"/>
    <w:uiPriority w:val="99"/>
    <w:unhideWhenUsed/>
    <w:rsid w:val="00D0537D"/>
    <w:pPr>
      <w:spacing w:line="240" w:lineRule="auto"/>
    </w:pPr>
    <w:rPr>
      <w:sz w:val="20"/>
      <w:szCs w:val="20"/>
    </w:rPr>
  </w:style>
  <w:style w:type="character" w:customStyle="1" w:styleId="CommentTextChar">
    <w:name w:val="Comment Text Char"/>
    <w:basedOn w:val="DefaultParagraphFont"/>
    <w:link w:val="CommentText"/>
    <w:uiPriority w:val="99"/>
    <w:rsid w:val="00D0537D"/>
    <w:rPr>
      <w:rFonts w:ascii="Franklin Gothic Book" w:eastAsia="Franklin Gothic Book" w:hAnsi="Franklin Gothic Book" w:cs="Franklin Gothic Book"/>
      <w:color w:val="000000"/>
      <w:sz w:val="20"/>
      <w:szCs w:val="20"/>
    </w:rPr>
  </w:style>
  <w:style w:type="paragraph" w:styleId="CommentSubject">
    <w:name w:val="annotation subject"/>
    <w:basedOn w:val="CommentText"/>
    <w:next w:val="CommentText"/>
    <w:link w:val="CommentSubjectChar"/>
    <w:uiPriority w:val="99"/>
    <w:semiHidden/>
    <w:unhideWhenUsed/>
    <w:rsid w:val="00D0537D"/>
    <w:rPr>
      <w:b/>
      <w:bCs/>
    </w:rPr>
  </w:style>
  <w:style w:type="character" w:customStyle="1" w:styleId="CommentSubjectChar">
    <w:name w:val="Comment Subject Char"/>
    <w:basedOn w:val="CommentTextChar"/>
    <w:link w:val="CommentSubject"/>
    <w:uiPriority w:val="99"/>
    <w:semiHidden/>
    <w:rsid w:val="00D0537D"/>
    <w:rPr>
      <w:rFonts w:ascii="Franklin Gothic Book" w:eastAsia="Franklin Gothic Book" w:hAnsi="Franklin Gothic Book" w:cs="Franklin Gothic Book"/>
      <w:b/>
      <w:bCs/>
      <w:color w:val="000000"/>
      <w:sz w:val="20"/>
      <w:szCs w:val="20"/>
    </w:rPr>
  </w:style>
  <w:style w:type="paragraph" w:styleId="BalloonText">
    <w:name w:val="Balloon Text"/>
    <w:basedOn w:val="Normal"/>
    <w:link w:val="BalloonTextChar"/>
    <w:uiPriority w:val="99"/>
    <w:semiHidden/>
    <w:unhideWhenUsed/>
    <w:rsid w:val="00D053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7D"/>
    <w:rPr>
      <w:rFonts w:ascii="Segoe UI" w:eastAsia="Franklin Gothic Book" w:hAnsi="Segoe UI" w:cs="Segoe UI"/>
      <w:color w:val="000000"/>
      <w:sz w:val="18"/>
      <w:szCs w:val="18"/>
    </w:rPr>
  </w:style>
  <w:style w:type="character" w:styleId="Hyperlink">
    <w:name w:val="Hyperlink"/>
    <w:basedOn w:val="DefaultParagraphFont"/>
    <w:uiPriority w:val="99"/>
    <w:unhideWhenUsed/>
    <w:rsid w:val="000B2A4B"/>
    <w:rPr>
      <w:color w:val="0563C1" w:themeColor="hyperlink"/>
      <w:u w:val="single"/>
    </w:rPr>
  </w:style>
  <w:style w:type="character" w:customStyle="1" w:styleId="UnresolvedMention1">
    <w:name w:val="Unresolved Mention1"/>
    <w:basedOn w:val="DefaultParagraphFont"/>
    <w:uiPriority w:val="99"/>
    <w:semiHidden/>
    <w:unhideWhenUsed/>
    <w:rsid w:val="000B2A4B"/>
    <w:rPr>
      <w:color w:val="605E5C"/>
      <w:shd w:val="clear" w:color="auto" w:fill="E1DFDD"/>
    </w:rPr>
  </w:style>
  <w:style w:type="paragraph" w:styleId="ListParagraph">
    <w:name w:val="List Paragraph"/>
    <w:basedOn w:val="Normal"/>
    <w:uiPriority w:val="34"/>
    <w:qFormat/>
    <w:rsid w:val="004C23CB"/>
    <w:pPr>
      <w:spacing w:after="200" w:line="276" w:lineRule="auto"/>
      <w:ind w:left="720" w:right="0" w:firstLine="0"/>
      <w:contextualSpacing/>
      <w:jc w:val="left"/>
    </w:pPr>
    <w:rPr>
      <w:rFonts w:asciiTheme="minorHAnsi" w:eastAsiaTheme="minorHAnsi" w:hAnsiTheme="minorHAnsi" w:cstheme="minorBidi"/>
      <w:color w:val="auto"/>
      <w:lang w:eastAsia="en-US"/>
    </w:rPr>
  </w:style>
  <w:style w:type="character" w:customStyle="1" w:styleId="Heading1Char">
    <w:name w:val="Heading 1 Char"/>
    <w:basedOn w:val="DefaultParagraphFont"/>
    <w:link w:val="Heading1"/>
    <w:rsid w:val="00B82721"/>
    <w:rPr>
      <w:rFonts w:ascii="Antique Olive" w:eastAsia="Times New Roman" w:hAnsi="Antique Olive" w:cs="Times New Roman"/>
      <w:b/>
      <w:sz w:val="20"/>
      <w:szCs w:val="20"/>
      <w:u w:val="single"/>
      <w:lang w:eastAsia="en-US"/>
    </w:rPr>
  </w:style>
  <w:style w:type="paragraph" w:styleId="BodyTextIndent">
    <w:name w:val="Body Text Indent"/>
    <w:basedOn w:val="Normal"/>
    <w:link w:val="BodyTextIndentChar"/>
    <w:rsid w:val="00B82721"/>
    <w:pPr>
      <w:spacing w:after="0" w:line="240" w:lineRule="auto"/>
      <w:ind w:left="720" w:right="0" w:hanging="720"/>
      <w:jc w:val="left"/>
    </w:pPr>
    <w:rPr>
      <w:rFonts w:ascii="Antique Olive" w:eastAsia="Times New Roman" w:hAnsi="Antique Olive" w:cs="Times New Roman"/>
      <w:color w:val="auto"/>
      <w:sz w:val="20"/>
      <w:szCs w:val="20"/>
      <w:lang w:eastAsia="en-US"/>
    </w:rPr>
  </w:style>
  <w:style w:type="character" w:customStyle="1" w:styleId="BodyTextIndentChar">
    <w:name w:val="Body Text Indent Char"/>
    <w:basedOn w:val="DefaultParagraphFont"/>
    <w:link w:val="BodyTextIndent"/>
    <w:rsid w:val="00B82721"/>
    <w:rPr>
      <w:rFonts w:ascii="Antique Olive" w:eastAsia="Times New Roman" w:hAnsi="Antique Olive" w:cs="Times New Roman"/>
      <w:sz w:val="20"/>
      <w:szCs w:val="20"/>
      <w:lang w:eastAsia="en-US"/>
    </w:rPr>
  </w:style>
  <w:style w:type="table" w:styleId="TableGrid0">
    <w:name w:val="Table Grid"/>
    <w:basedOn w:val="TableNormal"/>
    <w:uiPriority w:val="59"/>
    <w:rsid w:val="00931314"/>
    <w:pPr>
      <w:spacing w:before="120" w:after="120" w:line="240" w:lineRule="auto"/>
      <w:ind w:left="115" w:right="115"/>
    </w:pPr>
    <w:rPr>
      <w:rFonts w:eastAsiaTheme="minorHAnsi"/>
      <w:color w:val="404040" w:themeColor="text1" w:themeTint="BF"/>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5Char">
    <w:name w:val="Heading 5 Char"/>
    <w:basedOn w:val="DefaultParagraphFont"/>
    <w:link w:val="Heading5"/>
    <w:uiPriority w:val="9"/>
    <w:semiHidden/>
    <w:rsid w:val="00510BEB"/>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510BEB"/>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AA6C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6C93"/>
    <w:rPr>
      <w:rFonts w:ascii="Franklin Gothic Book" w:eastAsia="Franklin Gothic Book" w:hAnsi="Franklin Gothic Book" w:cs="Franklin Gothic Book"/>
      <w:color w:val="000000"/>
    </w:rPr>
  </w:style>
  <w:style w:type="paragraph" w:styleId="Footer">
    <w:name w:val="footer"/>
    <w:basedOn w:val="Normal"/>
    <w:link w:val="FooterChar"/>
    <w:uiPriority w:val="99"/>
    <w:unhideWhenUsed/>
    <w:rsid w:val="00AA6C93"/>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AA6C93"/>
    <w:rPr>
      <w:rFonts w:cs="Times New Roman"/>
      <w:lang w:val="en-US" w:eastAsia="en-US"/>
    </w:rPr>
  </w:style>
  <w:style w:type="paragraph" w:styleId="Revision">
    <w:name w:val="Revision"/>
    <w:hidden/>
    <w:uiPriority w:val="99"/>
    <w:semiHidden/>
    <w:rsid w:val="00430AB2"/>
    <w:pPr>
      <w:spacing w:after="0" w:line="240" w:lineRule="auto"/>
    </w:pPr>
    <w:rPr>
      <w:rFonts w:ascii="Franklin Gothic Book" w:eastAsia="Franklin Gothic Book" w:hAnsi="Franklin Gothic Book" w:cs="Franklin Gothic Book"/>
      <w:color w:val="000000"/>
    </w:rPr>
  </w:style>
  <w:style w:type="character" w:styleId="FollowedHyperlink">
    <w:name w:val="FollowedHyperlink"/>
    <w:basedOn w:val="DefaultParagraphFont"/>
    <w:uiPriority w:val="99"/>
    <w:semiHidden/>
    <w:unhideWhenUsed/>
    <w:rsid w:val="00E070CC"/>
    <w:rPr>
      <w:color w:val="954F72" w:themeColor="followedHyperlink"/>
      <w:u w:val="single"/>
    </w:rPr>
  </w:style>
  <w:style w:type="character" w:styleId="Strong">
    <w:name w:val="Strong"/>
    <w:basedOn w:val="DefaultParagraphFont"/>
    <w:uiPriority w:val="22"/>
    <w:qFormat/>
    <w:rsid w:val="009141A7"/>
    <w:rPr>
      <w:b/>
      <w:bCs/>
    </w:rPr>
  </w:style>
  <w:style w:type="paragraph" w:styleId="IntenseQuote">
    <w:name w:val="Intense Quote"/>
    <w:basedOn w:val="Normal"/>
    <w:next w:val="Normal"/>
    <w:link w:val="IntenseQuoteChar"/>
    <w:uiPriority w:val="30"/>
    <w:qFormat/>
    <w:rsid w:val="001360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3605B"/>
    <w:rPr>
      <w:rFonts w:ascii="Franklin Gothic Book" w:eastAsia="Franklin Gothic Book" w:hAnsi="Franklin Gothic Book" w:cs="Franklin Gothic Book"/>
      <w:i/>
      <w:iCs/>
      <w:color w:val="4472C4" w:themeColor="accent1"/>
    </w:rPr>
  </w:style>
  <w:style w:type="paragraph" w:customStyle="1" w:styleId="EMPHEADING">
    <w:name w:val="EMP HEADING"/>
    <w:basedOn w:val="IntenseQuote"/>
    <w:link w:val="EMPHEADINGChar"/>
    <w:qFormat/>
    <w:rsid w:val="0013605B"/>
    <w:pPr>
      <w:spacing w:before="240" w:after="240" w:line="250" w:lineRule="auto"/>
      <w:ind w:left="-709" w:right="533" w:firstLine="0"/>
      <w:jc w:val="left"/>
    </w:pPr>
    <w:rPr>
      <w:b/>
    </w:rPr>
  </w:style>
  <w:style w:type="character" w:customStyle="1" w:styleId="EMPHEADINGChar">
    <w:name w:val="EMP HEADING Char"/>
    <w:basedOn w:val="IntenseQuoteChar"/>
    <w:link w:val="EMPHEADING"/>
    <w:rsid w:val="0013605B"/>
    <w:rPr>
      <w:rFonts w:ascii="Franklin Gothic Book" w:eastAsia="Franklin Gothic Book" w:hAnsi="Franklin Gothic Book" w:cs="Franklin Gothic Book"/>
      <w:b/>
      <w:i/>
      <w:iCs/>
      <w:color w:val="4472C4" w:themeColor="accent1"/>
    </w:rPr>
  </w:style>
  <w:style w:type="table" w:styleId="GridTable4-Accent2">
    <w:name w:val="Grid Table 4 Accent 2"/>
    <w:basedOn w:val="TableNormal"/>
    <w:uiPriority w:val="49"/>
    <w:rsid w:val="006B235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4Char">
    <w:name w:val="Heading 4 Char"/>
    <w:basedOn w:val="DefaultParagraphFont"/>
    <w:link w:val="Heading4"/>
    <w:uiPriority w:val="9"/>
    <w:semiHidden/>
    <w:rsid w:val="002233B2"/>
    <w:rPr>
      <w:rFonts w:asciiTheme="majorHAnsi" w:eastAsiaTheme="majorEastAsia" w:hAnsiTheme="majorHAnsi" w:cstheme="majorBidi"/>
      <w:i/>
      <w:iCs/>
      <w:color w:val="2F5496" w:themeColor="accent1" w:themeShade="BF"/>
    </w:rPr>
  </w:style>
  <w:style w:type="paragraph" w:customStyle="1" w:styleId="DecimalAligned">
    <w:name w:val="Decimal Aligned"/>
    <w:basedOn w:val="Normal"/>
    <w:uiPriority w:val="40"/>
    <w:qFormat/>
    <w:rsid w:val="008550CB"/>
    <w:pPr>
      <w:tabs>
        <w:tab w:val="decimal" w:pos="360"/>
      </w:tabs>
      <w:spacing w:after="200" w:line="276" w:lineRule="auto"/>
      <w:ind w:left="0" w:right="0" w:firstLine="0"/>
      <w:jc w:val="left"/>
    </w:pPr>
    <w:rPr>
      <w:rFonts w:asciiTheme="minorHAnsi" w:eastAsiaTheme="minorEastAsia" w:hAnsiTheme="minorHAnsi" w:cs="Times New Roman"/>
      <w:color w:val="auto"/>
      <w:lang w:val="en-US" w:eastAsia="en-US"/>
    </w:rPr>
  </w:style>
  <w:style w:type="paragraph" w:styleId="FootnoteText">
    <w:name w:val="footnote text"/>
    <w:basedOn w:val="Normal"/>
    <w:link w:val="FootnoteTextChar"/>
    <w:uiPriority w:val="99"/>
    <w:unhideWhenUsed/>
    <w:rsid w:val="008550CB"/>
    <w:pPr>
      <w:spacing w:after="0" w:line="240" w:lineRule="auto"/>
      <w:ind w:left="0" w:right="0" w:firstLine="0"/>
      <w:jc w:val="left"/>
    </w:pPr>
    <w:rPr>
      <w:rFonts w:asciiTheme="minorHAnsi" w:eastAsiaTheme="minorEastAsia" w:hAnsiTheme="minorHAnsi" w:cs="Times New Roman"/>
      <w:color w:val="auto"/>
      <w:sz w:val="20"/>
      <w:szCs w:val="20"/>
      <w:lang w:val="en-US" w:eastAsia="en-US"/>
    </w:rPr>
  </w:style>
  <w:style w:type="character" w:customStyle="1" w:styleId="FootnoteTextChar">
    <w:name w:val="Footnote Text Char"/>
    <w:basedOn w:val="DefaultParagraphFont"/>
    <w:link w:val="FootnoteText"/>
    <w:uiPriority w:val="99"/>
    <w:rsid w:val="008550CB"/>
    <w:rPr>
      <w:rFonts w:cs="Times New Roman"/>
      <w:sz w:val="20"/>
      <w:szCs w:val="20"/>
      <w:lang w:val="en-US" w:eastAsia="en-US"/>
    </w:rPr>
  </w:style>
  <w:style w:type="character" w:styleId="SubtleEmphasis">
    <w:name w:val="Subtle Emphasis"/>
    <w:basedOn w:val="DefaultParagraphFont"/>
    <w:uiPriority w:val="19"/>
    <w:qFormat/>
    <w:rsid w:val="008550CB"/>
    <w:rPr>
      <w:i/>
      <w:iCs/>
    </w:rPr>
  </w:style>
  <w:style w:type="table" w:styleId="MediumShading2-Accent5">
    <w:name w:val="Medium Shading 2 Accent 5"/>
    <w:basedOn w:val="TableNormal"/>
    <w:uiPriority w:val="64"/>
    <w:rsid w:val="008550CB"/>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4-Accent1">
    <w:name w:val="List Table 4 Accent 1"/>
    <w:basedOn w:val="TableNormal"/>
    <w:uiPriority w:val="49"/>
    <w:rsid w:val="00613B8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A14ABA"/>
    <w:pPr>
      <w:spacing w:after="0" w:line="240" w:lineRule="auto"/>
    </w:pPr>
    <w:rPr>
      <w:rFonts w:eastAsiaTheme="minorHAnsi"/>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jsgrdq">
    <w:name w:val="jsgrdq"/>
    <w:basedOn w:val="DefaultParagraphFont"/>
    <w:rsid w:val="001C5D3D"/>
  </w:style>
  <w:style w:type="character" w:customStyle="1" w:styleId="UnresolvedMention2">
    <w:name w:val="Unresolved Mention2"/>
    <w:basedOn w:val="DefaultParagraphFont"/>
    <w:uiPriority w:val="99"/>
    <w:semiHidden/>
    <w:unhideWhenUsed/>
    <w:rsid w:val="003719E6"/>
    <w:rPr>
      <w:color w:val="605E5C"/>
      <w:shd w:val="clear" w:color="auto" w:fill="E1DFDD"/>
    </w:rPr>
  </w:style>
  <w:style w:type="paragraph" w:customStyle="1" w:styleId="Default">
    <w:name w:val="Default"/>
    <w:rsid w:val="00BF6E13"/>
    <w:pPr>
      <w:autoSpaceDE w:val="0"/>
      <w:autoSpaceDN w:val="0"/>
      <w:adjustRightInd w:val="0"/>
      <w:spacing w:after="0" w:line="240" w:lineRule="auto"/>
    </w:pPr>
    <w:rPr>
      <w:rFonts w:ascii="Franklin Gothic Book" w:eastAsiaTheme="minorHAnsi" w:hAnsi="Franklin Gothic Book" w:cs="Franklin Gothic Book"/>
      <w:color w:val="000000"/>
      <w:sz w:val="24"/>
      <w:szCs w:val="24"/>
      <w:lang w:eastAsia="en-US"/>
    </w:rPr>
  </w:style>
  <w:style w:type="paragraph" w:customStyle="1" w:styleId="BodyAA">
    <w:name w:val="Body A A"/>
    <w:rsid w:val="00346A8B"/>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numbering" w:customStyle="1" w:styleId="List0">
    <w:name w:val="List 0"/>
    <w:basedOn w:val="NoList"/>
    <w:rsid w:val="0044764F"/>
    <w:pPr>
      <w:numPr>
        <w:numId w:val="5"/>
      </w:numPr>
    </w:pPr>
  </w:style>
  <w:style w:type="numbering" w:customStyle="1" w:styleId="List1">
    <w:name w:val="List 1"/>
    <w:basedOn w:val="NoList"/>
    <w:rsid w:val="0044764F"/>
    <w:pPr>
      <w:numPr>
        <w:numId w:val="4"/>
      </w:numPr>
    </w:pPr>
  </w:style>
  <w:style w:type="numbering" w:customStyle="1" w:styleId="List9">
    <w:name w:val="List 9"/>
    <w:basedOn w:val="NoList"/>
    <w:rsid w:val="00437C85"/>
    <w:pPr>
      <w:numPr>
        <w:numId w:val="6"/>
      </w:numPr>
    </w:pPr>
  </w:style>
  <w:style w:type="paragraph" w:customStyle="1" w:styleId="BodyA">
    <w:name w:val="Body A"/>
    <w:rsid w:val="001B159A"/>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numbering" w:customStyle="1" w:styleId="List26">
    <w:name w:val="List 26"/>
    <w:basedOn w:val="NoList"/>
    <w:rsid w:val="001B159A"/>
    <w:pPr>
      <w:numPr>
        <w:numId w:val="7"/>
      </w:numPr>
    </w:pPr>
  </w:style>
  <w:style w:type="character" w:styleId="UnresolvedMention">
    <w:name w:val="Unresolved Mention"/>
    <w:basedOn w:val="DefaultParagraphFont"/>
    <w:uiPriority w:val="99"/>
    <w:semiHidden/>
    <w:unhideWhenUsed/>
    <w:rsid w:val="00F64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93">
      <w:bodyDiv w:val="1"/>
      <w:marLeft w:val="0"/>
      <w:marRight w:val="0"/>
      <w:marTop w:val="0"/>
      <w:marBottom w:val="0"/>
      <w:divBdr>
        <w:top w:val="none" w:sz="0" w:space="0" w:color="auto"/>
        <w:left w:val="none" w:sz="0" w:space="0" w:color="auto"/>
        <w:bottom w:val="none" w:sz="0" w:space="0" w:color="auto"/>
        <w:right w:val="none" w:sz="0" w:space="0" w:color="auto"/>
      </w:divBdr>
    </w:div>
    <w:div w:id="37047523">
      <w:bodyDiv w:val="1"/>
      <w:marLeft w:val="0"/>
      <w:marRight w:val="0"/>
      <w:marTop w:val="0"/>
      <w:marBottom w:val="0"/>
      <w:divBdr>
        <w:top w:val="none" w:sz="0" w:space="0" w:color="auto"/>
        <w:left w:val="none" w:sz="0" w:space="0" w:color="auto"/>
        <w:bottom w:val="none" w:sz="0" w:space="0" w:color="auto"/>
        <w:right w:val="none" w:sz="0" w:space="0" w:color="auto"/>
      </w:divBdr>
      <w:divsChild>
        <w:div w:id="202208621">
          <w:marLeft w:val="547"/>
          <w:marRight w:val="0"/>
          <w:marTop w:val="86"/>
          <w:marBottom w:val="0"/>
          <w:divBdr>
            <w:top w:val="none" w:sz="0" w:space="0" w:color="auto"/>
            <w:left w:val="none" w:sz="0" w:space="0" w:color="auto"/>
            <w:bottom w:val="none" w:sz="0" w:space="0" w:color="auto"/>
            <w:right w:val="none" w:sz="0" w:space="0" w:color="auto"/>
          </w:divBdr>
        </w:div>
        <w:div w:id="1222248332">
          <w:marLeft w:val="547"/>
          <w:marRight w:val="0"/>
          <w:marTop w:val="86"/>
          <w:marBottom w:val="0"/>
          <w:divBdr>
            <w:top w:val="none" w:sz="0" w:space="0" w:color="auto"/>
            <w:left w:val="none" w:sz="0" w:space="0" w:color="auto"/>
            <w:bottom w:val="none" w:sz="0" w:space="0" w:color="auto"/>
            <w:right w:val="none" w:sz="0" w:space="0" w:color="auto"/>
          </w:divBdr>
        </w:div>
        <w:div w:id="1502045952">
          <w:marLeft w:val="547"/>
          <w:marRight w:val="0"/>
          <w:marTop w:val="86"/>
          <w:marBottom w:val="0"/>
          <w:divBdr>
            <w:top w:val="none" w:sz="0" w:space="0" w:color="auto"/>
            <w:left w:val="none" w:sz="0" w:space="0" w:color="auto"/>
            <w:bottom w:val="none" w:sz="0" w:space="0" w:color="auto"/>
            <w:right w:val="none" w:sz="0" w:space="0" w:color="auto"/>
          </w:divBdr>
        </w:div>
      </w:divsChild>
    </w:div>
    <w:div w:id="55399252">
      <w:bodyDiv w:val="1"/>
      <w:marLeft w:val="0"/>
      <w:marRight w:val="0"/>
      <w:marTop w:val="0"/>
      <w:marBottom w:val="0"/>
      <w:divBdr>
        <w:top w:val="none" w:sz="0" w:space="0" w:color="auto"/>
        <w:left w:val="none" w:sz="0" w:space="0" w:color="auto"/>
        <w:bottom w:val="none" w:sz="0" w:space="0" w:color="auto"/>
        <w:right w:val="none" w:sz="0" w:space="0" w:color="auto"/>
      </w:divBdr>
    </w:div>
    <w:div w:id="223680045">
      <w:bodyDiv w:val="1"/>
      <w:marLeft w:val="0"/>
      <w:marRight w:val="0"/>
      <w:marTop w:val="0"/>
      <w:marBottom w:val="0"/>
      <w:divBdr>
        <w:top w:val="none" w:sz="0" w:space="0" w:color="auto"/>
        <w:left w:val="none" w:sz="0" w:space="0" w:color="auto"/>
        <w:bottom w:val="none" w:sz="0" w:space="0" w:color="auto"/>
        <w:right w:val="none" w:sz="0" w:space="0" w:color="auto"/>
      </w:divBdr>
    </w:div>
    <w:div w:id="295838320">
      <w:bodyDiv w:val="1"/>
      <w:marLeft w:val="0"/>
      <w:marRight w:val="0"/>
      <w:marTop w:val="0"/>
      <w:marBottom w:val="0"/>
      <w:divBdr>
        <w:top w:val="none" w:sz="0" w:space="0" w:color="auto"/>
        <w:left w:val="none" w:sz="0" w:space="0" w:color="auto"/>
        <w:bottom w:val="none" w:sz="0" w:space="0" w:color="auto"/>
        <w:right w:val="none" w:sz="0" w:space="0" w:color="auto"/>
      </w:divBdr>
    </w:div>
    <w:div w:id="301741382">
      <w:bodyDiv w:val="1"/>
      <w:marLeft w:val="0"/>
      <w:marRight w:val="0"/>
      <w:marTop w:val="0"/>
      <w:marBottom w:val="0"/>
      <w:divBdr>
        <w:top w:val="none" w:sz="0" w:space="0" w:color="auto"/>
        <w:left w:val="none" w:sz="0" w:space="0" w:color="auto"/>
        <w:bottom w:val="none" w:sz="0" w:space="0" w:color="auto"/>
        <w:right w:val="none" w:sz="0" w:space="0" w:color="auto"/>
      </w:divBdr>
      <w:divsChild>
        <w:div w:id="1286884274">
          <w:marLeft w:val="547"/>
          <w:marRight w:val="0"/>
          <w:marTop w:val="86"/>
          <w:marBottom w:val="0"/>
          <w:divBdr>
            <w:top w:val="none" w:sz="0" w:space="0" w:color="auto"/>
            <w:left w:val="none" w:sz="0" w:space="0" w:color="auto"/>
            <w:bottom w:val="none" w:sz="0" w:space="0" w:color="auto"/>
            <w:right w:val="none" w:sz="0" w:space="0" w:color="auto"/>
          </w:divBdr>
        </w:div>
        <w:div w:id="1637294163">
          <w:marLeft w:val="547"/>
          <w:marRight w:val="0"/>
          <w:marTop w:val="86"/>
          <w:marBottom w:val="0"/>
          <w:divBdr>
            <w:top w:val="none" w:sz="0" w:space="0" w:color="auto"/>
            <w:left w:val="none" w:sz="0" w:space="0" w:color="auto"/>
            <w:bottom w:val="none" w:sz="0" w:space="0" w:color="auto"/>
            <w:right w:val="none" w:sz="0" w:space="0" w:color="auto"/>
          </w:divBdr>
        </w:div>
        <w:div w:id="1908758497">
          <w:marLeft w:val="547"/>
          <w:marRight w:val="0"/>
          <w:marTop w:val="86"/>
          <w:marBottom w:val="0"/>
          <w:divBdr>
            <w:top w:val="none" w:sz="0" w:space="0" w:color="auto"/>
            <w:left w:val="none" w:sz="0" w:space="0" w:color="auto"/>
            <w:bottom w:val="none" w:sz="0" w:space="0" w:color="auto"/>
            <w:right w:val="none" w:sz="0" w:space="0" w:color="auto"/>
          </w:divBdr>
        </w:div>
      </w:divsChild>
    </w:div>
    <w:div w:id="323708942">
      <w:bodyDiv w:val="1"/>
      <w:marLeft w:val="0"/>
      <w:marRight w:val="0"/>
      <w:marTop w:val="0"/>
      <w:marBottom w:val="0"/>
      <w:divBdr>
        <w:top w:val="none" w:sz="0" w:space="0" w:color="auto"/>
        <w:left w:val="none" w:sz="0" w:space="0" w:color="auto"/>
        <w:bottom w:val="none" w:sz="0" w:space="0" w:color="auto"/>
        <w:right w:val="none" w:sz="0" w:space="0" w:color="auto"/>
      </w:divBdr>
    </w:div>
    <w:div w:id="404691667">
      <w:bodyDiv w:val="1"/>
      <w:marLeft w:val="0"/>
      <w:marRight w:val="0"/>
      <w:marTop w:val="0"/>
      <w:marBottom w:val="0"/>
      <w:divBdr>
        <w:top w:val="none" w:sz="0" w:space="0" w:color="auto"/>
        <w:left w:val="none" w:sz="0" w:space="0" w:color="auto"/>
        <w:bottom w:val="none" w:sz="0" w:space="0" w:color="auto"/>
        <w:right w:val="none" w:sz="0" w:space="0" w:color="auto"/>
      </w:divBdr>
      <w:divsChild>
        <w:div w:id="679507476">
          <w:marLeft w:val="547"/>
          <w:marRight w:val="0"/>
          <w:marTop w:val="86"/>
          <w:marBottom w:val="0"/>
          <w:divBdr>
            <w:top w:val="none" w:sz="0" w:space="0" w:color="auto"/>
            <w:left w:val="none" w:sz="0" w:space="0" w:color="auto"/>
            <w:bottom w:val="none" w:sz="0" w:space="0" w:color="auto"/>
            <w:right w:val="none" w:sz="0" w:space="0" w:color="auto"/>
          </w:divBdr>
        </w:div>
        <w:div w:id="775098768">
          <w:marLeft w:val="547"/>
          <w:marRight w:val="0"/>
          <w:marTop w:val="86"/>
          <w:marBottom w:val="0"/>
          <w:divBdr>
            <w:top w:val="none" w:sz="0" w:space="0" w:color="auto"/>
            <w:left w:val="none" w:sz="0" w:space="0" w:color="auto"/>
            <w:bottom w:val="none" w:sz="0" w:space="0" w:color="auto"/>
            <w:right w:val="none" w:sz="0" w:space="0" w:color="auto"/>
          </w:divBdr>
        </w:div>
      </w:divsChild>
    </w:div>
    <w:div w:id="409347640">
      <w:bodyDiv w:val="1"/>
      <w:marLeft w:val="0"/>
      <w:marRight w:val="0"/>
      <w:marTop w:val="0"/>
      <w:marBottom w:val="0"/>
      <w:divBdr>
        <w:top w:val="none" w:sz="0" w:space="0" w:color="auto"/>
        <w:left w:val="none" w:sz="0" w:space="0" w:color="auto"/>
        <w:bottom w:val="none" w:sz="0" w:space="0" w:color="auto"/>
        <w:right w:val="none" w:sz="0" w:space="0" w:color="auto"/>
      </w:divBdr>
    </w:div>
    <w:div w:id="432634651">
      <w:bodyDiv w:val="1"/>
      <w:marLeft w:val="0"/>
      <w:marRight w:val="0"/>
      <w:marTop w:val="0"/>
      <w:marBottom w:val="0"/>
      <w:divBdr>
        <w:top w:val="none" w:sz="0" w:space="0" w:color="auto"/>
        <w:left w:val="none" w:sz="0" w:space="0" w:color="auto"/>
        <w:bottom w:val="none" w:sz="0" w:space="0" w:color="auto"/>
        <w:right w:val="none" w:sz="0" w:space="0" w:color="auto"/>
      </w:divBdr>
    </w:div>
    <w:div w:id="435173819">
      <w:bodyDiv w:val="1"/>
      <w:marLeft w:val="0"/>
      <w:marRight w:val="0"/>
      <w:marTop w:val="0"/>
      <w:marBottom w:val="0"/>
      <w:divBdr>
        <w:top w:val="none" w:sz="0" w:space="0" w:color="auto"/>
        <w:left w:val="none" w:sz="0" w:space="0" w:color="auto"/>
        <w:bottom w:val="none" w:sz="0" w:space="0" w:color="auto"/>
        <w:right w:val="none" w:sz="0" w:space="0" w:color="auto"/>
      </w:divBdr>
    </w:div>
    <w:div w:id="436757227">
      <w:bodyDiv w:val="1"/>
      <w:marLeft w:val="0"/>
      <w:marRight w:val="0"/>
      <w:marTop w:val="0"/>
      <w:marBottom w:val="0"/>
      <w:divBdr>
        <w:top w:val="none" w:sz="0" w:space="0" w:color="auto"/>
        <w:left w:val="none" w:sz="0" w:space="0" w:color="auto"/>
        <w:bottom w:val="none" w:sz="0" w:space="0" w:color="auto"/>
        <w:right w:val="none" w:sz="0" w:space="0" w:color="auto"/>
      </w:divBdr>
    </w:div>
    <w:div w:id="452940805">
      <w:bodyDiv w:val="1"/>
      <w:marLeft w:val="0"/>
      <w:marRight w:val="0"/>
      <w:marTop w:val="0"/>
      <w:marBottom w:val="0"/>
      <w:divBdr>
        <w:top w:val="none" w:sz="0" w:space="0" w:color="auto"/>
        <w:left w:val="none" w:sz="0" w:space="0" w:color="auto"/>
        <w:bottom w:val="none" w:sz="0" w:space="0" w:color="auto"/>
        <w:right w:val="none" w:sz="0" w:space="0" w:color="auto"/>
      </w:divBdr>
    </w:div>
    <w:div w:id="474954191">
      <w:bodyDiv w:val="1"/>
      <w:marLeft w:val="0"/>
      <w:marRight w:val="0"/>
      <w:marTop w:val="0"/>
      <w:marBottom w:val="0"/>
      <w:divBdr>
        <w:top w:val="none" w:sz="0" w:space="0" w:color="auto"/>
        <w:left w:val="none" w:sz="0" w:space="0" w:color="auto"/>
        <w:bottom w:val="none" w:sz="0" w:space="0" w:color="auto"/>
        <w:right w:val="none" w:sz="0" w:space="0" w:color="auto"/>
      </w:divBdr>
    </w:div>
    <w:div w:id="519244511">
      <w:bodyDiv w:val="1"/>
      <w:marLeft w:val="0"/>
      <w:marRight w:val="0"/>
      <w:marTop w:val="0"/>
      <w:marBottom w:val="0"/>
      <w:divBdr>
        <w:top w:val="none" w:sz="0" w:space="0" w:color="auto"/>
        <w:left w:val="none" w:sz="0" w:space="0" w:color="auto"/>
        <w:bottom w:val="none" w:sz="0" w:space="0" w:color="auto"/>
        <w:right w:val="none" w:sz="0" w:space="0" w:color="auto"/>
      </w:divBdr>
      <w:divsChild>
        <w:div w:id="165824450">
          <w:blockQuote w:val="1"/>
          <w:marLeft w:val="0"/>
          <w:marRight w:val="0"/>
          <w:marTop w:val="0"/>
          <w:marBottom w:val="300"/>
          <w:divBdr>
            <w:top w:val="none" w:sz="0" w:space="0" w:color="auto"/>
            <w:left w:val="single" w:sz="36" w:space="15" w:color="EEEEEE"/>
            <w:bottom w:val="none" w:sz="0" w:space="0" w:color="auto"/>
            <w:right w:val="none" w:sz="0" w:space="0" w:color="auto"/>
          </w:divBdr>
        </w:div>
        <w:div w:id="18738768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22595930">
      <w:bodyDiv w:val="1"/>
      <w:marLeft w:val="0"/>
      <w:marRight w:val="0"/>
      <w:marTop w:val="0"/>
      <w:marBottom w:val="0"/>
      <w:divBdr>
        <w:top w:val="none" w:sz="0" w:space="0" w:color="auto"/>
        <w:left w:val="none" w:sz="0" w:space="0" w:color="auto"/>
        <w:bottom w:val="none" w:sz="0" w:space="0" w:color="auto"/>
        <w:right w:val="none" w:sz="0" w:space="0" w:color="auto"/>
      </w:divBdr>
      <w:divsChild>
        <w:div w:id="1655451392">
          <w:marLeft w:val="547"/>
          <w:marRight w:val="0"/>
          <w:marTop w:val="86"/>
          <w:marBottom w:val="0"/>
          <w:divBdr>
            <w:top w:val="none" w:sz="0" w:space="0" w:color="auto"/>
            <w:left w:val="none" w:sz="0" w:space="0" w:color="auto"/>
            <w:bottom w:val="none" w:sz="0" w:space="0" w:color="auto"/>
            <w:right w:val="none" w:sz="0" w:space="0" w:color="auto"/>
          </w:divBdr>
        </w:div>
      </w:divsChild>
    </w:div>
    <w:div w:id="563682119">
      <w:bodyDiv w:val="1"/>
      <w:marLeft w:val="0"/>
      <w:marRight w:val="0"/>
      <w:marTop w:val="0"/>
      <w:marBottom w:val="0"/>
      <w:divBdr>
        <w:top w:val="none" w:sz="0" w:space="0" w:color="auto"/>
        <w:left w:val="none" w:sz="0" w:space="0" w:color="auto"/>
        <w:bottom w:val="none" w:sz="0" w:space="0" w:color="auto"/>
        <w:right w:val="none" w:sz="0" w:space="0" w:color="auto"/>
      </w:divBdr>
    </w:div>
    <w:div w:id="625699853">
      <w:bodyDiv w:val="1"/>
      <w:marLeft w:val="0"/>
      <w:marRight w:val="0"/>
      <w:marTop w:val="0"/>
      <w:marBottom w:val="0"/>
      <w:divBdr>
        <w:top w:val="none" w:sz="0" w:space="0" w:color="auto"/>
        <w:left w:val="none" w:sz="0" w:space="0" w:color="auto"/>
        <w:bottom w:val="none" w:sz="0" w:space="0" w:color="auto"/>
        <w:right w:val="none" w:sz="0" w:space="0" w:color="auto"/>
      </w:divBdr>
      <w:divsChild>
        <w:div w:id="988824298">
          <w:marLeft w:val="0"/>
          <w:marRight w:val="0"/>
          <w:marTop w:val="0"/>
          <w:marBottom w:val="0"/>
          <w:divBdr>
            <w:top w:val="none" w:sz="0" w:space="0" w:color="auto"/>
            <w:left w:val="none" w:sz="0" w:space="0" w:color="auto"/>
            <w:bottom w:val="none" w:sz="0" w:space="0" w:color="auto"/>
            <w:right w:val="none" w:sz="0" w:space="0" w:color="auto"/>
          </w:divBdr>
        </w:div>
        <w:div w:id="1034506103">
          <w:marLeft w:val="0"/>
          <w:marRight w:val="0"/>
          <w:marTop w:val="0"/>
          <w:marBottom w:val="375"/>
          <w:divBdr>
            <w:top w:val="none" w:sz="0" w:space="0" w:color="auto"/>
            <w:left w:val="none" w:sz="0" w:space="0" w:color="auto"/>
            <w:bottom w:val="none" w:sz="0" w:space="0" w:color="auto"/>
            <w:right w:val="none" w:sz="0" w:space="0" w:color="auto"/>
          </w:divBdr>
        </w:div>
      </w:divsChild>
    </w:div>
    <w:div w:id="671492846">
      <w:bodyDiv w:val="1"/>
      <w:marLeft w:val="0"/>
      <w:marRight w:val="0"/>
      <w:marTop w:val="0"/>
      <w:marBottom w:val="0"/>
      <w:divBdr>
        <w:top w:val="none" w:sz="0" w:space="0" w:color="auto"/>
        <w:left w:val="none" w:sz="0" w:space="0" w:color="auto"/>
        <w:bottom w:val="none" w:sz="0" w:space="0" w:color="auto"/>
        <w:right w:val="none" w:sz="0" w:space="0" w:color="auto"/>
      </w:divBdr>
    </w:div>
    <w:div w:id="765661378">
      <w:bodyDiv w:val="1"/>
      <w:marLeft w:val="0"/>
      <w:marRight w:val="0"/>
      <w:marTop w:val="0"/>
      <w:marBottom w:val="0"/>
      <w:divBdr>
        <w:top w:val="none" w:sz="0" w:space="0" w:color="auto"/>
        <w:left w:val="none" w:sz="0" w:space="0" w:color="auto"/>
        <w:bottom w:val="none" w:sz="0" w:space="0" w:color="auto"/>
        <w:right w:val="none" w:sz="0" w:space="0" w:color="auto"/>
      </w:divBdr>
      <w:divsChild>
        <w:div w:id="8609433">
          <w:marLeft w:val="547"/>
          <w:marRight w:val="0"/>
          <w:marTop w:val="86"/>
          <w:marBottom w:val="0"/>
          <w:divBdr>
            <w:top w:val="none" w:sz="0" w:space="0" w:color="auto"/>
            <w:left w:val="none" w:sz="0" w:space="0" w:color="auto"/>
            <w:bottom w:val="none" w:sz="0" w:space="0" w:color="auto"/>
            <w:right w:val="none" w:sz="0" w:space="0" w:color="auto"/>
          </w:divBdr>
        </w:div>
        <w:div w:id="37437675">
          <w:marLeft w:val="547"/>
          <w:marRight w:val="0"/>
          <w:marTop w:val="86"/>
          <w:marBottom w:val="0"/>
          <w:divBdr>
            <w:top w:val="none" w:sz="0" w:space="0" w:color="auto"/>
            <w:left w:val="none" w:sz="0" w:space="0" w:color="auto"/>
            <w:bottom w:val="none" w:sz="0" w:space="0" w:color="auto"/>
            <w:right w:val="none" w:sz="0" w:space="0" w:color="auto"/>
          </w:divBdr>
        </w:div>
        <w:div w:id="451366508">
          <w:marLeft w:val="547"/>
          <w:marRight w:val="0"/>
          <w:marTop w:val="86"/>
          <w:marBottom w:val="0"/>
          <w:divBdr>
            <w:top w:val="none" w:sz="0" w:space="0" w:color="auto"/>
            <w:left w:val="none" w:sz="0" w:space="0" w:color="auto"/>
            <w:bottom w:val="none" w:sz="0" w:space="0" w:color="auto"/>
            <w:right w:val="none" w:sz="0" w:space="0" w:color="auto"/>
          </w:divBdr>
        </w:div>
        <w:div w:id="468977261">
          <w:marLeft w:val="547"/>
          <w:marRight w:val="0"/>
          <w:marTop w:val="86"/>
          <w:marBottom w:val="0"/>
          <w:divBdr>
            <w:top w:val="none" w:sz="0" w:space="0" w:color="auto"/>
            <w:left w:val="none" w:sz="0" w:space="0" w:color="auto"/>
            <w:bottom w:val="none" w:sz="0" w:space="0" w:color="auto"/>
            <w:right w:val="none" w:sz="0" w:space="0" w:color="auto"/>
          </w:divBdr>
        </w:div>
        <w:div w:id="506599940">
          <w:marLeft w:val="547"/>
          <w:marRight w:val="0"/>
          <w:marTop w:val="86"/>
          <w:marBottom w:val="0"/>
          <w:divBdr>
            <w:top w:val="none" w:sz="0" w:space="0" w:color="auto"/>
            <w:left w:val="none" w:sz="0" w:space="0" w:color="auto"/>
            <w:bottom w:val="none" w:sz="0" w:space="0" w:color="auto"/>
            <w:right w:val="none" w:sz="0" w:space="0" w:color="auto"/>
          </w:divBdr>
        </w:div>
        <w:div w:id="746656504">
          <w:marLeft w:val="547"/>
          <w:marRight w:val="0"/>
          <w:marTop w:val="86"/>
          <w:marBottom w:val="0"/>
          <w:divBdr>
            <w:top w:val="none" w:sz="0" w:space="0" w:color="auto"/>
            <w:left w:val="none" w:sz="0" w:space="0" w:color="auto"/>
            <w:bottom w:val="none" w:sz="0" w:space="0" w:color="auto"/>
            <w:right w:val="none" w:sz="0" w:space="0" w:color="auto"/>
          </w:divBdr>
        </w:div>
        <w:div w:id="1757096664">
          <w:marLeft w:val="547"/>
          <w:marRight w:val="0"/>
          <w:marTop w:val="86"/>
          <w:marBottom w:val="0"/>
          <w:divBdr>
            <w:top w:val="none" w:sz="0" w:space="0" w:color="auto"/>
            <w:left w:val="none" w:sz="0" w:space="0" w:color="auto"/>
            <w:bottom w:val="none" w:sz="0" w:space="0" w:color="auto"/>
            <w:right w:val="none" w:sz="0" w:space="0" w:color="auto"/>
          </w:divBdr>
        </w:div>
        <w:div w:id="2019890585">
          <w:marLeft w:val="547"/>
          <w:marRight w:val="0"/>
          <w:marTop w:val="86"/>
          <w:marBottom w:val="0"/>
          <w:divBdr>
            <w:top w:val="none" w:sz="0" w:space="0" w:color="auto"/>
            <w:left w:val="none" w:sz="0" w:space="0" w:color="auto"/>
            <w:bottom w:val="none" w:sz="0" w:space="0" w:color="auto"/>
            <w:right w:val="none" w:sz="0" w:space="0" w:color="auto"/>
          </w:divBdr>
        </w:div>
      </w:divsChild>
    </w:div>
    <w:div w:id="766343835">
      <w:bodyDiv w:val="1"/>
      <w:marLeft w:val="0"/>
      <w:marRight w:val="0"/>
      <w:marTop w:val="0"/>
      <w:marBottom w:val="0"/>
      <w:divBdr>
        <w:top w:val="none" w:sz="0" w:space="0" w:color="auto"/>
        <w:left w:val="none" w:sz="0" w:space="0" w:color="auto"/>
        <w:bottom w:val="none" w:sz="0" w:space="0" w:color="auto"/>
        <w:right w:val="none" w:sz="0" w:space="0" w:color="auto"/>
      </w:divBdr>
      <w:divsChild>
        <w:div w:id="1691952485">
          <w:marLeft w:val="547"/>
          <w:marRight w:val="0"/>
          <w:marTop w:val="86"/>
          <w:marBottom w:val="0"/>
          <w:divBdr>
            <w:top w:val="none" w:sz="0" w:space="0" w:color="auto"/>
            <w:left w:val="none" w:sz="0" w:space="0" w:color="auto"/>
            <w:bottom w:val="none" w:sz="0" w:space="0" w:color="auto"/>
            <w:right w:val="none" w:sz="0" w:space="0" w:color="auto"/>
          </w:divBdr>
        </w:div>
      </w:divsChild>
    </w:div>
    <w:div w:id="770201005">
      <w:bodyDiv w:val="1"/>
      <w:marLeft w:val="0"/>
      <w:marRight w:val="0"/>
      <w:marTop w:val="0"/>
      <w:marBottom w:val="0"/>
      <w:divBdr>
        <w:top w:val="none" w:sz="0" w:space="0" w:color="auto"/>
        <w:left w:val="none" w:sz="0" w:space="0" w:color="auto"/>
        <w:bottom w:val="none" w:sz="0" w:space="0" w:color="auto"/>
        <w:right w:val="none" w:sz="0" w:space="0" w:color="auto"/>
      </w:divBdr>
      <w:divsChild>
        <w:div w:id="297536953">
          <w:marLeft w:val="547"/>
          <w:marRight w:val="0"/>
          <w:marTop w:val="86"/>
          <w:marBottom w:val="0"/>
          <w:divBdr>
            <w:top w:val="none" w:sz="0" w:space="0" w:color="auto"/>
            <w:left w:val="none" w:sz="0" w:space="0" w:color="auto"/>
            <w:bottom w:val="none" w:sz="0" w:space="0" w:color="auto"/>
            <w:right w:val="none" w:sz="0" w:space="0" w:color="auto"/>
          </w:divBdr>
        </w:div>
        <w:div w:id="406273270">
          <w:marLeft w:val="547"/>
          <w:marRight w:val="0"/>
          <w:marTop w:val="86"/>
          <w:marBottom w:val="0"/>
          <w:divBdr>
            <w:top w:val="none" w:sz="0" w:space="0" w:color="auto"/>
            <w:left w:val="none" w:sz="0" w:space="0" w:color="auto"/>
            <w:bottom w:val="none" w:sz="0" w:space="0" w:color="auto"/>
            <w:right w:val="none" w:sz="0" w:space="0" w:color="auto"/>
          </w:divBdr>
        </w:div>
        <w:div w:id="2031368934">
          <w:marLeft w:val="547"/>
          <w:marRight w:val="0"/>
          <w:marTop w:val="86"/>
          <w:marBottom w:val="0"/>
          <w:divBdr>
            <w:top w:val="none" w:sz="0" w:space="0" w:color="auto"/>
            <w:left w:val="none" w:sz="0" w:space="0" w:color="auto"/>
            <w:bottom w:val="none" w:sz="0" w:space="0" w:color="auto"/>
            <w:right w:val="none" w:sz="0" w:space="0" w:color="auto"/>
          </w:divBdr>
        </w:div>
      </w:divsChild>
    </w:div>
    <w:div w:id="772937924">
      <w:bodyDiv w:val="1"/>
      <w:marLeft w:val="0"/>
      <w:marRight w:val="0"/>
      <w:marTop w:val="0"/>
      <w:marBottom w:val="0"/>
      <w:divBdr>
        <w:top w:val="none" w:sz="0" w:space="0" w:color="auto"/>
        <w:left w:val="none" w:sz="0" w:space="0" w:color="auto"/>
        <w:bottom w:val="none" w:sz="0" w:space="0" w:color="auto"/>
        <w:right w:val="none" w:sz="0" w:space="0" w:color="auto"/>
      </w:divBdr>
      <w:divsChild>
        <w:div w:id="38556499">
          <w:marLeft w:val="547"/>
          <w:marRight w:val="0"/>
          <w:marTop w:val="86"/>
          <w:marBottom w:val="0"/>
          <w:divBdr>
            <w:top w:val="none" w:sz="0" w:space="0" w:color="auto"/>
            <w:left w:val="none" w:sz="0" w:space="0" w:color="auto"/>
            <w:bottom w:val="none" w:sz="0" w:space="0" w:color="auto"/>
            <w:right w:val="none" w:sz="0" w:space="0" w:color="auto"/>
          </w:divBdr>
        </w:div>
        <w:div w:id="1003969551">
          <w:marLeft w:val="547"/>
          <w:marRight w:val="0"/>
          <w:marTop w:val="86"/>
          <w:marBottom w:val="0"/>
          <w:divBdr>
            <w:top w:val="none" w:sz="0" w:space="0" w:color="auto"/>
            <w:left w:val="none" w:sz="0" w:space="0" w:color="auto"/>
            <w:bottom w:val="none" w:sz="0" w:space="0" w:color="auto"/>
            <w:right w:val="none" w:sz="0" w:space="0" w:color="auto"/>
          </w:divBdr>
        </w:div>
        <w:div w:id="1198467867">
          <w:marLeft w:val="547"/>
          <w:marRight w:val="0"/>
          <w:marTop w:val="86"/>
          <w:marBottom w:val="0"/>
          <w:divBdr>
            <w:top w:val="none" w:sz="0" w:space="0" w:color="auto"/>
            <w:left w:val="none" w:sz="0" w:space="0" w:color="auto"/>
            <w:bottom w:val="none" w:sz="0" w:space="0" w:color="auto"/>
            <w:right w:val="none" w:sz="0" w:space="0" w:color="auto"/>
          </w:divBdr>
        </w:div>
        <w:div w:id="1580359534">
          <w:marLeft w:val="547"/>
          <w:marRight w:val="0"/>
          <w:marTop w:val="86"/>
          <w:marBottom w:val="0"/>
          <w:divBdr>
            <w:top w:val="none" w:sz="0" w:space="0" w:color="auto"/>
            <w:left w:val="none" w:sz="0" w:space="0" w:color="auto"/>
            <w:bottom w:val="none" w:sz="0" w:space="0" w:color="auto"/>
            <w:right w:val="none" w:sz="0" w:space="0" w:color="auto"/>
          </w:divBdr>
        </w:div>
        <w:div w:id="2027511233">
          <w:marLeft w:val="547"/>
          <w:marRight w:val="0"/>
          <w:marTop w:val="86"/>
          <w:marBottom w:val="0"/>
          <w:divBdr>
            <w:top w:val="none" w:sz="0" w:space="0" w:color="auto"/>
            <w:left w:val="none" w:sz="0" w:space="0" w:color="auto"/>
            <w:bottom w:val="none" w:sz="0" w:space="0" w:color="auto"/>
            <w:right w:val="none" w:sz="0" w:space="0" w:color="auto"/>
          </w:divBdr>
        </w:div>
      </w:divsChild>
    </w:div>
    <w:div w:id="786000984">
      <w:bodyDiv w:val="1"/>
      <w:marLeft w:val="0"/>
      <w:marRight w:val="0"/>
      <w:marTop w:val="0"/>
      <w:marBottom w:val="0"/>
      <w:divBdr>
        <w:top w:val="none" w:sz="0" w:space="0" w:color="auto"/>
        <w:left w:val="none" w:sz="0" w:space="0" w:color="auto"/>
        <w:bottom w:val="none" w:sz="0" w:space="0" w:color="auto"/>
        <w:right w:val="none" w:sz="0" w:space="0" w:color="auto"/>
      </w:divBdr>
    </w:div>
    <w:div w:id="859776487">
      <w:bodyDiv w:val="1"/>
      <w:marLeft w:val="0"/>
      <w:marRight w:val="0"/>
      <w:marTop w:val="0"/>
      <w:marBottom w:val="0"/>
      <w:divBdr>
        <w:top w:val="none" w:sz="0" w:space="0" w:color="auto"/>
        <w:left w:val="none" w:sz="0" w:space="0" w:color="auto"/>
        <w:bottom w:val="none" w:sz="0" w:space="0" w:color="auto"/>
        <w:right w:val="none" w:sz="0" w:space="0" w:color="auto"/>
      </w:divBdr>
    </w:div>
    <w:div w:id="881527038">
      <w:bodyDiv w:val="1"/>
      <w:marLeft w:val="0"/>
      <w:marRight w:val="0"/>
      <w:marTop w:val="0"/>
      <w:marBottom w:val="0"/>
      <w:divBdr>
        <w:top w:val="none" w:sz="0" w:space="0" w:color="auto"/>
        <w:left w:val="none" w:sz="0" w:space="0" w:color="auto"/>
        <w:bottom w:val="none" w:sz="0" w:space="0" w:color="auto"/>
        <w:right w:val="none" w:sz="0" w:space="0" w:color="auto"/>
      </w:divBdr>
      <w:divsChild>
        <w:div w:id="774326475">
          <w:marLeft w:val="547"/>
          <w:marRight w:val="0"/>
          <w:marTop w:val="86"/>
          <w:marBottom w:val="0"/>
          <w:divBdr>
            <w:top w:val="none" w:sz="0" w:space="0" w:color="auto"/>
            <w:left w:val="none" w:sz="0" w:space="0" w:color="auto"/>
            <w:bottom w:val="none" w:sz="0" w:space="0" w:color="auto"/>
            <w:right w:val="none" w:sz="0" w:space="0" w:color="auto"/>
          </w:divBdr>
        </w:div>
        <w:div w:id="1483962618">
          <w:marLeft w:val="547"/>
          <w:marRight w:val="0"/>
          <w:marTop w:val="86"/>
          <w:marBottom w:val="0"/>
          <w:divBdr>
            <w:top w:val="none" w:sz="0" w:space="0" w:color="auto"/>
            <w:left w:val="none" w:sz="0" w:space="0" w:color="auto"/>
            <w:bottom w:val="none" w:sz="0" w:space="0" w:color="auto"/>
            <w:right w:val="none" w:sz="0" w:space="0" w:color="auto"/>
          </w:divBdr>
        </w:div>
      </w:divsChild>
    </w:div>
    <w:div w:id="980310500">
      <w:bodyDiv w:val="1"/>
      <w:marLeft w:val="0"/>
      <w:marRight w:val="0"/>
      <w:marTop w:val="0"/>
      <w:marBottom w:val="0"/>
      <w:divBdr>
        <w:top w:val="none" w:sz="0" w:space="0" w:color="auto"/>
        <w:left w:val="none" w:sz="0" w:space="0" w:color="auto"/>
        <w:bottom w:val="none" w:sz="0" w:space="0" w:color="auto"/>
        <w:right w:val="none" w:sz="0" w:space="0" w:color="auto"/>
      </w:divBdr>
    </w:div>
    <w:div w:id="982807309">
      <w:bodyDiv w:val="1"/>
      <w:marLeft w:val="0"/>
      <w:marRight w:val="0"/>
      <w:marTop w:val="0"/>
      <w:marBottom w:val="0"/>
      <w:divBdr>
        <w:top w:val="none" w:sz="0" w:space="0" w:color="auto"/>
        <w:left w:val="none" w:sz="0" w:space="0" w:color="auto"/>
        <w:bottom w:val="none" w:sz="0" w:space="0" w:color="auto"/>
        <w:right w:val="none" w:sz="0" w:space="0" w:color="auto"/>
      </w:divBdr>
      <w:divsChild>
        <w:div w:id="699472925">
          <w:marLeft w:val="547"/>
          <w:marRight w:val="0"/>
          <w:marTop w:val="86"/>
          <w:marBottom w:val="0"/>
          <w:divBdr>
            <w:top w:val="none" w:sz="0" w:space="0" w:color="auto"/>
            <w:left w:val="none" w:sz="0" w:space="0" w:color="auto"/>
            <w:bottom w:val="none" w:sz="0" w:space="0" w:color="auto"/>
            <w:right w:val="none" w:sz="0" w:space="0" w:color="auto"/>
          </w:divBdr>
        </w:div>
        <w:div w:id="1240021578">
          <w:marLeft w:val="547"/>
          <w:marRight w:val="0"/>
          <w:marTop w:val="86"/>
          <w:marBottom w:val="0"/>
          <w:divBdr>
            <w:top w:val="none" w:sz="0" w:space="0" w:color="auto"/>
            <w:left w:val="none" w:sz="0" w:space="0" w:color="auto"/>
            <w:bottom w:val="none" w:sz="0" w:space="0" w:color="auto"/>
            <w:right w:val="none" w:sz="0" w:space="0" w:color="auto"/>
          </w:divBdr>
        </w:div>
      </w:divsChild>
    </w:div>
    <w:div w:id="1002389799">
      <w:bodyDiv w:val="1"/>
      <w:marLeft w:val="0"/>
      <w:marRight w:val="0"/>
      <w:marTop w:val="0"/>
      <w:marBottom w:val="0"/>
      <w:divBdr>
        <w:top w:val="none" w:sz="0" w:space="0" w:color="auto"/>
        <w:left w:val="none" w:sz="0" w:space="0" w:color="auto"/>
        <w:bottom w:val="none" w:sz="0" w:space="0" w:color="auto"/>
        <w:right w:val="none" w:sz="0" w:space="0" w:color="auto"/>
      </w:divBdr>
      <w:divsChild>
        <w:div w:id="60447250">
          <w:marLeft w:val="547"/>
          <w:marRight w:val="0"/>
          <w:marTop w:val="86"/>
          <w:marBottom w:val="0"/>
          <w:divBdr>
            <w:top w:val="none" w:sz="0" w:space="0" w:color="auto"/>
            <w:left w:val="none" w:sz="0" w:space="0" w:color="auto"/>
            <w:bottom w:val="none" w:sz="0" w:space="0" w:color="auto"/>
            <w:right w:val="none" w:sz="0" w:space="0" w:color="auto"/>
          </w:divBdr>
        </w:div>
        <w:div w:id="75906788">
          <w:marLeft w:val="547"/>
          <w:marRight w:val="0"/>
          <w:marTop w:val="86"/>
          <w:marBottom w:val="0"/>
          <w:divBdr>
            <w:top w:val="none" w:sz="0" w:space="0" w:color="auto"/>
            <w:left w:val="none" w:sz="0" w:space="0" w:color="auto"/>
            <w:bottom w:val="none" w:sz="0" w:space="0" w:color="auto"/>
            <w:right w:val="none" w:sz="0" w:space="0" w:color="auto"/>
          </w:divBdr>
        </w:div>
        <w:div w:id="860624530">
          <w:marLeft w:val="547"/>
          <w:marRight w:val="0"/>
          <w:marTop w:val="86"/>
          <w:marBottom w:val="0"/>
          <w:divBdr>
            <w:top w:val="none" w:sz="0" w:space="0" w:color="auto"/>
            <w:left w:val="none" w:sz="0" w:space="0" w:color="auto"/>
            <w:bottom w:val="none" w:sz="0" w:space="0" w:color="auto"/>
            <w:right w:val="none" w:sz="0" w:space="0" w:color="auto"/>
          </w:divBdr>
        </w:div>
        <w:div w:id="990597977">
          <w:marLeft w:val="547"/>
          <w:marRight w:val="0"/>
          <w:marTop w:val="86"/>
          <w:marBottom w:val="0"/>
          <w:divBdr>
            <w:top w:val="none" w:sz="0" w:space="0" w:color="auto"/>
            <w:left w:val="none" w:sz="0" w:space="0" w:color="auto"/>
            <w:bottom w:val="none" w:sz="0" w:space="0" w:color="auto"/>
            <w:right w:val="none" w:sz="0" w:space="0" w:color="auto"/>
          </w:divBdr>
        </w:div>
        <w:div w:id="1111315734">
          <w:marLeft w:val="547"/>
          <w:marRight w:val="0"/>
          <w:marTop w:val="86"/>
          <w:marBottom w:val="0"/>
          <w:divBdr>
            <w:top w:val="none" w:sz="0" w:space="0" w:color="auto"/>
            <w:left w:val="none" w:sz="0" w:space="0" w:color="auto"/>
            <w:bottom w:val="none" w:sz="0" w:space="0" w:color="auto"/>
            <w:right w:val="none" w:sz="0" w:space="0" w:color="auto"/>
          </w:divBdr>
        </w:div>
        <w:div w:id="1727101384">
          <w:marLeft w:val="547"/>
          <w:marRight w:val="0"/>
          <w:marTop w:val="86"/>
          <w:marBottom w:val="0"/>
          <w:divBdr>
            <w:top w:val="none" w:sz="0" w:space="0" w:color="auto"/>
            <w:left w:val="none" w:sz="0" w:space="0" w:color="auto"/>
            <w:bottom w:val="none" w:sz="0" w:space="0" w:color="auto"/>
            <w:right w:val="none" w:sz="0" w:space="0" w:color="auto"/>
          </w:divBdr>
        </w:div>
      </w:divsChild>
    </w:div>
    <w:div w:id="1014763134">
      <w:bodyDiv w:val="1"/>
      <w:marLeft w:val="0"/>
      <w:marRight w:val="0"/>
      <w:marTop w:val="0"/>
      <w:marBottom w:val="0"/>
      <w:divBdr>
        <w:top w:val="none" w:sz="0" w:space="0" w:color="auto"/>
        <w:left w:val="none" w:sz="0" w:space="0" w:color="auto"/>
        <w:bottom w:val="none" w:sz="0" w:space="0" w:color="auto"/>
        <w:right w:val="none" w:sz="0" w:space="0" w:color="auto"/>
      </w:divBdr>
      <w:divsChild>
        <w:div w:id="958881406">
          <w:marLeft w:val="547"/>
          <w:marRight w:val="0"/>
          <w:marTop w:val="86"/>
          <w:marBottom w:val="0"/>
          <w:divBdr>
            <w:top w:val="none" w:sz="0" w:space="0" w:color="auto"/>
            <w:left w:val="none" w:sz="0" w:space="0" w:color="auto"/>
            <w:bottom w:val="none" w:sz="0" w:space="0" w:color="auto"/>
            <w:right w:val="none" w:sz="0" w:space="0" w:color="auto"/>
          </w:divBdr>
        </w:div>
      </w:divsChild>
    </w:div>
    <w:div w:id="1053888449">
      <w:bodyDiv w:val="1"/>
      <w:marLeft w:val="0"/>
      <w:marRight w:val="0"/>
      <w:marTop w:val="0"/>
      <w:marBottom w:val="0"/>
      <w:divBdr>
        <w:top w:val="none" w:sz="0" w:space="0" w:color="auto"/>
        <w:left w:val="none" w:sz="0" w:space="0" w:color="auto"/>
        <w:bottom w:val="none" w:sz="0" w:space="0" w:color="auto"/>
        <w:right w:val="none" w:sz="0" w:space="0" w:color="auto"/>
      </w:divBdr>
    </w:div>
    <w:div w:id="1067343564">
      <w:bodyDiv w:val="1"/>
      <w:marLeft w:val="0"/>
      <w:marRight w:val="0"/>
      <w:marTop w:val="0"/>
      <w:marBottom w:val="0"/>
      <w:divBdr>
        <w:top w:val="none" w:sz="0" w:space="0" w:color="auto"/>
        <w:left w:val="none" w:sz="0" w:space="0" w:color="auto"/>
        <w:bottom w:val="none" w:sz="0" w:space="0" w:color="auto"/>
        <w:right w:val="none" w:sz="0" w:space="0" w:color="auto"/>
      </w:divBdr>
      <w:divsChild>
        <w:div w:id="1452045575">
          <w:marLeft w:val="547"/>
          <w:marRight w:val="0"/>
          <w:marTop w:val="86"/>
          <w:marBottom w:val="0"/>
          <w:divBdr>
            <w:top w:val="none" w:sz="0" w:space="0" w:color="auto"/>
            <w:left w:val="none" w:sz="0" w:space="0" w:color="auto"/>
            <w:bottom w:val="none" w:sz="0" w:space="0" w:color="auto"/>
            <w:right w:val="none" w:sz="0" w:space="0" w:color="auto"/>
          </w:divBdr>
        </w:div>
      </w:divsChild>
    </w:div>
    <w:div w:id="1080714072">
      <w:bodyDiv w:val="1"/>
      <w:marLeft w:val="0"/>
      <w:marRight w:val="0"/>
      <w:marTop w:val="0"/>
      <w:marBottom w:val="0"/>
      <w:divBdr>
        <w:top w:val="none" w:sz="0" w:space="0" w:color="auto"/>
        <w:left w:val="none" w:sz="0" w:space="0" w:color="auto"/>
        <w:bottom w:val="none" w:sz="0" w:space="0" w:color="auto"/>
        <w:right w:val="none" w:sz="0" w:space="0" w:color="auto"/>
      </w:divBdr>
      <w:divsChild>
        <w:div w:id="282806175">
          <w:marLeft w:val="547"/>
          <w:marRight w:val="0"/>
          <w:marTop w:val="86"/>
          <w:marBottom w:val="0"/>
          <w:divBdr>
            <w:top w:val="none" w:sz="0" w:space="0" w:color="auto"/>
            <w:left w:val="none" w:sz="0" w:space="0" w:color="auto"/>
            <w:bottom w:val="none" w:sz="0" w:space="0" w:color="auto"/>
            <w:right w:val="none" w:sz="0" w:space="0" w:color="auto"/>
          </w:divBdr>
        </w:div>
        <w:div w:id="2023703012">
          <w:marLeft w:val="547"/>
          <w:marRight w:val="0"/>
          <w:marTop w:val="86"/>
          <w:marBottom w:val="0"/>
          <w:divBdr>
            <w:top w:val="none" w:sz="0" w:space="0" w:color="auto"/>
            <w:left w:val="none" w:sz="0" w:space="0" w:color="auto"/>
            <w:bottom w:val="none" w:sz="0" w:space="0" w:color="auto"/>
            <w:right w:val="none" w:sz="0" w:space="0" w:color="auto"/>
          </w:divBdr>
        </w:div>
      </w:divsChild>
    </w:div>
    <w:div w:id="1095858100">
      <w:bodyDiv w:val="1"/>
      <w:marLeft w:val="0"/>
      <w:marRight w:val="0"/>
      <w:marTop w:val="0"/>
      <w:marBottom w:val="0"/>
      <w:divBdr>
        <w:top w:val="none" w:sz="0" w:space="0" w:color="auto"/>
        <w:left w:val="none" w:sz="0" w:space="0" w:color="auto"/>
        <w:bottom w:val="none" w:sz="0" w:space="0" w:color="auto"/>
        <w:right w:val="none" w:sz="0" w:space="0" w:color="auto"/>
      </w:divBdr>
    </w:div>
    <w:div w:id="1106534747">
      <w:bodyDiv w:val="1"/>
      <w:marLeft w:val="0"/>
      <w:marRight w:val="0"/>
      <w:marTop w:val="0"/>
      <w:marBottom w:val="0"/>
      <w:divBdr>
        <w:top w:val="none" w:sz="0" w:space="0" w:color="auto"/>
        <w:left w:val="none" w:sz="0" w:space="0" w:color="auto"/>
        <w:bottom w:val="none" w:sz="0" w:space="0" w:color="auto"/>
        <w:right w:val="none" w:sz="0" w:space="0" w:color="auto"/>
      </w:divBdr>
    </w:div>
    <w:div w:id="1111170194">
      <w:bodyDiv w:val="1"/>
      <w:marLeft w:val="0"/>
      <w:marRight w:val="0"/>
      <w:marTop w:val="0"/>
      <w:marBottom w:val="0"/>
      <w:divBdr>
        <w:top w:val="none" w:sz="0" w:space="0" w:color="auto"/>
        <w:left w:val="none" w:sz="0" w:space="0" w:color="auto"/>
        <w:bottom w:val="none" w:sz="0" w:space="0" w:color="auto"/>
        <w:right w:val="none" w:sz="0" w:space="0" w:color="auto"/>
      </w:divBdr>
    </w:div>
    <w:div w:id="1113092951">
      <w:bodyDiv w:val="1"/>
      <w:marLeft w:val="0"/>
      <w:marRight w:val="0"/>
      <w:marTop w:val="0"/>
      <w:marBottom w:val="0"/>
      <w:divBdr>
        <w:top w:val="none" w:sz="0" w:space="0" w:color="auto"/>
        <w:left w:val="none" w:sz="0" w:space="0" w:color="auto"/>
        <w:bottom w:val="none" w:sz="0" w:space="0" w:color="auto"/>
        <w:right w:val="none" w:sz="0" w:space="0" w:color="auto"/>
      </w:divBdr>
    </w:div>
    <w:div w:id="1113785139">
      <w:bodyDiv w:val="1"/>
      <w:marLeft w:val="0"/>
      <w:marRight w:val="0"/>
      <w:marTop w:val="0"/>
      <w:marBottom w:val="0"/>
      <w:divBdr>
        <w:top w:val="none" w:sz="0" w:space="0" w:color="auto"/>
        <w:left w:val="none" w:sz="0" w:space="0" w:color="auto"/>
        <w:bottom w:val="none" w:sz="0" w:space="0" w:color="auto"/>
        <w:right w:val="none" w:sz="0" w:space="0" w:color="auto"/>
      </w:divBdr>
      <w:divsChild>
        <w:div w:id="1412237334">
          <w:marLeft w:val="0"/>
          <w:marRight w:val="0"/>
          <w:marTop w:val="480"/>
          <w:marBottom w:val="0"/>
          <w:divBdr>
            <w:top w:val="none" w:sz="0" w:space="0" w:color="auto"/>
            <w:left w:val="none" w:sz="0" w:space="0" w:color="auto"/>
            <w:bottom w:val="none" w:sz="0" w:space="0" w:color="auto"/>
            <w:right w:val="none" w:sz="0" w:space="0" w:color="auto"/>
          </w:divBdr>
        </w:div>
      </w:divsChild>
    </w:div>
    <w:div w:id="1165513302">
      <w:bodyDiv w:val="1"/>
      <w:marLeft w:val="0"/>
      <w:marRight w:val="0"/>
      <w:marTop w:val="0"/>
      <w:marBottom w:val="0"/>
      <w:divBdr>
        <w:top w:val="none" w:sz="0" w:space="0" w:color="auto"/>
        <w:left w:val="none" w:sz="0" w:space="0" w:color="auto"/>
        <w:bottom w:val="none" w:sz="0" w:space="0" w:color="auto"/>
        <w:right w:val="none" w:sz="0" w:space="0" w:color="auto"/>
      </w:divBdr>
      <w:divsChild>
        <w:div w:id="338509627">
          <w:marLeft w:val="547"/>
          <w:marRight w:val="0"/>
          <w:marTop w:val="86"/>
          <w:marBottom w:val="0"/>
          <w:divBdr>
            <w:top w:val="none" w:sz="0" w:space="0" w:color="auto"/>
            <w:left w:val="none" w:sz="0" w:space="0" w:color="auto"/>
            <w:bottom w:val="none" w:sz="0" w:space="0" w:color="auto"/>
            <w:right w:val="none" w:sz="0" w:space="0" w:color="auto"/>
          </w:divBdr>
        </w:div>
        <w:div w:id="351417939">
          <w:marLeft w:val="547"/>
          <w:marRight w:val="0"/>
          <w:marTop w:val="86"/>
          <w:marBottom w:val="0"/>
          <w:divBdr>
            <w:top w:val="none" w:sz="0" w:space="0" w:color="auto"/>
            <w:left w:val="none" w:sz="0" w:space="0" w:color="auto"/>
            <w:bottom w:val="none" w:sz="0" w:space="0" w:color="auto"/>
            <w:right w:val="none" w:sz="0" w:space="0" w:color="auto"/>
          </w:divBdr>
        </w:div>
      </w:divsChild>
    </w:div>
    <w:div w:id="1169710455">
      <w:bodyDiv w:val="1"/>
      <w:marLeft w:val="0"/>
      <w:marRight w:val="0"/>
      <w:marTop w:val="0"/>
      <w:marBottom w:val="0"/>
      <w:divBdr>
        <w:top w:val="none" w:sz="0" w:space="0" w:color="auto"/>
        <w:left w:val="none" w:sz="0" w:space="0" w:color="auto"/>
        <w:bottom w:val="none" w:sz="0" w:space="0" w:color="auto"/>
        <w:right w:val="none" w:sz="0" w:space="0" w:color="auto"/>
      </w:divBdr>
    </w:div>
    <w:div w:id="1175804651">
      <w:bodyDiv w:val="1"/>
      <w:marLeft w:val="0"/>
      <w:marRight w:val="0"/>
      <w:marTop w:val="0"/>
      <w:marBottom w:val="0"/>
      <w:divBdr>
        <w:top w:val="none" w:sz="0" w:space="0" w:color="auto"/>
        <w:left w:val="none" w:sz="0" w:space="0" w:color="auto"/>
        <w:bottom w:val="none" w:sz="0" w:space="0" w:color="auto"/>
        <w:right w:val="none" w:sz="0" w:space="0" w:color="auto"/>
      </w:divBdr>
    </w:div>
    <w:div w:id="1180241535">
      <w:bodyDiv w:val="1"/>
      <w:marLeft w:val="0"/>
      <w:marRight w:val="0"/>
      <w:marTop w:val="0"/>
      <w:marBottom w:val="0"/>
      <w:divBdr>
        <w:top w:val="none" w:sz="0" w:space="0" w:color="auto"/>
        <w:left w:val="none" w:sz="0" w:space="0" w:color="auto"/>
        <w:bottom w:val="none" w:sz="0" w:space="0" w:color="auto"/>
        <w:right w:val="none" w:sz="0" w:space="0" w:color="auto"/>
      </w:divBdr>
    </w:div>
    <w:div w:id="1181627600">
      <w:bodyDiv w:val="1"/>
      <w:marLeft w:val="0"/>
      <w:marRight w:val="0"/>
      <w:marTop w:val="0"/>
      <w:marBottom w:val="0"/>
      <w:divBdr>
        <w:top w:val="none" w:sz="0" w:space="0" w:color="auto"/>
        <w:left w:val="none" w:sz="0" w:space="0" w:color="auto"/>
        <w:bottom w:val="none" w:sz="0" w:space="0" w:color="auto"/>
        <w:right w:val="none" w:sz="0" w:space="0" w:color="auto"/>
      </w:divBdr>
    </w:div>
    <w:div w:id="1217202017">
      <w:bodyDiv w:val="1"/>
      <w:marLeft w:val="0"/>
      <w:marRight w:val="0"/>
      <w:marTop w:val="0"/>
      <w:marBottom w:val="0"/>
      <w:divBdr>
        <w:top w:val="none" w:sz="0" w:space="0" w:color="auto"/>
        <w:left w:val="none" w:sz="0" w:space="0" w:color="auto"/>
        <w:bottom w:val="none" w:sz="0" w:space="0" w:color="auto"/>
        <w:right w:val="none" w:sz="0" w:space="0" w:color="auto"/>
      </w:divBdr>
      <w:divsChild>
        <w:div w:id="1005354656">
          <w:marLeft w:val="547"/>
          <w:marRight w:val="0"/>
          <w:marTop w:val="86"/>
          <w:marBottom w:val="0"/>
          <w:divBdr>
            <w:top w:val="none" w:sz="0" w:space="0" w:color="auto"/>
            <w:left w:val="none" w:sz="0" w:space="0" w:color="auto"/>
            <w:bottom w:val="none" w:sz="0" w:space="0" w:color="auto"/>
            <w:right w:val="none" w:sz="0" w:space="0" w:color="auto"/>
          </w:divBdr>
        </w:div>
        <w:div w:id="1249773088">
          <w:marLeft w:val="547"/>
          <w:marRight w:val="0"/>
          <w:marTop w:val="86"/>
          <w:marBottom w:val="0"/>
          <w:divBdr>
            <w:top w:val="none" w:sz="0" w:space="0" w:color="auto"/>
            <w:left w:val="none" w:sz="0" w:space="0" w:color="auto"/>
            <w:bottom w:val="none" w:sz="0" w:space="0" w:color="auto"/>
            <w:right w:val="none" w:sz="0" w:space="0" w:color="auto"/>
          </w:divBdr>
        </w:div>
        <w:div w:id="1518420640">
          <w:marLeft w:val="547"/>
          <w:marRight w:val="0"/>
          <w:marTop w:val="86"/>
          <w:marBottom w:val="0"/>
          <w:divBdr>
            <w:top w:val="none" w:sz="0" w:space="0" w:color="auto"/>
            <w:left w:val="none" w:sz="0" w:space="0" w:color="auto"/>
            <w:bottom w:val="none" w:sz="0" w:space="0" w:color="auto"/>
            <w:right w:val="none" w:sz="0" w:space="0" w:color="auto"/>
          </w:divBdr>
        </w:div>
        <w:div w:id="1584994141">
          <w:marLeft w:val="547"/>
          <w:marRight w:val="0"/>
          <w:marTop w:val="86"/>
          <w:marBottom w:val="0"/>
          <w:divBdr>
            <w:top w:val="none" w:sz="0" w:space="0" w:color="auto"/>
            <w:left w:val="none" w:sz="0" w:space="0" w:color="auto"/>
            <w:bottom w:val="none" w:sz="0" w:space="0" w:color="auto"/>
            <w:right w:val="none" w:sz="0" w:space="0" w:color="auto"/>
          </w:divBdr>
        </w:div>
      </w:divsChild>
    </w:div>
    <w:div w:id="1222523775">
      <w:bodyDiv w:val="1"/>
      <w:marLeft w:val="0"/>
      <w:marRight w:val="0"/>
      <w:marTop w:val="0"/>
      <w:marBottom w:val="0"/>
      <w:divBdr>
        <w:top w:val="none" w:sz="0" w:space="0" w:color="auto"/>
        <w:left w:val="none" w:sz="0" w:space="0" w:color="auto"/>
        <w:bottom w:val="none" w:sz="0" w:space="0" w:color="auto"/>
        <w:right w:val="none" w:sz="0" w:space="0" w:color="auto"/>
      </w:divBdr>
      <w:divsChild>
        <w:div w:id="472405270">
          <w:marLeft w:val="547"/>
          <w:marRight w:val="0"/>
          <w:marTop w:val="86"/>
          <w:marBottom w:val="0"/>
          <w:divBdr>
            <w:top w:val="none" w:sz="0" w:space="0" w:color="auto"/>
            <w:left w:val="none" w:sz="0" w:space="0" w:color="auto"/>
            <w:bottom w:val="none" w:sz="0" w:space="0" w:color="auto"/>
            <w:right w:val="none" w:sz="0" w:space="0" w:color="auto"/>
          </w:divBdr>
        </w:div>
        <w:div w:id="766120803">
          <w:marLeft w:val="547"/>
          <w:marRight w:val="0"/>
          <w:marTop w:val="86"/>
          <w:marBottom w:val="0"/>
          <w:divBdr>
            <w:top w:val="none" w:sz="0" w:space="0" w:color="auto"/>
            <w:left w:val="none" w:sz="0" w:space="0" w:color="auto"/>
            <w:bottom w:val="none" w:sz="0" w:space="0" w:color="auto"/>
            <w:right w:val="none" w:sz="0" w:space="0" w:color="auto"/>
          </w:divBdr>
        </w:div>
        <w:div w:id="2085102862">
          <w:marLeft w:val="547"/>
          <w:marRight w:val="0"/>
          <w:marTop w:val="86"/>
          <w:marBottom w:val="0"/>
          <w:divBdr>
            <w:top w:val="none" w:sz="0" w:space="0" w:color="auto"/>
            <w:left w:val="none" w:sz="0" w:space="0" w:color="auto"/>
            <w:bottom w:val="none" w:sz="0" w:space="0" w:color="auto"/>
            <w:right w:val="none" w:sz="0" w:space="0" w:color="auto"/>
          </w:divBdr>
        </w:div>
      </w:divsChild>
    </w:div>
    <w:div w:id="1232620301">
      <w:bodyDiv w:val="1"/>
      <w:marLeft w:val="0"/>
      <w:marRight w:val="0"/>
      <w:marTop w:val="0"/>
      <w:marBottom w:val="0"/>
      <w:divBdr>
        <w:top w:val="none" w:sz="0" w:space="0" w:color="auto"/>
        <w:left w:val="none" w:sz="0" w:space="0" w:color="auto"/>
        <w:bottom w:val="none" w:sz="0" w:space="0" w:color="auto"/>
        <w:right w:val="none" w:sz="0" w:space="0" w:color="auto"/>
      </w:divBdr>
    </w:div>
    <w:div w:id="1247497236">
      <w:bodyDiv w:val="1"/>
      <w:marLeft w:val="0"/>
      <w:marRight w:val="0"/>
      <w:marTop w:val="0"/>
      <w:marBottom w:val="0"/>
      <w:divBdr>
        <w:top w:val="none" w:sz="0" w:space="0" w:color="auto"/>
        <w:left w:val="none" w:sz="0" w:space="0" w:color="auto"/>
        <w:bottom w:val="none" w:sz="0" w:space="0" w:color="auto"/>
        <w:right w:val="none" w:sz="0" w:space="0" w:color="auto"/>
      </w:divBdr>
      <w:divsChild>
        <w:div w:id="193347017">
          <w:marLeft w:val="547"/>
          <w:marRight w:val="0"/>
          <w:marTop w:val="86"/>
          <w:marBottom w:val="0"/>
          <w:divBdr>
            <w:top w:val="none" w:sz="0" w:space="0" w:color="auto"/>
            <w:left w:val="none" w:sz="0" w:space="0" w:color="auto"/>
            <w:bottom w:val="none" w:sz="0" w:space="0" w:color="auto"/>
            <w:right w:val="none" w:sz="0" w:space="0" w:color="auto"/>
          </w:divBdr>
        </w:div>
        <w:div w:id="1082146322">
          <w:marLeft w:val="547"/>
          <w:marRight w:val="0"/>
          <w:marTop w:val="86"/>
          <w:marBottom w:val="0"/>
          <w:divBdr>
            <w:top w:val="none" w:sz="0" w:space="0" w:color="auto"/>
            <w:left w:val="none" w:sz="0" w:space="0" w:color="auto"/>
            <w:bottom w:val="none" w:sz="0" w:space="0" w:color="auto"/>
            <w:right w:val="none" w:sz="0" w:space="0" w:color="auto"/>
          </w:divBdr>
        </w:div>
      </w:divsChild>
    </w:div>
    <w:div w:id="1276869009">
      <w:bodyDiv w:val="1"/>
      <w:marLeft w:val="0"/>
      <w:marRight w:val="0"/>
      <w:marTop w:val="0"/>
      <w:marBottom w:val="0"/>
      <w:divBdr>
        <w:top w:val="none" w:sz="0" w:space="0" w:color="auto"/>
        <w:left w:val="none" w:sz="0" w:space="0" w:color="auto"/>
        <w:bottom w:val="none" w:sz="0" w:space="0" w:color="auto"/>
        <w:right w:val="none" w:sz="0" w:space="0" w:color="auto"/>
      </w:divBdr>
      <w:divsChild>
        <w:div w:id="181557056">
          <w:marLeft w:val="547"/>
          <w:marRight w:val="0"/>
          <w:marTop w:val="86"/>
          <w:marBottom w:val="0"/>
          <w:divBdr>
            <w:top w:val="none" w:sz="0" w:space="0" w:color="auto"/>
            <w:left w:val="none" w:sz="0" w:space="0" w:color="auto"/>
            <w:bottom w:val="none" w:sz="0" w:space="0" w:color="auto"/>
            <w:right w:val="none" w:sz="0" w:space="0" w:color="auto"/>
          </w:divBdr>
        </w:div>
        <w:div w:id="246110707">
          <w:marLeft w:val="547"/>
          <w:marRight w:val="0"/>
          <w:marTop w:val="86"/>
          <w:marBottom w:val="0"/>
          <w:divBdr>
            <w:top w:val="none" w:sz="0" w:space="0" w:color="auto"/>
            <w:left w:val="none" w:sz="0" w:space="0" w:color="auto"/>
            <w:bottom w:val="none" w:sz="0" w:space="0" w:color="auto"/>
            <w:right w:val="none" w:sz="0" w:space="0" w:color="auto"/>
          </w:divBdr>
        </w:div>
        <w:div w:id="610863915">
          <w:marLeft w:val="547"/>
          <w:marRight w:val="0"/>
          <w:marTop w:val="86"/>
          <w:marBottom w:val="0"/>
          <w:divBdr>
            <w:top w:val="none" w:sz="0" w:space="0" w:color="auto"/>
            <w:left w:val="none" w:sz="0" w:space="0" w:color="auto"/>
            <w:bottom w:val="none" w:sz="0" w:space="0" w:color="auto"/>
            <w:right w:val="none" w:sz="0" w:space="0" w:color="auto"/>
          </w:divBdr>
        </w:div>
        <w:div w:id="756286592">
          <w:marLeft w:val="547"/>
          <w:marRight w:val="0"/>
          <w:marTop w:val="86"/>
          <w:marBottom w:val="0"/>
          <w:divBdr>
            <w:top w:val="none" w:sz="0" w:space="0" w:color="auto"/>
            <w:left w:val="none" w:sz="0" w:space="0" w:color="auto"/>
            <w:bottom w:val="none" w:sz="0" w:space="0" w:color="auto"/>
            <w:right w:val="none" w:sz="0" w:space="0" w:color="auto"/>
          </w:divBdr>
        </w:div>
        <w:div w:id="997343742">
          <w:marLeft w:val="547"/>
          <w:marRight w:val="0"/>
          <w:marTop w:val="86"/>
          <w:marBottom w:val="0"/>
          <w:divBdr>
            <w:top w:val="none" w:sz="0" w:space="0" w:color="auto"/>
            <w:left w:val="none" w:sz="0" w:space="0" w:color="auto"/>
            <w:bottom w:val="none" w:sz="0" w:space="0" w:color="auto"/>
            <w:right w:val="none" w:sz="0" w:space="0" w:color="auto"/>
          </w:divBdr>
        </w:div>
        <w:div w:id="1408916704">
          <w:marLeft w:val="547"/>
          <w:marRight w:val="0"/>
          <w:marTop w:val="86"/>
          <w:marBottom w:val="0"/>
          <w:divBdr>
            <w:top w:val="none" w:sz="0" w:space="0" w:color="auto"/>
            <w:left w:val="none" w:sz="0" w:space="0" w:color="auto"/>
            <w:bottom w:val="none" w:sz="0" w:space="0" w:color="auto"/>
            <w:right w:val="none" w:sz="0" w:space="0" w:color="auto"/>
          </w:divBdr>
        </w:div>
        <w:div w:id="1526669988">
          <w:marLeft w:val="547"/>
          <w:marRight w:val="0"/>
          <w:marTop w:val="86"/>
          <w:marBottom w:val="0"/>
          <w:divBdr>
            <w:top w:val="none" w:sz="0" w:space="0" w:color="auto"/>
            <w:left w:val="none" w:sz="0" w:space="0" w:color="auto"/>
            <w:bottom w:val="none" w:sz="0" w:space="0" w:color="auto"/>
            <w:right w:val="none" w:sz="0" w:space="0" w:color="auto"/>
          </w:divBdr>
        </w:div>
        <w:div w:id="1620912217">
          <w:marLeft w:val="547"/>
          <w:marRight w:val="0"/>
          <w:marTop w:val="86"/>
          <w:marBottom w:val="0"/>
          <w:divBdr>
            <w:top w:val="none" w:sz="0" w:space="0" w:color="auto"/>
            <w:left w:val="none" w:sz="0" w:space="0" w:color="auto"/>
            <w:bottom w:val="none" w:sz="0" w:space="0" w:color="auto"/>
            <w:right w:val="none" w:sz="0" w:space="0" w:color="auto"/>
          </w:divBdr>
        </w:div>
      </w:divsChild>
    </w:div>
    <w:div w:id="1320579548">
      <w:bodyDiv w:val="1"/>
      <w:marLeft w:val="0"/>
      <w:marRight w:val="0"/>
      <w:marTop w:val="0"/>
      <w:marBottom w:val="0"/>
      <w:divBdr>
        <w:top w:val="none" w:sz="0" w:space="0" w:color="auto"/>
        <w:left w:val="none" w:sz="0" w:space="0" w:color="auto"/>
        <w:bottom w:val="none" w:sz="0" w:space="0" w:color="auto"/>
        <w:right w:val="none" w:sz="0" w:space="0" w:color="auto"/>
      </w:divBdr>
    </w:div>
    <w:div w:id="1327392332">
      <w:bodyDiv w:val="1"/>
      <w:marLeft w:val="0"/>
      <w:marRight w:val="0"/>
      <w:marTop w:val="0"/>
      <w:marBottom w:val="0"/>
      <w:divBdr>
        <w:top w:val="none" w:sz="0" w:space="0" w:color="auto"/>
        <w:left w:val="none" w:sz="0" w:space="0" w:color="auto"/>
        <w:bottom w:val="none" w:sz="0" w:space="0" w:color="auto"/>
        <w:right w:val="none" w:sz="0" w:space="0" w:color="auto"/>
      </w:divBdr>
      <w:divsChild>
        <w:div w:id="239801805">
          <w:marLeft w:val="547"/>
          <w:marRight w:val="0"/>
          <w:marTop w:val="86"/>
          <w:marBottom w:val="0"/>
          <w:divBdr>
            <w:top w:val="none" w:sz="0" w:space="0" w:color="auto"/>
            <w:left w:val="none" w:sz="0" w:space="0" w:color="auto"/>
            <w:bottom w:val="none" w:sz="0" w:space="0" w:color="auto"/>
            <w:right w:val="none" w:sz="0" w:space="0" w:color="auto"/>
          </w:divBdr>
        </w:div>
        <w:div w:id="784351909">
          <w:marLeft w:val="547"/>
          <w:marRight w:val="0"/>
          <w:marTop w:val="86"/>
          <w:marBottom w:val="0"/>
          <w:divBdr>
            <w:top w:val="none" w:sz="0" w:space="0" w:color="auto"/>
            <w:left w:val="none" w:sz="0" w:space="0" w:color="auto"/>
            <w:bottom w:val="none" w:sz="0" w:space="0" w:color="auto"/>
            <w:right w:val="none" w:sz="0" w:space="0" w:color="auto"/>
          </w:divBdr>
        </w:div>
        <w:div w:id="1309633693">
          <w:marLeft w:val="547"/>
          <w:marRight w:val="0"/>
          <w:marTop w:val="86"/>
          <w:marBottom w:val="0"/>
          <w:divBdr>
            <w:top w:val="none" w:sz="0" w:space="0" w:color="auto"/>
            <w:left w:val="none" w:sz="0" w:space="0" w:color="auto"/>
            <w:bottom w:val="none" w:sz="0" w:space="0" w:color="auto"/>
            <w:right w:val="none" w:sz="0" w:space="0" w:color="auto"/>
          </w:divBdr>
        </w:div>
        <w:div w:id="1438017647">
          <w:marLeft w:val="547"/>
          <w:marRight w:val="0"/>
          <w:marTop w:val="86"/>
          <w:marBottom w:val="0"/>
          <w:divBdr>
            <w:top w:val="none" w:sz="0" w:space="0" w:color="auto"/>
            <w:left w:val="none" w:sz="0" w:space="0" w:color="auto"/>
            <w:bottom w:val="none" w:sz="0" w:space="0" w:color="auto"/>
            <w:right w:val="none" w:sz="0" w:space="0" w:color="auto"/>
          </w:divBdr>
        </w:div>
      </w:divsChild>
    </w:div>
    <w:div w:id="1355227815">
      <w:bodyDiv w:val="1"/>
      <w:marLeft w:val="0"/>
      <w:marRight w:val="0"/>
      <w:marTop w:val="0"/>
      <w:marBottom w:val="0"/>
      <w:divBdr>
        <w:top w:val="none" w:sz="0" w:space="0" w:color="auto"/>
        <w:left w:val="none" w:sz="0" w:space="0" w:color="auto"/>
        <w:bottom w:val="none" w:sz="0" w:space="0" w:color="auto"/>
        <w:right w:val="none" w:sz="0" w:space="0" w:color="auto"/>
      </w:divBdr>
    </w:div>
    <w:div w:id="1386415231">
      <w:bodyDiv w:val="1"/>
      <w:marLeft w:val="0"/>
      <w:marRight w:val="0"/>
      <w:marTop w:val="0"/>
      <w:marBottom w:val="0"/>
      <w:divBdr>
        <w:top w:val="none" w:sz="0" w:space="0" w:color="auto"/>
        <w:left w:val="none" w:sz="0" w:space="0" w:color="auto"/>
        <w:bottom w:val="none" w:sz="0" w:space="0" w:color="auto"/>
        <w:right w:val="none" w:sz="0" w:space="0" w:color="auto"/>
      </w:divBdr>
    </w:div>
    <w:div w:id="1392461755">
      <w:bodyDiv w:val="1"/>
      <w:marLeft w:val="0"/>
      <w:marRight w:val="0"/>
      <w:marTop w:val="0"/>
      <w:marBottom w:val="0"/>
      <w:divBdr>
        <w:top w:val="none" w:sz="0" w:space="0" w:color="auto"/>
        <w:left w:val="none" w:sz="0" w:space="0" w:color="auto"/>
        <w:bottom w:val="none" w:sz="0" w:space="0" w:color="auto"/>
        <w:right w:val="none" w:sz="0" w:space="0" w:color="auto"/>
      </w:divBdr>
    </w:div>
    <w:div w:id="1414935974">
      <w:bodyDiv w:val="1"/>
      <w:marLeft w:val="0"/>
      <w:marRight w:val="0"/>
      <w:marTop w:val="0"/>
      <w:marBottom w:val="0"/>
      <w:divBdr>
        <w:top w:val="none" w:sz="0" w:space="0" w:color="auto"/>
        <w:left w:val="none" w:sz="0" w:space="0" w:color="auto"/>
        <w:bottom w:val="none" w:sz="0" w:space="0" w:color="auto"/>
        <w:right w:val="none" w:sz="0" w:space="0" w:color="auto"/>
      </w:divBdr>
      <w:divsChild>
        <w:div w:id="147017963">
          <w:marLeft w:val="547"/>
          <w:marRight w:val="0"/>
          <w:marTop w:val="86"/>
          <w:marBottom w:val="0"/>
          <w:divBdr>
            <w:top w:val="none" w:sz="0" w:space="0" w:color="auto"/>
            <w:left w:val="none" w:sz="0" w:space="0" w:color="auto"/>
            <w:bottom w:val="none" w:sz="0" w:space="0" w:color="auto"/>
            <w:right w:val="none" w:sz="0" w:space="0" w:color="auto"/>
          </w:divBdr>
        </w:div>
        <w:div w:id="433329980">
          <w:marLeft w:val="547"/>
          <w:marRight w:val="0"/>
          <w:marTop w:val="86"/>
          <w:marBottom w:val="0"/>
          <w:divBdr>
            <w:top w:val="none" w:sz="0" w:space="0" w:color="auto"/>
            <w:left w:val="none" w:sz="0" w:space="0" w:color="auto"/>
            <w:bottom w:val="none" w:sz="0" w:space="0" w:color="auto"/>
            <w:right w:val="none" w:sz="0" w:space="0" w:color="auto"/>
          </w:divBdr>
        </w:div>
        <w:div w:id="511646842">
          <w:marLeft w:val="547"/>
          <w:marRight w:val="0"/>
          <w:marTop w:val="86"/>
          <w:marBottom w:val="0"/>
          <w:divBdr>
            <w:top w:val="none" w:sz="0" w:space="0" w:color="auto"/>
            <w:left w:val="none" w:sz="0" w:space="0" w:color="auto"/>
            <w:bottom w:val="none" w:sz="0" w:space="0" w:color="auto"/>
            <w:right w:val="none" w:sz="0" w:space="0" w:color="auto"/>
          </w:divBdr>
        </w:div>
        <w:div w:id="683282829">
          <w:marLeft w:val="547"/>
          <w:marRight w:val="0"/>
          <w:marTop w:val="86"/>
          <w:marBottom w:val="0"/>
          <w:divBdr>
            <w:top w:val="none" w:sz="0" w:space="0" w:color="auto"/>
            <w:left w:val="none" w:sz="0" w:space="0" w:color="auto"/>
            <w:bottom w:val="none" w:sz="0" w:space="0" w:color="auto"/>
            <w:right w:val="none" w:sz="0" w:space="0" w:color="auto"/>
          </w:divBdr>
        </w:div>
        <w:div w:id="1908806746">
          <w:marLeft w:val="547"/>
          <w:marRight w:val="0"/>
          <w:marTop w:val="86"/>
          <w:marBottom w:val="0"/>
          <w:divBdr>
            <w:top w:val="none" w:sz="0" w:space="0" w:color="auto"/>
            <w:left w:val="none" w:sz="0" w:space="0" w:color="auto"/>
            <w:bottom w:val="none" w:sz="0" w:space="0" w:color="auto"/>
            <w:right w:val="none" w:sz="0" w:space="0" w:color="auto"/>
          </w:divBdr>
        </w:div>
      </w:divsChild>
    </w:div>
    <w:div w:id="1418747970">
      <w:bodyDiv w:val="1"/>
      <w:marLeft w:val="0"/>
      <w:marRight w:val="0"/>
      <w:marTop w:val="0"/>
      <w:marBottom w:val="0"/>
      <w:divBdr>
        <w:top w:val="none" w:sz="0" w:space="0" w:color="auto"/>
        <w:left w:val="none" w:sz="0" w:space="0" w:color="auto"/>
        <w:bottom w:val="none" w:sz="0" w:space="0" w:color="auto"/>
        <w:right w:val="none" w:sz="0" w:space="0" w:color="auto"/>
      </w:divBdr>
      <w:divsChild>
        <w:div w:id="739601444">
          <w:marLeft w:val="547"/>
          <w:marRight w:val="0"/>
          <w:marTop w:val="86"/>
          <w:marBottom w:val="0"/>
          <w:divBdr>
            <w:top w:val="none" w:sz="0" w:space="0" w:color="auto"/>
            <w:left w:val="none" w:sz="0" w:space="0" w:color="auto"/>
            <w:bottom w:val="none" w:sz="0" w:space="0" w:color="auto"/>
            <w:right w:val="none" w:sz="0" w:space="0" w:color="auto"/>
          </w:divBdr>
        </w:div>
      </w:divsChild>
    </w:div>
    <w:div w:id="1447652489">
      <w:bodyDiv w:val="1"/>
      <w:marLeft w:val="0"/>
      <w:marRight w:val="0"/>
      <w:marTop w:val="0"/>
      <w:marBottom w:val="0"/>
      <w:divBdr>
        <w:top w:val="none" w:sz="0" w:space="0" w:color="auto"/>
        <w:left w:val="none" w:sz="0" w:space="0" w:color="auto"/>
        <w:bottom w:val="none" w:sz="0" w:space="0" w:color="auto"/>
        <w:right w:val="none" w:sz="0" w:space="0" w:color="auto"/>
      </w:divBdr>
      <w:divsChild>
        <w:div w:id="38015896">
          <w:marLeft w:val="547"/>
          <w:marRight w:val="0"/>
          <w:marTop w:val="86"/>
          <w:marBottom w:val="0"/>
          <w:divBdr>
            <w:top w:val="none" w:sz="0" w:space="0" w:color="auto"/>
            <w:left w:val="none" w:sz="0" w:space="0" w:color="auto"/>
            <w:bottom w:val="none" w:sz="0" w:space="0" w:color="auto"/>
            <w:right w:val="none" w:sz="0" w:space="0" w:color="auto"/>
          </w:divBdr>
        </w:div>
        <w:div w:id="237788848">
          <w:marLeft w:val="547"/>
          <w:marRight w:val="0"/>
          <w:marTop w:val="86"/>
          <w:marBottom w:val="0"/>
          <w:divBdr>
            <w:top w:val="none" w:sz="0" w:space="0" w:color="auto"/>
            <w:left w:val="none" w:sz="0" w:space="0" w:color="auto"/>
            <w:bottom w:val="none" w:sz="0" w:space="0" w:color="auto"/>
            <w:right w:val="none" w:sz="0" w:space="0" w:color="auto"/>
          </w:divBdr>
        </w:div>
        <w:div w:id="523641615">
          <w:marLeft w:val="547"/>
          <w:marRight w:val="0"/>
          <w:marTop w:val="86"/>
          <w:marBottom w:val="0"/>
          <w:divBdr>
            <w:top w:val="none" w:sz="0" w:space="0" w:color="auto"/>
            <w:left w:val="none" w:sz="0" w:space="0" w:color="auto"/>
            <w:bottom w:val="none" w:sz="0" w:space="0" w:color="auto"/>
            <w:right w:val="none" w:sz="0" w:space="0" w:color="auto"/>
          </w:divBdr>
        </w:div>
        <w:div w:id="531384436">
          <w:marLeft w:val="547"/>
          <w:marRight w:val="0"/>
          <w:marTop w:val="86"/>
          <w:marBottom w:val="0"/>
          <w:divBdr>
            <w:top w:val="none" w:sz="0" w:space="0" w:color="auto"/>
            <w:left w:val="none" w:sz="0" w:space="0" w:color="auto"/>
            <w:bottom w:val="none" w:sz="0" w:space="0" w:color="auto"/>
            <w:right w:val="none" w:sz="0" w:space="0" w:color="auto"/>
          </w:divBdr>
        </w:div>
        <w:div w:id="780490300">
          <w:marLeft w:val="547"/>
          <w:marRight w:val="0"/>
          <w:marTop w:val="86"/>
          <w:marBottom w:val="0"/>
          <w:divBdr>
            <w:top w:val="none" w:sz="0" w:space="0" w:color="auto"/>
            <w:left w:val="none" w:sz="0" w:space="0" w:color="auto"/>
            <w:bottom w:val="none" w:sz="0" w:space="0" w:color="auto"/>
            <w:right w:val="none" w:sz="0" w:space="0" w:color="auto"/>
          </w:divBdr>
        </w:div>
        <w:div w:id="1112551243">
          <w:marLeft w:val="547"/>
          <w:marRight w:val="0"/>
          <w:marTop w:val="86"/>
          <w:marBottom w:val="0"/>
          <w:divBdr>
            <w:top w:val="none" w:sz="0" w:space="0" w:color="auto"/>
            <w:left w:val="none" w:sz="0" w:space="0" w:color="auto"/>
            <w:bottom w:val="none" w:sz="0" w:space="0" w:color="auto"/>
            <w:right w:val="none" w:sz="0" w:space="0" w:color="auto"/>
          </w:divBdr>
        </w:div>
        <w:div w:id="1529753266">
          <w:marLeft w:val="547"/>
          <w:marRight w:val="0"/>
          <w:marTop w:val="86"/>
          <w:marBottom w:val="0"/>
          <w:divBdr>
            <w:top w:val="none" w:sz="0" w:space="0" w:color="auto"/>
            <w:left w:val="none" w:sz="0" w:space="0" w:color="auto"/>
            <w:bottom w:val="none" w:sz="0" w:space="0" w:color="auto"/>
            <w:right w:val="none" w:sz="0" w:space="0" w:color="auto"/>
          </w:divBdr>
        </w:div>
      </w:divsChild>
    </w:div>
    <w:div w:id="1459108273">
      <w:bodyDiv w:val="1"/>
      <w:marLeft w:val="0"/>
      <w:marRight w:val="0"/>
      <w:marTop w:val="0"/>
      <w:marBottom w:val="0"/>
      <w:divBdr>
        <w:top w:val="none" w:sz="0" w:space="0" w:color="auto"/>
        <w:left w:val="none" w:sz="0" w:space="0" w:color="auto"/>
        <w:bottom w:val="none" w:sz="0" w:space="0" w:color="auto"/>
        <w:right w:val="none" w:sz="0" w:space="0" w:color="auto"/>
      </w:divBdr>
    </w:div>
    <w:div w:id="1504666524">
      <w:bodyDiv w:val="1"/>
      <w:marLeft w:val="0"/>
      <w:marRight w:val="0"/>
      <w:marTop w:val="0"/>
      <w:marBottom w:val="0"/>
      <w:divBdr>
        <w:top w:val="none" w:sz="0" w:space="0" w:color="auto"/>
        <w:left w:val="none" w:sz="0" w:space="0" w:color="auto"/>
        <w:bottom w:val="none" w:sz="0" w:space="0" w:color="auto"/>
        <w:right w:val="none" w:sz="0" w:space="0" w:color="auto"/>
      </w:divBdr>
    </w:div>
    <w:div w:id="1520587173">
      <w:bodyDiv w:val="1"/>
      <w:marLeft w:val="0"/>
      <w:marRight w:val="0"/>
      <w:marTop w:val="0"/>
      <w:marBottom w:val="0"/>
      <w:divBdr>
        <w:top w:val="none" w:sz="0" w:space="0" w:color="auto"/>
        <w:left w:val="none" w:sz="0" w:space="0" w:color="auto"/>
        <w:bottom w:val="none" w:sz="0" w:space="0" w:color="auto"/>
        <w:right w:val="none" w:sz="0" w:space="0" w:color="auto"/>
      </w:divBdr>
      <w:divsChild>
        <w:div w:id="579294097">
          <w:marLeft w:val="547"/>
          <w:marRight w:val="0"/>
          <w:marTop w:val="86"/>
          <w:marBottom w:val="0"/>
          <w:divBdr>
            <w:top w:val="none" w:sz="0" w:space="0" w:color="auto"/>
            <w:left w:val="none" w:sz="0" w:space="0" w:color="auto"/>
            <w:bottom w:val="none" w:sz="0" w:space="0" w:color="auto"/>
            <w:right w:val="none" w:sz="0" w:space="0" w:color="auto"/>
          </w:divBdr>
        </w:div>
        <w:div w:id="836575799">
          <w:marLeft w:val="547"/>
          <w:marRight w:val="0"/>
          <w:marTop w:val="86"/>
          <w:marBottom w:val="0"/>
          <w:divBdr>
            <w:top w:val="none" w:sz="0" w:space="0" w:color="auto"/>
            <w:left w:val="none" w:sz="0" w:space="0" w:color="auto"/>
            <w:bottom w:val="none" w:sz="0" w:space="0" w:color="auto"/>
            <w:right w:val="none" w:sz="0" w:space="0" w:color="auto"/>
          </w:divBdr>
        </w:div>
        <w:div w:id="889613025">
          <w:marLeft w:val="547"/>
          <w:marRight w:val="0"/>
          <w:marTop w:val="86"/>
          <w:marBottom w:val="0"/>
          <w:divBdr>
            <w:top w:val="none" w:sz="0" w:space="0" w:color="auto"/>
            <w:left w:val="none" w:sz="0" w:space="0" w:color="auto"/>
            <w:bottom w:val="none" w:sz="0" w:space="0" w:color="auto"/>
            <w:right w:val="none" w:sz="0" w:space="0" w:color="auto"/>
          </w:divBdr>
        </w:div>
        <w:div w:id="1004472154">
          <w:marLeft w:val="547"/>
          <w:marRight w:val="0"/>
          <w:marTop w:val="86"/>
          <w:marBottom w:val="0"/>
          <w:divBdr>
            <w:top w:val="none" w:sz="0" w:space="0" w:color="auto"/>
            <w:left w:val="none" w:sz="0" w:space="0" w:color="auto"/>
            <w:bottom w:val="none" w:sz="0" w:space="0" w:color="auto"/>
            <w:right w:val="none" w:sz="0" w:space="0" w:color="auto"/>
          </w:divBdr>
        </w:div>
        <w:div w:id="1436555202">
          <w:marLeft w:val="547"/>
          <w:marRight w:val="0"/>
          <w:marTop w:val="86"/>
          <w:marBottom w:val="0"/>
          <w:divBdr>
            <w:top w:val="none" w:sz="0" w:space="0" w:color="auto"/>
            <w:left w:val="none" w:sz="0" w:space="0" w:color="auto"/>
            <w:bottom w:val="none" w:sz="0" w:space="0" w:color="auto"/>
            <w:right w:val="none" w:sz="0" w:space="0" w:color="auto"/>
          </w:divBdr>
        </w:div>
        <w:div w:id="1497577070">
          <w:marLeft w:val="547"/>
          <w:marRight w:val="0"/>
          <w:marTop w:val="86"/>
          <w:marBottom w:val="0"/>
          <w:divBdr>
            <w:top w:val="none" w:sz="0" w:space="0" w:color="auto"/>
            <w:left w:val="none" w:sz="0" w:space="0" w:color="auto"/>
            <w:bottom w:val="none" w:sz="0" w:space="0" w:color="auto"/>
            <w:right w:val="none" w:sz="0" w:space="0" w:color="auto"/>
          </w:divBdr>
        </w:div>
        <w:div w:id="1875070216">
          <w:marLeft w:val="547"/>
          <w:marRight w:val="0"/>
          <w:marTop w:val="86"/>
          <w:marBottom w:val="0"/>
          <w:divBdr>
            <w:top w:val="none" w:sz="0" w:space="0" w:color="auto"/>
            <w:left w:val="none" w:sz="0" w:space="0" w:color="auto"/>
            <w:bottom w:val="none" w:sz="0" w:space="0" w:color="auto"/>
            <w:right w:val="none" w:sz="0" w:space="0" w:color="auto"/>
          </w:divBdr>
        </w:div>
        <w:div w:id="1920560564">
          <w:marLeft w:val="547"/>
          <w:marRight w:val="0"/>
          <w:marTop w:val="86"/>
          <w:marBottom w:val="0"/>
          <w:divBdr>
            <w:top w:val="none" w:sz="0" w:space="0" w:color="auto"/>
            <w:left w:val="none" w:sz="0" w:space="0" w:color="auto"/>
            <w:bottom w:val="none" w:sz="0" w:space="0" w:color="auto"/>
            <w:right w:val="none" w:sz="0" w:space="0" w:color="auto"/>
          </w:divBdr>
        </w:div>
        <w:div w:id="2138254671">
          <w:marLeft w:val="547"/>
          <w:marRight w:val="0"/>
          <w:marTop w:val="86"/>
          <w:marBottom w:val="0"/>
          <w:divBdr>
            <w:top w:val="none" w:sz="0" w:space="0" w:color="auto"/>
            <w:left w:val="none" w:sz="0" w:space="0" w:color="auto"/>
            <w:bottom w:val="none" w:sz="0" w:space="0" w:color="auto"/>
            <w:right w:val="none" w:sz="0" w:space="0" w:color="auto"/>
          </w:divBdr>
        </w:div>
      </w:divsChild>
    </w:div>
    <w:div w:id="1558129430">
      <w:bodyDiv w:val="1"/>
      <w:marLeft w:val="0"/>
      <w:marRight w:val="0"/>
      <w:marTop w:val="0"/>
      <w:marBottom w:val="0"/>
      <w:divBdr>
        <w:top w:val="none" w:sz="0" w:space="0" w:color="auto"/>
        <w:left w:val="none" w:sz="0" w:space="0" w:color="auto"/>
        <w:bottom w:val="none" w:sz="0" w:space="0" w:color="auto"/>
        <w:right w:val="none" w:sz="0" w:space="0" w:color="auto"/>
      </w:divBdr>
    </w:div>
    <w:div w:id="1583642825">
      <w:bodyDiv w:val="1"/>
      <w:marLeft w:val="0"/>
      <w:marRight w:val="0"/>
      <w:marTop w:val="0"/>
      <w:marBottom w:val="0"/>
      <w:divBdr>
        <w:top w:val="none" w:sz="0" w:space="0" w:color="auto"/>
        <w:left w:val="none" w:sz="0" w:space="0" w:color="auto"/>
        <w:bottom w:val="none" w:sz="0" w:space="0" w:color="auto"/>
        <w:right w:val="none" w:sz="0" w:space="0" w:color="auto"/>
      </w:divBdr>
    </w:div>
    <w:div w:id="1599632543">
      <w:bodyDiv w:val="1"/>
      <w:marLeft w:val="0"/>
      <w:marRight w:val="0"/>
      <w:marTop w:val="0"/>
      <w:marBottom w:val="0"/>
      <w:divBdr>
        <w:top w:val="none" w:sz="0" w:space="0" w:color="auto"/>
        <w:left w:val="none" w:sz="0" w:space="0" w:color="auto"/>
        <w:bottom w:val="none" w:sz="0" w:space="0" w:color="auto"/>
        <w:right w:val="none" w:sz="0" w:space="0" w:color="auto"/>
      </w:divBdr>
      <w:divsChild>
        <w:div w:id="931353918">
          <w:marLeft w:val="547"/>
          <w:marRight w:val="0"/>
          <w:marTop w:val="86"/>
          <w:marBottom w:val="0"/>
          <w:divBdr>
            <w:top w:val="none" w:sz="0" w:space="0" w:color="auto"/>
            <w:left w:val="none" w:sz="0" w:space="0" w:color="auto"/>
            <w:bottom w:val="none" w:sz="0" w:space="0" w:color="auto"/>
            <w:right w:val="none" w:sz="0" w:space="0" w:color="auto"/>
          </w:divBdr>
        </w:div>
        <w:div w:id="1073820207">
          <w:marLeft w:val="547"/>
          <w:marRight w:val="0"/>
          <w:marTop w:val="86"/>
          <w:marBottom w:val="0"/>
          <w:divBdr>
            <w:top w:val="none" w:sz="0" w:space="0" w:color="auto"/>
            <w:left w:val="none" w:sz="0" w:space="0" w:color="auto"/>
            <w:bottom w:val="none" w:sz="0" w:space="0" w:color="auto"/>
            <w:right w:val="none" w:sz="0" w:space="0" w:color="auto"/>
          </w:divBdr>
        </w:div>
        <w:div w:id="1529367626">
          <w:marLeft w:val="547"/>
          <w:marRight w:val="0"/>
          <w:marTop w:val="86"/>
          <w:marBottom w:val="0"/>
          <w:divBdr>
            <w:top w:val="none" w:sz="0" w:space="0" w:color="auto"/>
            <w:left w:val="none" w:sz="0" w:space="0" w:color="auto"/>
            <w:bottom w:val="none" w:sz="0" w:space="0" w:color="auto"/>
            <w:right w:val="none" w:sz="0" w:space="0" w:color="auto"/>
          </w:divBdr>
        </w:div>
      </w:divsChild>
    </w:div>
    <w:div w:id="1608001830">
      <w:bodyDiv w:val="1"/>
      <w:marLeft w:val="0"/>
      <w:marRight w:val="0"/>
      <w:marTop w:val="0"/>
      <w:marBottom w:val="0"/>
      <w:divBdr>
        <w:top w:val="none" w:sz="0" w:space="0" w:color="auto"/>
        <w:left w:val="none" w:sz="0" w:space="0" w:color="auto"/>
        <w:bottom w:val="none" w:sz="0" w:space="0" w:color="auto"/>
        <w:right w:val="none" w:sz="0" w:space="0" w:color="auto"/>
      </w:divBdr>
    </w:div>
    <w:div w:id="1609004066">
      <w:bodyDiv w:val="1"/>
      <w:marLeft w:val="0"/>
      <w:marRight w:val="0"/>
      <w:marTop w:val="0"/>
      <w:marBottom w:val="0"/>
      <w:divBdr>
        <w:top w:val="none" w:sz="0" w:space="0" w:color="auto"/>
        <w:left w:val="none" w:sz="0" w:space="0" w:color="auto"/>
        <w:bottom w:val="none" w:sz="0" w:space="0" w:color="auto"/>
        <w:right w:val="none" w:sz="0" w:space="0" w:color="auto"/>
      </w:divBdr>
    </w:div>
    <w:div w:id="1693260759">
      <w:bodyDiv w:val="1"/>
      <w:marLeft w:val="0"/>
      <w:marRight w:val="0"/>
      <w:marTop w:val="0"/>
      <w:marBottom w:val="0"/>
      <w:divBdr>
        <w:top w:val="none" w:sz="0" w:space="0" w:color="auto"/>
        <w:left w:val="none" w:sz="0" w:space="0" w:color="auto"/>
        <w:bottom w:val="none" w:sz="0" w:space="0" w:color="auto"/>
        <w:right w:val="none" w:sz="0" w:space="0" w:color="auto"/>
      </w:divBdr>
    </w:div>
    <w:div w:id="1787044558">
      <w:bodyDiv w:val="1"/>
      <w:marLeft w:val="0"/>
      <w:marRight w:val="0"/>
      <w:marTop w:val="0"/>
      <w:marBottom w:val="0"/>
      <w:divBdr>
        <w:top w:val="none" w:sz="0" w:space="0" w:color="auto"/>
        <w:left w:val="none" w:sz="0" w:space="0" w:color="auto"/>
        <w:bottom w:val="none" w:sz="0" w:space="0" w:color="auto"/>
        <w:right w:val="none" w:sz="0" w:space="0" w:color="auto"/>
      </w:divBdr>
    </w:div>
    <w:div w:id="1838618107">
      <w:bodyDiv w:val="1"/>
      <w:marLeft w:val="0"/>
      <w:marRight w:val="0"/>
      <w:marTop w:val="0"/>
      <w:marBottom w:val="0"/>
      <w:divBdr>
        <w:top w:val="none" w:sz="0" w:space="0" w:color="auto"/>
        <w:left w:val="none" w:sz="0" w:space="0" w:color="auto"/>
        <w:bottom w:val="none" w:sz="0" w:space="0" w:color="auto"/>
        <w:right w:val="none" w:sz="0" w:space="0" w:color="auto"/>
      </w:divBdr>
    </w:div>
    <w:div w:id="1882935497">
      <w:bodyDiv w:val="1"/>
      <w:marLeft w:val="0"/>
      <w:marRight w:val="0"/>
      <w:marTop w:val="0"/>
      <w:marBottom w:val="0"/>
      <w:divBdr>
        <w:top w:val="none" w:sz="0" w:space="0" w:color="auto"/>
        <w:left w:val="none" w:sz="0" w:space="0" w:color="auto"/>
        <w:bottom w:val="none" w:sz="0" w:space="0" w:color="auto"/>
        <w:right w:val="none" w:sz="0" w:space="0" w:color="auto"/>
      </w:divBdr>
    </w:div>
    <w:div w:id="1883588895">
      <w:bodyDiv w:val="1"/>
      <w:marLeft w:val="0"/>
      <w:marRight w:val="0"/>
      <w:marTop w:val="0"/>
      <w:marBottom w:val="0"/>
      <w:divBdr>
        <w:top w:val="none" w:sz="0" w:space="0" w:color="auto"/>
        <w:left w:val="none" w:sz="0" w:space="0" w:color="auto"/>
        <w:bottom w:val="none" w:sz="0" w:space="0" w:color="auto"/>
        <w:right w:val="none" w:sz="0" w:space="0" w:color="auto"/>
      </w:divBdr>
      <w:divsChild>
        <w:div w:id="439568229">
          <w:marLeft w:val="547"/>
          <w:marRight w:val="0"/>
          <w:marTop w:val="86"/>
          <w:marBottom w:val="0"/>
          <w:divBdr>
            <w:top w:val="none" w:sz="0" w:space="0" w:color="auto"/>
            <w:left w:val="none" w:sz="0" w:space="0" w:color="auto"/>
            <w:bottom w:val="none" w:sz="0" w:space="0" w:color="auto"/>
            <w:right w:val="none" w:sz="0" w:space="0" w:color="auto"/>
          </w:divBdr>
        </w:div>
        <w:div w:id="587234055">
          <w:marLeft w:val="547"/>
          <w:marRight w:val="0"/>
          <w:marTop w:val="86"/>
          <w:marBottom w:val="0"/>
          <w:divBdr>
            <w:top w:val="none" w:sz="0" w:space="0" w:color="auto"/>
            <w:left w:val="none" w:sz="0" w:space="0" w:color="auto"/>
            <w:bottom w:val="none" w:sz="0" w:space="0" w:color="auto"/>
            <w:right w:val="none" w:sz="0" w:space="0" w:color="auto"/>
          </w:divBdr>
        </w:div>
        <w:div w:id="643048338">
          <w:marLeft w:val="547"/>
          <w:marRight w:val="0"/>
          <w:marTop w:val="86"/>
          <w:marBottom w:val="0"/>
          <w:divBdr>
            <w:top w:val="none" w:sz="0" w:space="0" w:color="auto"/>
            <w:left w:val="none" w:sz="0" w:space="0" w:color="auto"/>
            <w:bottom w:val="none" w:sz="0" w:space="0" w:color="auto"/>
            <w:right w:val="none" w:sz="0" w:space="0" w:color="auto"/>
          </w:divBdr>
        </w:div>
        <w:div w:id="655109667">
          <w:marLeft w:val="547"/>
          <w:marRight w:val="0"/>
          <w:marTop w:val="86"/>
          <w:marBottom w:val="0"/>
          <w:divBdr>
            <w:top w:val="none" w:sz="0" w:space="0" w:color="auto"/>
            <w:left w:val="none" w:sz="0" w:space="0" w:color="auto"/>
            <w:bottom w:val="none" w:sz="0" w:space="0" w:color="auto"/>
            <w:right w:val="none" w:sz="0" w:space="0" w:color="auto"/>
          </w:divBdr>
        </w:div>
        <w:div w:id="882055229">
          <w:marLeft w:val="547"/>
          <w:marRight w:val="0"/>
          <w:marTop w:val="86"/>
          <w:marBottom w:val="0"/>
          <w:divBdr>
            <w:top w:val="none" w:sz="0" w:space="0" w:color="auto"/>
            <w:left w:val="none" w:sz="0" w:space="0" w:color="auto"/>
            <w:bottom w:val="none" w:sz="0" w:space="0" w:color="auto"/>
            <w:right w:val="none" w:sz="0" w:space="0" w:color="auto"/>
          </w:divBdr>
        </w:div>
        <w:div w:id="1213232817">
          <w:marLeft w:val="547"/>
          <w:marRight w:val="0"/>
          <w:marTop w:val="86"/>
          <w:marBottom w:val="0"/>
          <w:divBdr>
            <w:top w:val="none" w:sz="0" w:space="0" w:color="auto"/>
            <w:left w:val="none" w:sz="0" w:space="0" w:color="auto"/>
            <w:bottom w:val="none" w:sz="0" w:space="0" w:color="auto"/>
            <w:right w:val="none" w:sz="0" w:space="0" w:color="auto"/>
          </w:divBdr>
        </w:div>
        <w:div w:id="1461454077">
          <w:marLeft w:val="547"/>
          <w:marRight w:val="0"/>
          <w:marTop w:val="86"/>
          <w:marBottom w:val="0"/>
          <w:divBdr>
            <w:top w:val="none" w:sz="0" w:space="0" w:color="auto"/>
            <w:left w:val="none" w:sz="0" w:space="0" w:color="auto"/>
            <w:bottom w:val="none" w:sz="0" w:space="0" w:color="auto"/>
            <w:right w:val="none" w:sz="0" w:space="0" w:color="auto"/>
          </w:divBdr>
        </w:div>
        <w:div w:id="1697342062">
          <w:marLeft w:val="547"/>
          <w:marRight w:val="0"/>
          <w:marTop w:val="86"/>
          <w:marBottom w:val="0"/>
          <w:divBdr>
            <w:top w:val="none" w:sz="0" w:space="0" w:color="auto"/>
            <w:left w:val="none" w:sz="0" w:space="0" w:color="auto"/>
            <w:bottom w:val="none" w:sz="0" w:space="0" w:color="auto"/>
            <w:right w:val="none" w:sz="0" w:space="0" w:color="auto"/>
          </w:divBdr>
        </w:div>
        <w:div w:id="1726567603">
          <w:marLeft w:val="547"/>
          <w:marRight w:val="0"/>
          <w:marTop w:val="86"/>
          <w:marBottom w:val="0"/>
          <w:divBdr>
            <w:top w:val="none" w:sz="0" w:space="0" w:color="auto"/>
            <w:left w:val="none" w:sz="0" w:space="0" w:color="auto"/>
            <w:bottom w:val="none" w:sz="0" w:space="0" w:color="auto"/>
            <w:right w:val="none" w:sz="0" w:space="0" w:color="auto"/>
          </w:divBdr>
        </w:div>
        <w:div w:id="1819180072">
          <w:marLeft w:val="547"/>
          <w:marRight w:val="0"/>
          <w:marTop w:val="86"/>
          <w:marBottom w:val="0"/>
          <w:divBdr>
            <w:top w:val="none" w:sz="0" w:space="0" w:color="auto"/>
            <w:left w:val="none" w:sz="0" w:space="0" w:color="auto"/>
            <w:bottom w:val="none" w:sz="0" w:space="0" w:color="auto"/>
            <w:right w:val="none" w:sz="0" w:space="0" w:color="auto"/>
          </w:divBdr>
        </w:div>
      </w:divsChild>
    </w:div>
    <w:div w:id="1925455227">
      <w:bodyDiv w:val="1"/>
      <w:marLeft w:val="0"/>
      <w:marRight w:val="0"/>
      <w:marTop w:val="0"/>
      <w:marBottom w:val="0"/>
      <w:divBdr>
        <w:top w:val="none" w:sz="0" w:space="0" w:color="auto"/>
        <w:left w:val="none" w:sz="0" w:space="0" w:color="auto"/>
        <w:bottom w:val="none" w:sz="0" w:space="0" w:color="auto"/>
        <w:right w:val="none" w:sz="0" w:space="0" w:color="auto"/>
      </w:divBdr>
    </w:div>
    <w:div w:id="1947231448">
      <w:bodyDiv w:val="1"/>
      <w:marLeft w:val="0"/>
      <w:marRight w:val="0"/>
      <w:marTop w:val="0"/>
      <w:marBottom w:val="0"/>
      <w:divBdr>
        <w:top w:val="none" w:sz="0" w:space="0" w:color="auto"/>
        <w:left w:val="none" w:sz="0" w:space="0" w:color="auto"/>
        <w:bottom w:val="none" w:sz="0" w:space="0" w:color="auto"/>
        <w:right w:val="none" w:sz="0" w:space="0" w:color="auto"/>
      </w:divBdr>
    </w:div>
    <w:div w:id="1960837218">
      <w:bodyDiv w:val="1"/>
      <w:marLeft w:val="0"/>
      <w:marRight w:val="0"/>
      <w:marTop w:val="0"/>
      <w:marBottom w:val="0"/>
      <w:divBdr>
        <w:top w:val="none" w:sz="0" w:space="0" w:color="auto"/>
        <w:left w:val="none" w:sz="0" w:space="0" w:color="auto"/>
        <w:bottom w:val="none" w:sz="0" w:space="0" w:color="auto"/>
        <w:right w:val="none" w:sz="0" w:space="0" w:color="auto"/>
      </w:divBdr>
    </w:div>
    <w:div w:id="2033651140">
      <w:bodyDiv w:val="1"/>
      <w:marLeft w:val="0"/>
      <w:marRight w:val="0"/>
      <w:marTop w:val="0"/>
      <w:marBottom w:val="0"/>
      <w:divBdr>
        <w:top w:val="none" w:sz="0" w:space="0" w:color="auto"/>
        <w:left w:val="none" w:sz="0" w:space="0" w:color="auto"/>
        <w:bottom w:val="none" w:sz="0" w:space="0" w:color="auto"/>
        <w:right w:val="none" w:sz="0" w:space="0" w:color="auto"/>
      </w:divBdr>
    </w:div>
    <w:div w:id="2047094865">
      <w:bodyDiv w:val="1"/>
      <w:marLeft w:val="0"/>
      <w:marRight w:val="0"/>
      <w:marTop w:val="0"/>
      <w:marBottom w:val="0"/>
      <w:divBdr>
        <w:top w:val="none" w:sz="0" w:space="0" w:color="auto"/>
        <w:left w:val="none" w:sz="0" w:space="0" w:color="auto"/>
        <w:bottom w:val="none" w:sz="0" w:space="0" w:color="auto"/>
        <w:right w:val="none" w:sz="0" w:space="0" w:color="auto"/>
      </w:divBdr>
      <w:divsChild>
        <w:div w:id="1058095167">
          <w:marLeft w:val="547"/>
          <w:marRight w:val="0"/>
          <w:marTop w:val="86"/>
          <w:marBottom w:val="0"/>
          <w:divBdr>
            <w:top w:val="none" w:sz="0" w:space="0" w:color="auto"/>
            <w:left w:val="none" w:sz="0" w:space="0" w:color="auto"/>
            <w:bottom w:val="none" w:sz="0" w:space="0" w:color="auto"/>
            <w:right w:val="none" w:sz="0" w:space="0" w:color="auto"/>
          </w:divBdr>
        </w:div>
        <w:div w:id="2043358981">
          <w:marLeft w:val="547"/>
          <w:marRight w:val="0"/>
          <w:marTop w:val="86"/>
          <w:marBottom w:val="0"/>
          <w:divBdr>
            <w:top w:val="none" w:sz="0" w:space="0" w:color="auto"/>
            <w:left w:val="none" w:sz="0" w:space="0" w:color="auto"/>
            <w:bottom w:val="none" w:sz="0" w:space="0" w:color="auto"/>
            <w:right w:val="none" w:sz="0" w:space="0" w:color="auto"/>
          </w:divBdr>
        </w:div>
      </w:divsChild>
    </w:div>
    <w:div w:id="2049865783">
      <w:bodyDiv w:val="1"/>
      <w:marLeft w:val="0"/>
      <w:marRight w:val="0"/>
      <w:marTop w:val="0"/>
      <w:marBottom w:val="0"/>
      <w:divBdr>
        <w:top w:val="none" w:sz="0" w:space="0" w:color="auto"/>
        <w:left w:val="none" w:sz="0" w:space="0" w:color="auto"/>
        <w:bottom w:val="none" w:sz="0" w:space="0" w:color="auto"/>
        <w:right w:val="none" w:sz="0" w:space="0" w:color="auto"/>
      </w:divBdr>
      <w:divsChild>
        <w:div w:id="1380284129">
          <w:marLeft w:val="547"/>
          <w:marRight w:val="0"/>
          <w:marTop w:val="86"/>
          <w:marBottom w:val="0"/>
          <w:divBdr>
            <w:top w:val="none" w:sz="0" w:space="0" w:color="auto"/>
            <w:left w:val="none" w:sz="0" w:space="0" w:color="auto"/>
            <w:bottom w:val="none" w:sz="0" w:space="0" w:color="auto"/>
            <w:right w:val="none" w:sz="0" w:space="0" w:color="auto"/>
          </w:divBdr>
        </w:div>
        <w:div w:id="1401559610">
          <w:marLeft w:val="547"/>
          <w:marRight w:val="0"/>
          <w:marTop w:val="86"/>
          <w:marBottom w:val="0"/>
          <w:divBdr>
            <w:top w:val="none" w:sz="0" w:space="0" w:color="auto"/>
            <w:left w:val="none" w:sz="0" w:space="0" w:color="auto"/>
            <w:bottom w:val="none" w:sz="0" w:space="0" w:color="auto"/>
            <w:right w:val="none" w:sz="0" w:space="0" w:color="auto"/>
          </w:divBdr>
        </w:div>
        <w:div w:id="1799713407">
          <w:marLeft w:val="547"/>
          <w:marRight w:val="0"/>
          <w:marTop w:val="86"/>
          <w:marBottom w:val="0"/>
          <w:divBdr>
            <w:top w:val="none" w:sz="0" w:space="0" w:color="auto"/>
            <w:left w:val="none" w:sz="0" w:space="0" w:color="auto"/>
            <w:bottom w:val="none" w:sz="0" w:space="0" w:color="auto"/>
            <w:right w:val="none" w:sz="0" w:space="0" w:color="auto"/>
          </w:divBdr>
        </w:div>
        <w:div w:id="1894581757">
          <w:marLeft w:val="547"/>
          <w:marRight w:val="0"/>
          <w:marTop w:val="86"/>
          <w:marBottom w:val="0"/>
          <w:divBdr>
            <w:top w:val="none" w:sz="0" w:space="0" w:color="auto"/>
            <w:left w:val="none" w:sz="0" w:space="0" w:color="auto"/>
            <w:bottom w:val="none" w:sz="0" w:space="0" w:color="auto"/>
            <w:right w:val="none" w:sz="0" w:space="0" w:color="auto"/>
          </w:divBdr>
        </w:div>
        <w:div w:id="2086997753">
          <w:marLeft w:val="547"/>
          <w:marRight w:val="0"/>
          <w:marTop w:val="86"/>
          <w:marBottom w:val="0"/>
          <w:divBdr>
            <w:top w:val="none" w:sz="0" w:space="0" w:color="auto"/>
            <w:left w:val="none" w:sz="0" w:space="0" w:color="auto"/>
            <w:bottom w:val="none" w:sz="0" w:space="0" w:color="auto"/>
            <w:right w:val="none" w:sz="0" w:space="0" w:color="auto"/>
          </w:divBdr>
        </w:div>
      </w:divsChild>
    </w:div>
    <w:div w:id="2052412441">
      <w:bodyDiv w:val="1"/>
      <w:marLeft w:val="0"/>
      <w:marRight w:val="0"/>
      <w:marTop w:val="0"/>
      <w:marBottom w:val="0"/>
      <w:divBdr>
        <w:top w:val="none" w:sz="0" w:space="0" w:color="auto"/>
        <w:left w:val="none" w:sz="0" w:space="0" w:color="auto"/>
        <w:bottom w:val="none" w:sz="0" w:space="0" w:color="auto"/>
        <w:right w:val="none" w:sz="0" w:space="0" w:color="auto"/>
      </w:divBdr>
      <w:divsChild>
        <w:div w:id="739400949">
          <w:marLeft w:val="547"/>
          <w:marRight w:val="0"/>
          <w:marTop w:val="86"/>
          <w:marBottom w:val="0"/>
          <w:divBdr>
            <w:top w:val="none" w:sz="0" w:space="0" w:color="auto"/>
            <w:left w:val="none" w:sz="0" w:space="0" w:color="auto"/>
            <w:bottom w:val="none" w:sz="0" w:space="0" w:color="auto"/>
            <w:right w:val="none" w:sz="0" w:space="0" w:color="auto"/>
          </w:divBdr>
        </w:div>
        <w:div w:id="1408570466">
          <w:marLeft w:val="547"/>
          <w:marRight w:val="0"/>
          <w:marTop w:val="86"/>
          <w:marBottom w:val="0"/>
          <w:divBdr>
            <w:top w:val="none" w:sz="0" w:space="0" w:color="auto"/>
            <w:left w:val="none" w:sz="0" w:space="0" w:color="auto"/>
            <w:bottom w:val="none" w:sz="0" w:space="0" w:color="auto"/>
            <w:right w:val="none" w:sz="0" w:space="0" w:color="auto"/>
          </w:divBdr>
        </w:div>
        <w:div w:id="2105372406">
          <w:marLeft w:val="547"/>
          <w:marRight w:val="0"/>
          <w:marTop w:val="86"/>
          <w:marBottom w:val="0"/>
          <w:divBdr>
            <w:top w:val="none" w:sz="0" w:space="0" w:color="auto"/>
            <w:left w:val="none" w:sz="0" w:space="0" w:color="auto"/>
            <w:bottom w:val="none" w:sz="0" w:space="0" w:color="auto"/>
            <w:right w:val="none" w:sz="0" w:space="0" w:color="auto"/>
          </w:divBdr>
        </w:div>
      </w:divsChild>
    </w:div>
    <w:div w:id="2056732209">
      <w:bodyDiv w:val="1"/>
      <w:marLeft w:val="0"/>
      <w:marRight w:val="0"/>
      <w:marTop w:val="0"/>
      <w:marBottom w:val="0"/>
      <w:divBdr>
        <w:top w:val="none" w:sz="0" w:space="0" w:color="auto"/>
        <w:left w:val="none" w:sz="0" w:space="0" w:color="auto"/>
        <w:bottom w:val="none" w:sz="0" w:space="0" w:color="auto"/>
        <w:right w:val="none" w:sz="0" w:space="0" w:color="auto"/>
      </w:divBdr>
      <w:divsChild>
        <w:div w:id="465513718">
          <w:marLeft w:val="547"/>
          <w:marRight w:val="0"/>
          <w:marTop w:val="86"/>
          <w:marBottom w:val="0"/>
          <w:divBdr>
            <w:top w:val="none" w:sz="0" w:space="0" w:color="auto"/>
            <w:left w:val="none" w:sz="0" w:space="0" w:color="auto"/>
            <w:bottom w:val="none" w:sz="0" w:space="0" w:color="auto"/>
            <w:right w:val="none" w:sz="0" w:space="0" w:color="auto"/>
          </w:divBdr>
        </w:div>
        <w:div w:id="671613929">
          <w:marLeft w:val="547"/>
          <w:marRight w:val="0"/>
          <w:marTop w:val="86"/>
          <w:marBottom w:val="0"/>
          <w:divBdr>
            <w:top w:val="none" w:sz="0" w:space="0" w:color="auto"/>
            <w:left w:val="none" w:sz="0" w:space="0" w:color="auto"/>
            <w:bottom w:val="none" w:sz="0" w:space="0" w:color="auto"/>
            <w:right w:val="none" w:sz="0" w:space="0" w:color="auto"/>
          </w:divBdr>
        </w:div>
      </w:divsChild>
    </w:div>
    <w:div w:id="2075615127">
      <w:bodyDiv w:val="1"/>
      <w:marLeft w:val="0"/>
      <w:marRight w:val="0"/>
      <w:marTop w:val="0"/>
      <w:marBottom w:val="0"/>
      <w:divBdr>
        <w:top w:val="none" w:sz="0" w:space="0" w:color="auto"/>
        <w:left w:val="none" w:sz="0" w:space="0" w:color="auto"/>
        <w:bottom w:val="none" w:sz="0" w:space="0" w:color="auto"/>
        <w:right w:val="none" w:sz="0" w:space="0" w:color="auto"/>
      </w:divBdr>
    </w:div>
    <w:div w:id="2098208105">
      <w:bodyDiv w:val="1"/>
      <w:marLeft w:val="0"/>
      <w:marRight w:val="0"/>
      <w:marTop w:val="0"/>
      <w:marBottom w:val="0"/>
      <w:divBdr>
        <w:top w:val="none" w:sz="0" w:space="0" w:color="auto"/>
        <w:left w:val="none" w:sz="0" w:space="0" w:color="auto"/>
        <w:bottom w:val="none" w:sz="0" w:space="0" w:color="auto"/>
        <w:right w:val="none" w:sz="0" w:space="0" w:color="auto"/>
      </w:divBdr>
      <w:divsChild>
        <w:div w:id="1057293">
          <w:marLeft w:val="547"/>
          <w:marRight w:val="0"/>
          <w:marTop w:val="86"/>
          <w:marBottom w:val="0"/>
          <w:divBdr>
            <w:top w:val="none" w:sz="0" w:space="0" w:color="auto"/>
            <w:left w:val="none" w:sz="0" w:space="0" w:color="auto"/>
            <w:bottom w:val="none" w:sz="0" w:space="0" w:color="auto"/>
            <w:right w:val="none" w:sz="0" w:space="0" w:color="auto"/>
          </w:divBdr>
        </w:div>
        <w:div w:id="774862419">
          <w:marLeft w:val="547"/>
          <w:marRight w:val="0"/>
          <w:marTop w:val="8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s://www.housingdiversitynetwork.co.uk/wp-content/uploads/Equally-Yours-Information-Sheet.pdf" TargetMode="External"/><Relationship Id="rId20" Type="http://schemas.openxmlformats.org/officeDocument/2006/relationships/image" Target="media/image8.png"/><Relationship Id="rId29" Type="http://schemas.openxmlformats.org/officeDocument/2006/relationships/diagramLayout" Target="diagrams/layout1.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microsoft.com/office/2007/relationships/diagramDrawing" Target="diagrams/drawing1.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www.et-foundation.co.uk/professional-standards/teachers/" TargetMode="External"/><Relationship Id="rId23" Type="http://schemas.openxmlformats.org/officeDocument/2006/relationships/image" Target="media/image11.png"/><Relationship Id="rId28" Type="http://schemas.openxmlformats.org/officeDocument/2006/relationships/diagramData" Target="diagrams/data1.xml"/><Relationship Id="rId36" Type="http://schemas.openxmlformats.org/officeDocument/2006/relationships/image" Target="media/image19.png"/><Relationship Id="rId49"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diagramColors" Target="diagrams/colors1.xm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diagramQuickStyle" Target="diagrams/quickStyle1.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55B2A1-858F-43C4-AC8E-FEACFE406DB8}" type="doc">
      <dgm:prSet loTypeId="urn:microsoft.com/office/officeart/2008/layout/VerticalCurvedList" loCatId="list" qsTypeId="urn:microsoft.com/office/officeart/2005/8/quickstyle/3d3" qsCatId="3D" csTypeId="urn:microsoft.com/office/officeart/2005/8/colors/accent2_1" csCatId="accent2" phldr="1"/>
      <dgm:spPr/>
      <dgm:t>
        <a:bodyPr/>
        <a:lstStyle/>
        <a:p>
          <a:endParaRPr lang="en-GB"/>
        </a:p>
      </dgm:t>
    </dgm:pt>
    <dgm:pt modelId="{83FA100E-0DBF-4434-A5C2-C0BABE43B99C}">
      <dgm:prSet phldrT="[Text]"/>
      <dgm:spPr/>
      <dgm:t>
        <a:bodyPr/>
        <a:lstStyle/>
        <a:p>
          <a:pPr>
            <a:buFont typeface="Symbol" panose="05050102010706020507" pitchFamily="18" charset="2"/>
            <a:buChar char=""/>
          </a:pPr>
          <a:r>
            <a:rPr lang="en-GB"/>
            <a:t>Actively demonstrate our commitment to the Black leadership Initiative and launch this  in line with our 5 C's framdwork with our staff groups </a:t>
          </a:r>
        </a:p>
      </dgm:t>
    </dgm:pt>
    <dgm:pt modelId="{F6CE6E93-CDCD-42FD-A69A-3F32645B5297}" type="parTrans" cxnId="{B5521444-403C-4F4F-9311-E506949D5ED0}">
      <dgm:prSet/>
      <dgm:spPr/>
      <dgm:t>
        <a:bodyPr/>
        <a:lstStyle/>
        <a:p>
          <a:endParaRPr lang="en-GB"/>
        </a:p>
      </dgm:t>
    </dgm:pt>
    <dgm:pt modelId="{BC265F03-0779-4272-BFE7-3EFEA95F0867}" type="sibTrans" cxnId="{B5521444-403C-4F4F-9311-E506949D5ED0}">
      <dgm:prSet/>
      <dgm:spPr/>
      <dgm:t>
        <a:bodyPr/>
        <a:lstStyle/>
        <a:p>
          <a:endParaRPr lang="en-GB"/>
        </a:p>
      </dgm:t>
    </dgm:pt>
    <dgm:pt modelId="{B3CAE2C2-41A9-4030-8D8A-9CB5FE6BE222}">
      <dgm:prSet phldrT="[Text]"/>
      <dgm:spPr/>
      <dgm:t>
        <a:bodyPr/>
        <a:lstStyle/>
        <a:p>
          <a:r>
            <a:rPr lang="en-GB"/>
            <a:t>  Consider measures to enable increased workforce representation of Black and Minority Ethnic (BAME) staff and other underrepresented groups in management and/or promoted positions</a:t>
          </a:r>
        </a:p>
      </dgm:t>
    </dgm:pt>
    <dgm:pt modelId="{7C9A97D6-E817-4955-9A95-249EC0C630E7}" type="parTrans" cxnId="{A38F4A4B-3CA1-42EB-9F00-2B78181A8674}">
      <dgm:prSet/>
      <dgm:spPr/>
      <dgm:t>
        <a:bodyPr/>
        <a:lstStyle/>
        <a:p>
          <a:endParaRPr lang="en-GB"/>
        </a:p>
      </dgm:t>
    </dgm:pt>
    <dgm:pt modelId="{55A06735-44F6-4E60-B7D0-60964037CEFA}" type="sibTrans" cxnId="{A38F4A4B-3CA1-42EB-9F00-2B78181A8674}">
      <dgm:prSet/>
      <dgm:spPr/>
      <dgm:t>
        <a:bodyPr/>
        <a:lstStyle/>
        <a:p>
          <a:endParaRPr lang="en-GB"/>
        </a:p>
      </dgm:t>
    </dgm:pt>
    <dgm:pt modelId="{461DE207-A58C-48D4-A817-8EDDC66E0876}">
      <dgm:prSet phldrT="[Text]"/>
      <dgm:spPr/>
      <dgm:t>
        <a:bodyPr/>
        <a:lstStyle/>
        <a:p>
          <a:pPr>
            <a:buFont typeface="Symbol" panose="05050102010706020507" pitchFamily="18" charset="2"/>
            <a:buChar char=""/>
          </a:pPr>
          <a:r>
            <a:rPr lang="en-GB"/>
            <a:t>Develop reporting to include ethnicity pay gap reporting and review data to monitor promotion and progression against equality characteristics. </a:t>
          </a:r>
        </a:p>
      </dgm:t>
    </dgm:pt>
    <dgm:pt modelId="{35F0B172-C04F-4E08-A46C-B8D8C0D64240}" type="parTrans" cxnId="{65260948-DF5E-4B0F-9403-FE1B67D5F97D}">
      <dgm:prSet/>
      <dgm:spPr/>
      <dgm:t>
        <a:bodyPr/>
        <a:lstStyle/>
        <a:p>
          <a:endParaRPr lang="en-GB"/>
        </a:p>
      </dgm:t>
    </dgm:pt>
    <dgm:pt modelId="{3D026392-42E7-42F5-996C-7F0570C54622}" type="sibTrans" cxnId="{65260948-DF5E-4B0F-9403-FE1B67D5F97D}">
      <dgm:prSet/>
      <dgm:spPr/>
      <dgm:t>
        <a:bodyPr/>
        <a:lstStyle/>
        <a:p>
          <a:endParaRPr lang="en-GB"/>
        </a:p>
      </dgm:t>
    </dgm:pt>
    <dgm:pt modelId="{C337DC55-1284-420E-8027-A39270EB4720}">
      <dgm:prSet/>
      <dgm:spPr/>
      <dgm:t>
        <a:bodyPr/>
        <a:lstStyle/>
        <a:p>
          <a:r>
            <a:rPr lang="en-GB"/>
            <a:t>Establish new and enhance existing mechanisms to listen to the voices of staff, to provide opportunities for feedback and increase engagement, influence in our EDI plans and actions including regular staff feedback/surveys &amp; increase understanding of workforce experience by protected characteristic</a:t>
          </a:r>
        </a:p>
      </dgm:t>
    </dgm:pt>
    <dgm:pt modelId="{DDCA285E-E291-483C-B8EB-20A55E907678}" type="parTrans" cxnId="{0B8CA515-7557-4D5E-AA9D-5317B43D9FA8}">
      <dgm:prSet/>
      <dgm:spPr/>
      <dgm:t>
        <a:bodyPr/>
        <a:lstStyle/>
        <a:p>
          <a:endParaRPr lang="en-GB"/>
        </a:p>
      </dgm:t>
    </dgm:pt>
    <dgm:pt modelId="{87DE2534-F48C-4DA6-BADB-3FC50B09CAB5}" type="sibTrans" cxnId="{0B8CA515-7557-4D5E-AA9D-5317B43D9FA8}">
      <dgm:prSet/>
      <dgm:spPr/>
      <dgm:t>
        <a:bodyPr/>
        <a:lstStyle/>
        <a:p>
          <a:endParaRPr lang="en-GB"/>
        </a:p>
      </dgm:t>
    </dgm:pt>
    <dgm:pt modelId="{7F01195E-CDD8-46C2-8791-0E37CBF90D15}">
      <dgm:prSet/>
      <dgm:spPr/>
      <dgm:t>
        <a:bodyPr/>
        <a:lstStyle/>
        <a:p>
          <a:r>
            <a:rPr lang="en-GB"/>
            <a:t>Expand inclusive staff networks to enable all staff, irrespective of their background or position in the organisation, to participate and contribute towards shaping positive change.</a:t>
          </a:r>
        </a:p>
      </dgm:t>
    </dgm:pt>
    <dgm:pt modelId="{B6CC2BF3-4D4A-4B14-8CE3-767A1A234CAA}" type="parTrans" cxnId="{9752A2F7-CDB5-47A1-AAA7-FC4F43A2C12C}">
      <dgm:prSet/>
      <dgm:spPr/>
      <dgm:t>
        <a:bodyPr/>
        <a:lstStyle/>
        <a:p>
          <a:endParaRPr lang="en-GB"/>
        </a:p>
      </dgm:t>
    </dgm:pt>
    <dgm:pt modelId="{451B9AD9-7A60-43B7-BD08-EF602F1880DC}" type="sibTrans" cxnId="{9752A2F7-CDB5-47A1-AAA7-FC4F43A2C12C}">
      <dgm:prSet/>
      <dgm:spPr/>
      <dgm:t>
        <a:bodyPr/>
        <a:lstStyle/>
        <a:p>
          <a:endParaRPr lang="en-GB"/>
        </a:p>
      </dgm:t>
    </dgm:pt>
    <dgm:pt modelId="{87172A82-F6BC-4CC7-883F-04B846E15533}" type="pres">
      <dgm:prSet presAssocID="{0355B2A1-858F-43C4-AC8E-FEACFE406DB8}" presName="Name0" presStyleCnt="0">
        <dgm:presLayoutVars>
          <dgm:chMax val="7"/>
          <dgm:chPref val="7"/>
          <dgm:dir/>
        </dgm:presLayoutVars>
      </dgm:prSet>
      <dgm:spPr/>
    </dgm:pt>
    <dgm:pt modelId="{9857B143-8574-47AE-A78B-9DA16552B4CB}" type="pres">
      <dgm:prSet presAssocID="{0355B2A1-858F-43C4-AC8E-FEACFE406DB8}" presName="Name1" presStyleCnt="0"/>
      <dgm:spPr/>
    </dgm:pt>
    <dgm:pt modelId="{A681E302-803E-4BED-9755-EC1602F23105}" type="pres">
      <dgm:prSet presAssocID="{0355B2A1-858F-43C4-AC8E-FEACFE406DB8}" presName="cycle" presStyleCnt="0"/>
      <dgm:spPr/>
    </dgm:pt>
    <dgm:pt modelId="{A7F11847-940E-4DE0-80DA-06FF3FB5897C}" type="pres">
      <dgm:prSet presAssocID="{0355B2A1-858F-43C4-AC8E-FEACFE406DB8}" presName="srcNode" presStyleLbl="node1" presStyleIdx="0" presStyleCnt="5"/>
      <dgm:spPr/>
    </dgm:pt>
    <dgm:pt modelId="{2AD1B76D-3D7A-4CB3-804E-4D9FB04ECADE}" type="pres">
      <dgm:prSet presAssocID="{0355B2A1-858F-43C4-AC8E-FEACFE406DB8}" presName="conn" presStyleLbl="parChTrans1D2" presStyleIdx="0" presStyleCnt="1"/>
      <dgm:spPr/>
    </dgm:pt>
    <dgm:pt modelId="{C66BEF7B-8198-45AD-9B19-137BFDC27B7B}" type="pres">
      <dgm:prSet presAssocID="{0355B2A1-858F-43C4-AC8E-FEACFE406DB8}" presName="extraNode" presStyleLbl="node1" presStyleIdx="0" presStyleCnt="5"/>
      <dgm:spPr/>
    </dgm:pt>
    <dgm:pt modelId="{5362076E-428E-4942-A1CB-2E90502DC3E5}" type="pres">
      <dgm:prSet presAssocID="{0355B2A1-858F-43C4-AC8E-FEACFE406DB8}" presName="dstNode" presStyleLbl="node1" presStyleIdx="0" presStyleCnt="5"/>
      <dgm:spPr/>
    </dgm:pt>
    <dgm:pt modelId="{A40D467E-B590-422E-AD46-82D07F01C5B7}" type="pres">
      <dgm:prSet presAssocID="{83FA100E-0DBF-4434-A5C2-C0BABE43B99C}" presName="text_1" presStyleLbl="node1" presStyleIdx="0" presStyleCnt="5">
        <dgm:presLayoutVars>
          <dgm:bulletEnabled val="1"/>
        </dgm:presLayoutVars>
      </dgm:prSet>
      <dgm:spPr/>
    </dgm:pt>
    <dgm:pt modelId="{B25801D0-76E8-4503-8B71-7278494C3C58}" type="pres">
      <dgm:prSet presAssocID="{83FA100E-0DBF-4434-A5C2-C0BABE43B99C}" presName="accent_1" presStyleCnt="0"/>
      <dgm:spPr/>
    </dgm:pt>
    <dgm:pt modelId="{24F77652-FAEF-48AC-BF41-240B75CF60F4}" type="pres">
      <dgm:prSet presAssocID="{83FA100E-0DBF-4434-A5C2-C0BABE43B99C}" presName="accentRepeatNode" presStyleLbl="solidFgAcc1" presStyleIdx="0" presStyleCnt="5"/>
      <dgm:spPr/>
    </dgm:pt>
    <dgm:pt modelId="{B60B65BF-00EB-4F6A-8FC0-3538DE862793}" type="pres">
      <dgm:prSet presAssocID="{B3CAE2C2-41A9-4030-8D8A-9CB5FE6BE222}" presName="text_2" presStyleLbl="node1" presStyleIdx="1" presStyleCnt="5" custScaleX="103299" custScaleY="128571">
        <dgm:presLayoutVars>
          <dgm:bulletEnabled val="1"/>
        </dgm:presLayoutVars>
      </dgm:prSet>
      <dgm:spPr/>
    </dgm:pt>
    <dgm:pt modelId="{3133406B-F712-4911-8E31-AA22931F7F93}" type="pres">
      <dgm:prSet presAssocID="{B3CAE2C2-41A9-4030-8D8A-9CB5FE6BE222}" presName="accent_2" presStyleCnt="0"/>
      <dgm:spPr/>
    </dgm:pt>
    <dgm:pt modelId="{7FB975EA-D22B-4E8C-82A6-7DE7073B6368}" type="pres">
      <dgm:prSet presAssocID="{B3CAE2C2-41A9-4030-8D8A-9CB5FE6BE222}" presName="accentRepeatNode" presStyleLbl="solidFgAcc1" presStyleIdx="1" presStyleCnt="5"/>
      <dgm:spPr/>
    </dgm:pt>
    <dgm:pt modelId="{1C15A503-C4D5-43B0-B805-BB555DF09DAF}" type="pres">
      <dgm:prSet presAssocID="{461DE207-A58C-48D4-A817-8EDDC66E0876}" presName="text_3" presStyleLbl="node1" presStyleIdx="2" presStyleCnt="5">
        <dgm:presLayoutVars>
          <dgm:bulletEnabled val="1"/>
        </dgm:presLayoutVars>
      </dgm:prSet>
      <dgm:spPr/>
    </dgm:pt>
    <dgm:pt modelId="{000E8555-7E9C-4B3D-AC0B-43EE26863C30}" type="pres">
      <dgm:prSet presAssocID="{461DE207-A58C-48D4-A817-8EDDC66E0876}" presName="accent_3" presStyleCnt="0"/>
      <dgm:spPr/>
    </dgm:pt>
    <dgm:pt modelId="{1B463730-A63D-4CE0-87D1-E04CBAA07063}" type="pres">
      <dgm:prSet presAssocID="{461DE207-A58C-48D4-A817-8EDDC66E0876}" presName="accentRepeatNode" presStyleLbl="solidFgAcc1" presStyleIdx="2" presStyleCnt="5"/>
      <dgm:spPr/>
    </dgm:pt>
    <dgm:pt modelId="{B207DA49-10B6-4727-92E8-083A60F705D3}" type="pres">
      <dgm:prSet presAssocID="{7F01195E-CDD8-46C2-8791-0E37CBF90D15}" presName="text_4" presStyleLbl="node1" presStyleIdx="3" presStyleCnt="5">
        <dgm:presLayoutVars>
          <dgm:bulletEnabled val="1"/>
        </dgm:presLayoutVars>
      </dgm:prSet>
      <dgm:spPr/>
    </dgm:pt>
    <dgm:pt modelId="{94889795-FE65-405A-A3BA-2BBAA43A4FA5}" type="pres">
      <dgm:prSet presAssocID="{7F01195E-CDD8-46C2-8791-0E37CBF90D15}" presName="accent_4" presStyleCnt="0"/>
      <dgm:spPr/>
    </dgm:pt>
    <dgm:pt modelId="{FD91ADF2-24D8-494D-9621-69CB59A409F5}" type="pres">
      <dgm:prSet presAssocID="{7F01195E-CDD8-46C2-8791-0E37CBF90D15}" presName="accentRepeatNode" presStyleLbl="solidFgAcc1" presStyleIdx="3" presStyleCnt="5"/>
      <dgm:spPr/>
    </dgm:pt>
    <dgm:pt modelId="{ADBC465B-58CC-4432-ACF8-BA484ADA835C}" type="pres">
      <dgm:prSet presAssocID="{C337DC55-1284-420E-8027-A39270EB4720}" presName="text_5" presStyleLbl="node1" presStyleIdx="4" presStyleCnt="5">
        <dgm:presLayoutVars>
          <dgm:bulletEnabled val="1"/>
        </dgm:presLayoutVars>
      </dgm:prSet>
      <dgm:spPr/>
    </dgm:pt>
    <dgm:pt modelId="{D63796D6-ED91-4A5C-80F2-265093F2AEDC}" type="pres">
      <dgm:prSet presAssocID="{C337DC55-1284-420E-8027-A39270EB4720}" presName="accent_5" presStyleCnt="0"/>
      <dgm:spPr/>
    </dgm:pt>
    <dgm:pt modelId="{61B952BE-CAA3-4C2D-A010-B40DCAE7D21A}" type="pres">
      <dgm:prSet presAssocID="{C337DC55-1284-420E-8027-A39270EB4720}" presName="accentRepeatNode" presStyleLbl="solidFgAcc1" presStyleIdx="4" presStyleCnt="5"/>
      <dgm:spPr/>
    </dgm:pt>
  </dgm:ptLst>
  <dgm:cxnLst>
    <dgm:cxn modelId="{0B8CA515-7557-4D5E-AA9D-5317B43D9FA8}" srcId="{0355B2A1-858F-43C4-AC8E-FEACFE406DB8}" destId="{C337DC55-1284-420E-8027-A39270EB4720}" srcOrd="4" destOrd="0" parTransId="{DDCA285E-E291-483C-B8EB-20A55E907678}" sibTransId="{87DE2534-F48C-4DA6-BADB-3FC50B09CAB5}"/>
    <dgm:cxn modelId="{38BA3125-C9E5-4262-AD0F-D1B4E45251DC}" type="presOf" srcId="{BC265F03-0779-4272-BFE7-3EFEA95F0867}" destId="{2AD1B76D-3D7A-4CB3-804E-4D9FB04ECADE}" srcOrd="0" destOrd="0" presId="urn:microsoft.com/office/officeart/2008/layout/VerticalCurvedList"/>
    <dgm:cxn modelId="{B5521444-403C-4F4F-9311-E506949D5ED0}" srcId="{0355B2A1-858F-43C4-AC8E-FEACFE406DB8}" destId="{83FA100E-0DBF-4434-A5C2-C0BABE43B99C}" srcOrd="0" destOrd="0" parTransId="{F6CE6E93-CDCD-42FD-A69A-3F32645B5297}" sibTransId="{BC265F03-0779-4272-BFE7-3EFEA95F0867}"/>
    <dgm:cxn modelId="{65260948-DF5E-4B0F-9403-FE1B67D5F97D}" srcId="{0355B2A1-858F-43C4-AC8E-FEACFE406DB8}" destId="{461DE207-A58C-48D4-A817-8EDDC66E0876}" srcOrd="2" destOrd="0" parTransId="{35F0B172-C04F-4E08-A46C-B8D8C0D64240}" sibTransId="{3D026392-42E7-42F5-996C-7F0570C54622}"/>
    <dgm:cxn modelId="{F6705E4A-3ECC-48C0-9672-95EEA9E8472F}" type="presOf" srcId="{461DE207-A58C-48D4-A817-8EDDC66E0876}" destId="{1C15A503-C4D5-43B0-B805-BB555DF09DAF}" srcOrd="0" destOrd="0" presId="urn:microsoft.com/office/officeart/2008/layout/VerticalCurvedList"/>
    <dgm:cxn modelId="{A38F4A4B-3CA1-42EB-9F00-2B78181A8674}" srcId="{0355B2A1-858F-43C4-AC8E-FEACFE406DB8}" destId="{B3CAE2C2-41A9-4030-8D8A-9CB5FE6BE222}" srcOrd="1" destOrd="0" parTransId="{7C9A97D6-E817-4955-9A95-249EC0C630E7}" sibTransId="{55A06735-44F6-4E60-B7D0-60964037CEFA}"/>
    <dgm:cxn modelId="{F2D9CCD7-DE33-4255-965F-BAC6FD14B155}" type="presOf" srcId="{0355B2A1-858F-43C4-AC8E-FEACFE406DB8}" destId="{87172A82-F6BC-4CC7-883F-04B846E15533}" srcOrd="0" destOrd="0" presId="urn:microsoft.com/office/officeart/2008/layout/VerticalCurvedList"/>
    <dgm:cxn modelId="{64D6A2E3-4CDD-42F5-9F37-DF5978D9FC13}" type="presOf" srcId="{C337DC55-1284-420E-8027-A39270EB4720}" destId="{ADBC465B-58CC-4432-ACF8-BA484ADA835C}" srcOrd="0" destOrd="0" presId="urn:microsoft.com/office/officeart/2008/layout/VerticalCurvedList"/>
    <dgm:cxn modelId="{D670B6E3-EF55-4023-B733-255BF2AF307A}" type="presOf" srcId="{B3CAE2C2-41A9-4030-8D8A-9CB5FE6BE222}" destId="{B60B65BF-00EB-4F6A-8FC0-3538DE862793}" srcOrd="0" destOrd="0" presId="urn:microsoft.com/office/officeart/2008/layout/VerticalCurvedList"/>
    <dgm:cxn modelId="{1E4D25E7-0789-4959-8237-A549AE0FFEDA}" type="presOf" srcId="{7F01195E-CDD8-46C2-8791-0E37CBF90D15}" destId="{B207DA49-10B6-4727-92E8-083A60F705D3}" srcOrd="0" destOrd="0" presId="urn:microsoft.com/office/officeart/2008/layout/VerticalCurvedList"/>
    <dgm:cxn modelId="{56B031E8-98C9-496C-ABDF-FB1D34EC3840}" type="presOf" srcId="{83FA100E-0DBF-4434-A5C2-C0BABE43B99C}" destId="{A40D467E-B590-422E-AD46-82D07F01C5B7}" srcOrd="0" destOrd="0" presId="urn:microsoft.com/office/officeart/2008/layout/VerticalCurvedList"/>
    <dgm:cxn modelId="{9752A2F7-CDB5-47A1-AAA7-FC4F43A2C12C}" srcId="{0355B2A1-858F-43C4-AC8E-FEACFE406DB8}" destId="{7F01195E-CDD8-46C2-8791-0E37CBF90D15}" srcOrd="3" destOrd="0" parTransId="{B6CC2BF3-4D4A-4B14-8CE3-767A1A234CAA}" sibTransId="{451B9AD9-7A60-43B7-BD08-EF602F1880DC}"/>
    <dgm:cxn modelId="{2E07FFC5-119E-4404-B26D-620DA5337590}" type="presParOf" srcId="{87172A82-F6BC-4CC7-883F-04B846E15533}" destId="{9857B143-8574-47AE-A78B-9DA16552B4CB}" srcOrd="0" destOrd="0" presId="urn:microsoft.com/office/officeart/2008/layout/VerticalCurvedList"/>
    <dgm:cxn modelId="{70C3DDE1-DC12-466E-B1DF-F6F3F9404F45}" type="presParOf" srcId="{9857B143-8574-47AE-A78B-9DA16552B4CB}" destId="{A681E302-803E-4BED-9755-EC1602F23105}" srcOrd="0" destOrd="0" presId="urn:microsoft.com/office/officeart/2008/layout/VerticalCurvedList"/>
    <dgm:cxn modelId="{B6F57309-C801-4F9A-AD3C-AE1AE358C4BE}" type="presParOf" srcId="{A681E302-803E-4BED-9755-EC1602F23105}" destId="{A7F11847-940E-4DE0-80DA-06FF3FB5897C}" srcOrd="0" destOrd="0" presId="urn:microsoft.com/office/officeart/2008/layout/VerticalCurvedList"/>
    <dgm:cxn modelId="{8CDF01DE-9747-4B70-AF01-B5C7293EF947}" type="presParOf" srcId="{A681E302-803E-4BED-9755-EC1602F23105}" destId="{2AD1B76D-3D7A-4CB3-804E-4D9FB04ECADE}" srcOrd="1" destOrd="0" presId="urn:microsoft.com/office/officeart/2008/layout/VerticalCurvedList"/>
    <dgm:cxn modelId="{EF64EC1A-7CE1-476C-8C2E-D76BD0AC6C72}" type="presParOf" srcId="{A681E302-803E-4BED-9755-EC1602F23105}" destId="{C66BEF7B-8198-45AD-9B19-137BFDC27B7B}" srcOrd="2" destOrd="0" presId="urn:microsoft.com/office/officeart/2008/layout/VerticalCurvedList"/>
    <dgm:cxn modelId="{0A05D781-DB4C-49AB-98F3-4345F232722D}" type="presParOf" srcId="{A681E302-803E-4BED-9755-EC1602F23105}" destId="{5362076E-428E-4942-A1CB-2E90502DC3E5}" srcOrd="3" destOrd="0" presId="urn:microsoft.com/office/officeart/2008/layout/VerticalCurvedList"/>
    <dgm:cxn modelId="{808C5D25-EFBF-4458-85CA-7834723BD27D}" type="presParOf" srcId="{9857B143-8574-47AE-A78B-9DA16552B4CB}" destId="{A40D467E-B590-422E-AD46-82D07F01C5B7}" srcOrd="1" destOrd="0" presId="urn:microsoft.com/office/officeart/2008/layout/VerticalCurvedList"/>
    <dgm:cxn modelId="{98BEBAB8-23CE-41CC-8F73-9D3E4955D7DF}" type="presParOf" srcId="{9857B143-8574-47AE-A78B-9DA16552B4CB}" destId="{B25801D0-76E8-4503-8B71-7278494C3C58}" srcOrd="2" destOrd="0" presId="urn:microsoft.com/office/officeart/2008/layout/VerticalCurvedList"/>
    <dgm:cxn modelId="{F4A3F751-4442-47B5-9273-D07CFA6A44FE}" type="presParOf" srcId="{B25801D0-76E8-4503-8B71-7278494C3C58}" destId="{24F77652-FAEF-48AC-BF41-240B75CF60F4}" srcOrd="0" destOrd="0" presId="urn:microsoft.com/office/officeart/2008/layout/VerticalCurvedList"/>
    <dgm:cxn modelId="{9350A3EE-BD36-4FCD-A1C7-73A39C617118}" type="presParOf" srcId="{9857B143-8574-47AE-A78B-9DA16552B4CB}" destId="{B60B65BF-00EB-4F6A-8FC0-3538DE862793}" srcOrd="3" destOrd="0" presId="urn:microsoft.com/office/officeart/2008/layout/VerticalCurvedList"/>
    <dgm:cxn modelId="{0A01FE11-3A59-4DFF-B985-F595F65933E2}" type="presParOf" srcId="{9857B143-8574-47AE-A78B-9DA16552B4CB}" destId="{3133406B-F712-4911-8E31-AA22931F7F93}" srcOrd="4" destOrd="0" presId="urn:microsoft.com/office/officeart/2008/layout/VerticalCurvedList"/>
    <dgm:cxn modelId="{71418249-62B5-4AEC-A55F-16F8D39081EC}" type="presParOf" srcId="{3133406B-F712-4911-8E31-AA22931F7F93}" destId="{7FB975EA-D22B-4E8C-82A6-7DE7073B6368}" srcOrd="0" destOrd="0" presId="urn:microsoft.com/office/officeart/2008/layout/VerticalCurvedList"/>
    <dgm:cxn modelId="{BAA02F27-7244-4628-91E9-AD6D15928D0A}" type="presParOf" srcId="{9857B143-8574-47AE-A78B-9DA16552B4CB}" destId="{1C15A503-C4D5-43B0-B805-BB555DF09DAF}" srcOrd="5" destOrd="0" presId="urn:microsoft.com/office/officeart/2008/layout/VerticalCurvedList"/>
    <dgm:cxn modelId="{A68EBB1A-4285-44AD-87F9-238F20240C39}" type="presParOf" srcId="{9857B143-8574-47AE-A78B-9DA16552B4CB}" destId="{000E8555-7E9C-4B3D-AC0B-43EE26863C30}" srcOrd="6" destOrd="0" presId="urn:microsoft.com/office/officeart/2008/layout/VerticalCurvedList"/>
    <dgm:cxn modelId="{F7F7BFEE-A518-4426-8540-040BFC323394}" type="presParOf" srcId="{000E8555-7E9C-4B3D-AC0B-43EE26863C30}" destId="{1B463730-A63D-4CE0-87D1-E04CBAA07063}" srcOrd="0" destOrd="0" presId="urn:microsoft.com/office/officeart/2008/layout/VerticalCurvedList"/>
    <dgm:cxn modelId="{59D6ACC0-84A6-4281-88EB-63F7447B9F16}" type="presParOf" srcId="{9857B143-8574-47AE-A78B-9DA16552B4CB}" destId="{B207DA49-10B6-4727-92E8-083A60F705D3}" srcOrd="7" destOrd="0" presId="urn:microsoft.com/office/officeart/2008/layout/VerticalCurvedList"/>
    <dgm:cxn modelId="{2DF60249-57A6-4A03-A20B-BBB7AE7A5B01}" type="presParOf" srcId="{9857B143-8574-47AE-A78B-9DA16552B4CB}" destId="{94889795-FE65-405A-A3BA-2BBAA43A4FA5}" srcOrd="8" destOrd="0" presId="urn:microsoft.com/office/officeart/2008/layout/VerticalCurvedList"/>
    <dgm:cxn modelId="{9FEAE558-005C-4D7A-AB5A-6EC192121C58}" type="presParOf" srcId="{94889795-FE65-405A-A3BA-2BBAA43A4FA5}" destId="{FD91ADF2-24D8-494D-9621-69CB59A409F5}" srcOrd="0" destOrd="0" presId="urn:microsoft.com/office/officeart/2008/layout/VerticalCurvedList"/>
    <dgm:cxn modelId="{7E920185-0020-44A6-B880-759778BB9A78}" type="presParOf" srcId="{9857B143-8574-47AE-A78B-9DA16552B4CB}" destId="{ADBC465B-58CC-4432-ACF8-BA484ADA835C}" srcOrd="9" destOrd="0" presId="urn:microsoft.com/office/officeart/2008/layout/VerticalCurvedList"/>
    <dgm:cxn modelId="{AA14A33D-4B29-4251-9666-95708402FBEE}" type="presParOf" srcId="{9857B143-8574-47AE-A78B-9DA16552B4CB}" destId="{D63796D6-ED91-4A5C-80F2-265093F2AEDC}" srcOrd="10" destOrd="0" presId="urn:microsoft.com/office/officeart/2008/layout/VerticalCurvedList"/>
    <dgm:cxn modelId="{164A4642-3170-4135-9408-3BFE189370EA}" type="presParOf" srcId="{D63796D6-ED91-4A5C-80F2-265093F2AEDC}" destId="{61B952BE-CAA3-4C2D-A010-B40DCAE7D21A}" srcOrd="0" destOrd="0" presId="urn:microsoft.com/office/officeart/2008/layout/VerticalCurv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1B76D-3D7A-4CB3-804E-4D9FB04ECADE}">
      <dsp:nvSpPr>
        <dsp:cNvPr id="0" name=""/>
        <dsp:cNvSpPr/>
      </dsp:nvSpPr>
      <dsp:spPr>
        <a:xfrm>
          <a:off x="-3657302" y="-555868"/>
          <a:ext cx="4312137" cy="4312137"/>
        </a:xfrm>
        <a:prstGeom prst="blockArc">
          <a:avLst>
            <a:gd name="adj1" fmla="val 18900000"/>
            <a:gd name="adj2" fmla="val 2700000"/>
            <a:gd name="adj3" fmla="val 501"/>
          </a:avLst>
        </a:pr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40D467E-B590-422E-AD46-82D07F01C5B7}">
      <dsp:nvSpPr>
        <dsp:cNvPr id="0" name=""/>
        <dsp:cNvSpPr/>
      </dsp:nvSpPr>
      <dsp:spPr>
        <a:xfrm>
          <a:off x="264708" y="199960"/>
          <a:ext cx="5140116" cy="40017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641" tIns="20320" rIns="20320" bIns="2032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GB" sz="800" kern="1200"/>
            <a:t>Actively demonstrate our commitment to the Black leadership Initiative and launch this  in line with our 5 C's framdwork with our staff groups </a:t>
          </a:r>
        </a:p>
      </dsp:txBody>
      <dsp:txXfrm>
        <a:off x="264708" y="199960"/>
        <a:ext cx="5140116" cy="400178"/>
      </dsp:txXfrm>
    </dsp:sp>
    <dsp:sp modelId="{24F77652-FAEF-48AC-BF41-240B75CF60F4}">
      <dsp:nvSpPr>
        <dsp:cNvPr id="0" name=""/>
        <dsp:cNvSpPr/>
      </dsp:nvSpPr>
      <dsp:spPr>
        <a:xfrm>
          <a:off x="14597" y="149938"/>
          <a:ext cx="500222" cy="50022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B60B65BF-00EB-4F6A-8FC0-3538DE862793}">
      <dsp:nvSpPr>
        <dsp:cNvPr id="0" name=""/>
        <dsp:cNvSpPr/>
      </dsp:nvSpPr>
      <dsp:spPr>
        <a:xfrm>
          <a:off x="471407" y="742868"/>
          <a:ext cx="5013473" cy="51451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641" tIns="20320" rIns="20320" bIns="20320" numCol="1" spcCol="1270" anchor="ctr" anchorCtr="0">
          <a:noAutofit/>
        </a:bodyPr>
        <a:lstStyle/>
        <a:p>
          <a:pPr marL="0" lvl="0" indent="0" algn="l" defTabSz="355600">
            <a:lnSpc>
              <a:spcPct val="90000"/>
            </a:lnSpc>
            <a:spcBef>
              <a:spcPct val="0"/>
            </a:spcBef>
            <a:spcAft>
              <a:spcPct val="35000"/>
            </a:spcAft>
            <a:buNone/>
          </a:pPr>
          <a:r>
            <a:rPr lang="en-GB" sz="800" kern="1200"/>
            <a:t>  Consider measures to enable increased workforce representation of Black and Minority Ethnic (BAME) staff and other underrepresented groups in management and/or promoted positions</a:t>
          </a:r>
        </a:p>
      </dsp:txBody>
      <dsp:txXfrm>
        <a:off x="471407" y="742868"/>
        <a:ext cx="5013473" cy="514512"/>
      </dsp:txXfrm>
    </dsp:sp>
    <dsp:sp modelId="{7FB975EA-D22B-4E8C-82A6-7DE7073B6368}">
      <dsp:nvSpPr>
        <dsp:cNvPr id="0" name=""/>
        <dsp:cNvSpPr/>
      </dsp:nvSpPr>
      <dsp:spPr>
        <a:xfrm>
          <a:off x="301352" y="750013"/>
          <a:ext cx="500222" cy="50022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1C15A503-C4D5-43B0-B805-BB555DF09DAF}">
      <dsp:nvSpPr>
        <dsp:cNvPr id="0" name=""/>
        <dsp:cNvSpPr/>
      </dsp:nvSpPr>
      <dsp:spPr>
        <a:xfrm>
          <a:off x="639475" y="1400110"/>
          <a:ext cx="4765349" cy="40017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641" tIns="20320" rIns="20320" bIns="2032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GB" sz="800" kern="1200"/>
            <a:t>Develop reporting to include ethnicity pay gap reporting and review data to monitor promotion and progression against equality characteristics. </a:t>
          </a:r>
        </a:p>
      </dsp:txBody>
      <dsp:txXfrm>
        <a:off x="639475" y="1400110"/>
        <a:ext cx="4765349" cy="400178"/>
      </dsp:txXfrm>
    </dsp:sp>
    <dsp:sp modelId="{1B463730-A63D-4CE0-87D1-E04CBAA07063}">
      <dsp:nvSpPr>
        <dsp:cNvPr id="0" name=""/>
        <dsp:cNvSpPr/>
      </dsp:nvSpPr>
      <dsp:spPr>
        <a:xfrm>
          <a:off x="389363" y="1350088"/>
          <a:ext cx="500222" cy="50022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B207DA49-10B6-4727-92E8-083A60F705D3}">
      <dsp:nvSpPr>
        <dsp:cNvPr id="0" name=""/>
        <dsp:cNvSpPr/>
      </dsp:nvSpPr>
      <dsp:spPr>
        <a:xfrm>
          <a:off x="551464" y="2000185"/>
          <a:ext cx="4853360" cy="40017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641" tIns="20320" rIns="20320" bIns="20320" numCol="1" spcCol="1270" anchor="ctr" anchorCtr="0">
          <a:noAutofit/>
        </a:bodyPr>
        <a:lstStyle/>
        <a:p>
          <a:pPr marL="0" lvl="0" indent="0" algn="l" defTabSz="355600">
            <a:lnSpc>
              <a:spcPct val="90000"/>
            </a:lnSpc>
            <a:spcBef>
              <a:spcPct val="0"/>
            </a:spcBef>
            <a:spcAft>
              <a:spcPct val="35000"/>
            </a:spcAft>
            <a:buNone/>
          </a:pPr>
          <a:r>
            <a:rPr lang="en-GB" sz="800" kern="1200"/>
            <a:t>Expand inclusive staff networks to enable all staff, irrespective of their background or position in the organisation, to participate and contribute towards shaping positive change.</a:t>
          </a:r>
        </a:p>
      </dsp:txBody>
      <dsp:txXfrm>
        <a:off x="551464" y="2000185"/>
        <a:ext cx="4853360" cy="400178"/>
      </dsp:txXfrm>
    </dsp:sp>
    <dsp:sp modelId="{FD91ADF2-24D8-494D-9621-69CB59A409F5}">
      <dsp:nvSpPr>
        <dsp:cNvPr id="0" name=""/>
        <dsp:cNvSpPr/>
      </dsp:nvSpPr>
      <dsp:spPr>
        <a:xfrm>
          <a:off x="301352" y="1950163"/>
          <a:ext cx="500222" cy="50022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ADBC465B-58CC-4432-ACF8-BA484ADA835C}">
      <dsp:nvSpPr>
        <dsp:cNvPr id="0" name=""/>
        <dsp:cNvSpPr/>
      </dsp:nvSpPr>
      <dsp:spPr>
        <a:xfrm>
          <a:off x="264708" y="2600260"/>
          <a:ext cx="5140116" cy="40017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641" tIns="20320" rIns="20320" bIns="20320" numCol="1" spcCol="1270" anchor="ctr" anchorCtr="0">
          <a:noAutofit/>
        </a:bodyPr>
        <a:lstStyle/>
        <a:p>
          <a:pPr marL="0" lvl="0" indent="0" algn="l" defTabSz="355600">
            <a:lnSpc>
              <a:spcPct val="90000"/>
            </a:lnSpc>
            <a:spcBef>
              <a:spcPct val="0"/>
            </a:spcBef>
            <a:spcAft>
              <a:spcPct val="35000"/>
            </a:spcAft>
            <a:buNone/>
          </a:pPr>
          <a:r>
            <a:rPr lang="en-GB" sz="800" kern="1200"/>
            <a:t>Establish new and enhance existing mechanisms to listen to the voices of staff, to provide opportunities for feedback and increase engagement, influence in our EDI plans and actions including regular staff feedback/surveys &amp; increase understanding of workforce experience by protected characteristic</a:t>
          </a:r>
        </a:p>
      </dsp:txBody>
      <dsp:txXfrm>
        <a:off x="264708" y="2600260"/>
        <a:ext cx="5140116" cy="400178"/>
      </dsp:txXfrm>
    </dsp:sp>
    <dsp:sp modelId="{61B952BE-CAA3-4C2D-A010-B40DCAE7D21A}">
      <dsp:nvSpPr>
        <dsp:cNvPr id="0" name=""/>
        <dsp:cNvSpPr/>
      </dsp:nvSpPr>
      <dsp:spPr>
        <a:xfrm>
          <a:off x="14597" y="2550238"/>
          <a:ext cx="500222" cy="50022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6F7DC-86AD-4801-A98D-F7DA2B9EB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43</Pages>
  <Words>12536</Words>
  <Characters>71456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Walsall College</Company>
  <LinksUpToDate>false</LinksUpToDate>
  <CharactersWithSpaces>83825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Bowater</dc:creator>
  <cp:keywords/>
  <dc:description/>
  <cp:lastModifiedBy>David Turner</cp:lastModifiedBy>
  <cp:revision>6</cp:revision>
  <cp:lastPrinted>2022-01-19T10:49:00Z</cp:lastPrinted>
  <dcterms:created xsi:type="dcterms:W3CDTF">2023-01-19T14:08:00Z</dcterms:created>
  <dcterms:modified xsi:type="dcterms:W3CDTF">2023-01-19T14:50:00Z</dcterms:modified>
</cp:coreProperties>
</file>